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3. novembrī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 ATTĀLINĀTĀ VEIDĀ</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2021. gada 9. novembrī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10:30-14:50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2003. gada 29. aprīļa noteikumos Nr. 237 "Ārlietu ministrijas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"Par Latvijas Republikas valdības un Saūda Arābijas Karalistes valdības līgumu par ekonomisko sadarbību"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Rīkojuma projekts "Par akciju sabiedrības "Latvenergo" vispārējo stratēģisko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Guntars Baļčūns (AS "Latvenergo")</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Junghāns (AS "Augstsprieguma tīkls")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Ivars Golsts (AS "Latvenergo")</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Sodu reģistra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21-TA-816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daļas atsavināšanu pierobežas ceļa zemes nodalījuma joslai ap Jansu novērošanas torni"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13. jūnija noteikumos Nr. 322 "Noteikumi par Latvijas izglītības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2021. gada 18. maija rīkojuma Nr. 324 "Par valsts nekustamā īpašuma Rēznas ielā 10A, Rīgā, pārdošanu" atzīšanu par spēku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Invaliditātes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2003. gada 27. maija noteikumos Nr. 272 "Noteikumi par valsts fondēto pensiju shēmas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Labklājības ministrijai uzņemties valsts budžeta ilgtermiņa saistības, lai nodrošinātu Labklājības ministrijas dalību Baltijas jūras valstu padomes PROMISE Barnahus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20. decembra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"Smilškalni" , Aiviekstes pagastā, Aizkraukles novadā, daļas pirkšanu valsts galvenā autoceļa A6 Rīga-Daugavpils-Krāslava-Baltkrievijas robeža (Patarnieki)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Krimināllikumā"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likumā "Par Krimināllikuma spēkā stāšanās un piemērošanas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Patentu valdes 2022.gada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"Dabas parka "Piejūra" individuālie aizsardzības un izmantošanas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un 13.1.3. specifiskā atbalsta mērķa "Atveseļošanas pasākumi vides un reģionālās attīstības jomā" 13.1.3.2. pasākuma "Atkritumu atkārtota izmantošana, pārstrāde un reģenerācija"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Cēsu novada pašvaldības nekustamā īpašuma "Lāču iela"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Ludzas novada pašvaldības nekustamā īpašuma "Skripčina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Protokollēmuma projekts "Par Beļģijas Karalistes aizsardzības ministra, Bulgārijas Republikas Aizsardzības ministrijas, Horvātijas Republikas Aizsardzības ministrijas, Kipras Republikas Aizsardzības ministrijas, Čehijas Republikas Aizsardzības ministrijas, Igaunijas Republikas Aizsardzības ministrijas, Somijas Republikas Aizsardzības ministrijas, Francijas Republikas aizsardzības ministra, Vācijas Federatīvās Republikas Federālās aizsardzības ministrijas, Grieķijas Republikas Nacionālās aizsardzības ministrijas, Itālijas Republikas Aizsardzības ministrijas, Latvijas Republikas Aizsardzības ministrijas, Lietuvas Republikas Nacionālās aizsardzības ministrijas, Luksemburgas Lielhercogistes aizsardzības ministra, Nīderlandes Karalistes aizsardzības ministra, Norvēģijas Karalistes aizsardzības ministriju, Polijas Republikas nacionālās aizsardzības ministra, Portugāles Republikas Nacionālās aizsardzības ministrijas, Rumānijas Nacionālās aizsardzības ministrijas, Slovākijas Republikas Aizsardzības ministrijas, Slovēnijas Republikas Aizsardzības ministrijas, Spānijas Karalistes Aizsardzības ministrijas, Zviedrijas Karalistes valdības un Eiropas Aizsardzības aģentūras Tehnisko vienošanos par pārrobežu pārvietošanās atļauju procedūrām attiecībā uz pārvietošanos gaisa telpā Eiropā"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palielinājumu Finanšu ministrijas budžeta apakšprogrammā 41.01.00 "Iemaksas Eiropas Savienības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Iekšlietu ministrijas budžeta programmas 09.00.00 "Valsts drošības dienesta darbība"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Atzinības raksta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Daigu Avdejanovu"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Avdejanova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"Vilnīši" ½ domājamās daļas, Liepnas pagastā, Alūksnes novadā, nodošanu Alūksnes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Larijs Martinsons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Ingūna Draudiņa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Noteikumu projekts "Valsts atbalsta sniegšanas kārtība kultūras un mediju nozarei nodokļu likumdošanas izmaiņu radītās ietekmes amortizēšanai"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2021-TA-1558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Zobārstniecības amalgamas lietošanas pakāpeniskas samazināšanas plāna 2019.-2020. gadam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Segliņa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Kopējās tirdzniecības politikas jautājumu 2021. gada 11.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Berķe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Zigmārs Zilgalvis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prognozēto līdzekļu neapguvi un ekonomiju valsts budžeta pamatfunkciju programmās/apakšprogrammās 2021.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pārdali starp Iekšlietu ministrijas budžeta programmām, apakšprogrammām un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nacionālās koncertzāles projekta finansējumu un nekustamo īpašumu Kronvalda bulvārī 4,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pārdali no budžeta resora "74. Gadskārtējā valsts budžeta izpildes procesā pārdalāmais finansējums" programmas 11.00.00 "Demogrāfijas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Kristafers Zeiļuks (LSA)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Kiukucāne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Meņģelsone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Henriks Danusevičs (LTA)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Ņikišins (VSIA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Meņģelsone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Stade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Henriks Danusevičs (LTA)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10. novembra noteikumos Nr. 676 "Noteikumi par atbalstu Covid-19 krīzes skartajiem uzņēmumiem apgrozāmo līdzekļu plūsmas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Otto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Kalsone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10. novembra noteikumos Nr. 675 "Noteikumi par atbalsta sniegšanu nodokļu maksātājiem to darbības turpināšanai Covid-19 krīzes apstākļos""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Meņģelsone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atbalstu Covid-19 krīzes skartajiem tirdzniecības un sporta centriem un kultūras, atpūtas un izklaides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Lapiņš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Henriks Danusevičs (LTA)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"Plaša ātro antigēna paštestu izmantošana Covid-19 skrīningam, I. posms"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Larijs Martinsons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Jaunroze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Sabīne Ālmane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9. oktobra rīkojumā Nr. 720 "Par ārkārtējās situācijas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Kiukucāne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Meņģelsone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Kristafers Zeiļuks (LSA)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Kļaviņa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Henriks Danusevičs (LTA)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un Austrumu partnerības valstu ārlietu ministru tikšanos 2021. gada 15. novembrī"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Lapiņa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Gulbe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21-TA-900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uz Eiropas Komisijas 2021. gada 23. septembra formālo paziņojumu pārkāpuma procedūras lietā Nr. 2021/2103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21-TA-1038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2021. gada 8. novembra Euro grupas un 2021. gada 9. novembra Eiropas Savienības Ekonomisko un finanšu jautājumu padomes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Klinta Krauze-Tola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Baiba Zukula (Centrālā statistikas pārvalde)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21-TA-1039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Eiropas Savienības budžeta Ekonomisko un finanšu jautājumu padomes 2021. gada 12. novembra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Antra Esenberga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21-TA-1014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uz Eiropas Komisijas 2021. gada 23. septembra formālo paziņojumu pārkāpuma procedūras lietā Nr. 2021/2100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Ārlietu padomes 2021. gada 15.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Diāna Krieva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Lauksaimniecības un zivsaimniecības ministru padomes 2021. gada 15. novembra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kontu atvēršanu Valsts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Popova (KASE)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21-TA-702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atteikumu atļaut saglabāt Latvijas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21-TA-1061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Paskaidrojuma projekts Administratīvajai rajona tiesai lietā Nr. A420253221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Šķiņķe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Kitija Kravale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Vladislava Marāne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21-TA-1055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A420253121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21-TA-1057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A420253421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21-TA-1067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A420254721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21-TA-1013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A420254821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21-TA-1037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A420255021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21-TA-1026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A420255121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21-TA-1062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A420254921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21-TA-1081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A420254221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21-TA-1006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A420254621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21-TA-1011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A420254521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21-TA-1073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A420253921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21-TA-1056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A420253721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A420253821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21-TA-1050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rajona tiesai lietā Nr. A420253321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21-TA-1058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A420255321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21-TA-1063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A420255221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21-TA-1064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A420255621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21-TA-1059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A420255421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21-TA-1065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A420256121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21-TA-1046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A420257021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21-TA-1076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A420256921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21-TA-1071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A420255721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21-TA-1068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A420256821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21-TA-1069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A420256421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21-TA-1045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A420257921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21-TA-1072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A420256521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21-TA-1077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A420257321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21-TA-1079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A420257721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21-TA-1075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A420258121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21-TA-1074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A420257421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21-TA-1078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A420258421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21-TA-1060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A420258721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21-TA-1044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A420258521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21-TA-1066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A420258821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21-TA-1051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A420258921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21-TA-1080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A420259221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21-TA-1042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A420259321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21-TA-1099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A420259821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21-TA-1106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Papildu paskaidrojuma projekts Administratīvajai rajona tiesai lietā Nr. A420251021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21-TA-1104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A420260121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21-TA-1100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A420260021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21-TA-1052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A420253021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21-TA-453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Konkurences padomes 2021. gada 30. jūlija lēmuma Nr. 22 "Par pārkāpuma konstatēšanu un naudas soda uzlikšanu" ietekmi un priekšlikumiem konkurences tiesību pārkāpumu riska mazināšanai"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2021-MK-DK-1109.docx</dc:title>
</cp:coreProperties>
</file>

<file path=docProps/custom.xml><?xml version="1.0" encoding="utf-8"?>
<Properties xmlns="http://schemas.openxmlformats.org/officeDocument/2006/custom-properties" xmlns:vt="http://schemas.openxmlformats.org/officeDocument/2006/docPropsVTypes"/>
</file>