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9.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pretendentu izvirzīšanu ievēlēšanai Eiropas Padomes Vispārējās konvencijas par nacionālo minoritāšu aizsardzību konsultatīvajā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Undīne Andersone-Krūmiņa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civilās ekspertes dalību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11. marta noteikumos Nr. 162 "Latvijas Tūrisma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20. jūnija noteikumos Nr. 495 "Likuma "Par nekustamā īpašuma nodokli" normu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17. decembra noteikumos Nr. 1507 "Kārtība, kādā atmaksā pievienotās vērtības nodokli trešās valsts vai trešās teritorijas reģistrētam nodokļa maksātājam""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2019. gada 9. aprīļa noteikumos Nr. 155 "Tabakas izstrādājumu izsekojamības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ieņēmumu dienesta elektroniskās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30. oktobra noteikumos Nr. 662 "Noteikumi par iedzīvotāju ienākuma nodokļa deklarācijām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valstij piederošo domājamo daļu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"Osiņas" Ķekavas pagastā, Ķekavas novadā, nodošanu Ķekavas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 februāra rīkojumā Nr. 59 "Par administratīvās ēkas Talejas ielā 1, Rīgā, telpu nomas maksas ilgtermiņa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8. maija rīkojumā Nr. 227 "Par Pašvaldību finanšu izlīdzināšanas fonda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drošības iestāžu amatpersonu dienesta apliecības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"Žodzēni" Briģu pagastā, Ludzas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21. novembra noteikumos Nr. 956 "Noteikumi par Nacionālo muzeju krājumu""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"Rundāles pils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"Bērnu aizsardzības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tiek izvērtēta par vardarbību sodītas personas atbilstība darbam, brīvprātīgajam darbam vai pakalpojuma sniegšanai bērnu iestādēs un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darba inspekcijas integrētās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nodokļu piemērošanu brīvostās un speciālajās ekonomiskajās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Pasaules Pasta konvencijas reglamentu un tā Noslēguma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"Grozījums Ministru kabineta 2021. gada 22. jūnija noteikumos Nr. 414 "Braukšanas maksas atvieglojumu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Ivo Ošenieks (Biedrība "Latvijas Pasažieru pārvadātāju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"Dzenīši"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"Saukas"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"Lienes" Codes pagastā, Bauskas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"Bērzlapes"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"Smiltiņi"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"Augšstubēri"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Šķīrējtiesu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24. maija noteikumos Nr. 317 "Ārstniecības personu un ārstniecības atbalsta personu reģistra izveides, papildināšanas un uzturēšanas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16. februāra noteikumos Nr. 104 "Noteikumi par higiēniskā un pretepidēmiskā režīma pamatprasībām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sadarbspējīgu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Vasiļjeva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2020-TA-2623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Augu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2020-TA-2620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Sugu un biotopu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Valsts vides dienests veic kontrolpirkumus atkritumu apsaimniekošanas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31. marta noteikumos Nr. 173 "Noteikumi par samazinātās akcīzes nodokļa likmes piemērošanu zvejniecībā izmantojamai dīzeļdegvielai""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"Neizlietotas vai nederīgas dzīvnieku ārstnieciskās barības un starpproduktu savākšanas, izmešanas un iznīcināšanas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Cēsu novada pašvaldības nekustamā īpašuma "Silaunieku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"Lubāna" Mičuļevkā, Galēnu pagastā, Preiļu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Dienvidkurzemes novada pašvaldības nekustamā īpašuma "Sūriku dambis"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piekritību valstij un to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valsts sabiedrībā ar ierobežotu atbildību "Zemkopības ministrijas nekustamie īpašumi"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Imigrācijas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Leonova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īpašumā esošo naftas produktu apmēra un pakalpojuma maksas apmēra un tās aprēķināšanas, maksāšanas un administrēšanas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2.2. reformu un investīciju virziena "Uzņēmumu digitālā transformācija un inovācijas" 2.2.1.3.i. investīcijas "Atbalsts jaunu produktu un pakalpojumu ieviešanai uzņēmējdarbībā"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Vilnim Ķirsim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Ilzei Ošai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Aukšmuksta (VISC)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"Kritēriji un kārtība, kādā tiek piešķirts un anulēts valsts nozīmes interešu izglītības iestādes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Aukšmuksta (VISC)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"Sporta organizāciju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Šteinbergs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2.3.1. specifiskā atbalsta mērķa "Veicināt ilgtspējīgu daudzveidu mobilitāti pilsētās" 2.3.1.4. pasākuma "Bezemisiju vilcieni"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Preimanis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"Grozījums Ministru kabineta 2020. gada 26. augusta rīkojumā Nr. 476 "Par Valsts civilās aizsardzības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"Ārlietu ministra ikgadējais ziņojums par paveikto un iecerēto darbību valsts ārpolitikā un Eiropas Savienības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Vilmārs Heniņš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īstenojamiem pasākumiem, lai veicinātu aktīvāku publisko pasūtītāju iesaisti zaudējumu atgūšanā, kas tiem radušies organizētajos iepirkumos tirgus dalībnieku īstenoto konkurences tiesību pārkāpumu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Intars Eglītis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Spička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Vanda Zalcmane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Piģēns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2023. gada 28. novembra sēdes protokollēmuma (prot. Nr. 59 37. §) "Rīkojuma projekts "Grozījumi Ministru kabineta 2023. gada 10. augusta rīkojumā Nr. 514 "Par pastiprināta robežapsardzības sistēmas darbības režīma izsludināšanu""" 5.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veikt darījumus ar valsts īpašumā esošajām gada emisijas sadales vienībām un Kioto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Dagnis Dubrovskis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Maksis Apinis ("Zaļā brīvība")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2020. gada 4. jūnija sēdes protokollēmuma (prot. Nr. 39 4. §) 4. punktā noteiktā uzdevuma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maksātnespējas procesa dokumentu nodošanu glabāšanā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4. 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Karsa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Vienotās digitālās vārtejas regulas prasību ieviešanu 2021.-2022.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2023. gada 14. novembra sēdes protokollēmumu (prot. Nr. 57 33. §) "Rīkojuma projekts "Par apropriācijas palielināšanu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sabiedrības ar ierobežotu atbildību "Rīgas Tūrisma un radošās industrijas tehnikums" projekta Nr.8.1.3.0/16/I/012 "Rīgas Tūrisma un radošās industrijas tehnikuma modernizēšana specifiskā atbalsta mērķa 8.1.3. "Palielināt modernizēto profesionālās izglītības iestāžu skaitu" ietvaros" pilnu pabeigtību"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Bašķere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Veselības aprūpes pakalpojumu uzlabošanas plānā onkoloģijas jomā 2022.–2024. gadam iekļauto SIA "Rīgas Austrumu klīniskā universitātes slimnīca", VSIA "Paula Stradiņa klīniskā universitātes slimnīca" un VSIA "Bērnu klīniskā universitātes slimnīca" pasākumu īstenošanai nepieciešamā finansējuma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Tautsaimniecības, agrārās, vides un reģionālās politikas komisijai un Mandātu, ētikas un iesniegumu komisijai (par risinājumu saistībā ar EURIBOR likmju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patvēruma meklētāju sociālo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Tautsaimniecības, agrārās, vides un reģionālās politikas komisijai (par trešajā valstī reģistrēta transportlīdzekļa izmantošanu ceļu satiksmē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Cilvēktiesību un sabiedrisko lietu komisijai (par sabiedrisko mediju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Padomes lēmumam par nostāju, kas Savienībai jāieņem ES un ASECNA GNSS komitejā, kura izveidota ar Sadarbības nolīgumu starp Eiropas Savienību un Aeronavigācijas drošības aģentūru Āfrikā un Madagaskarā (ASECNA) par satelītnavigācijas attīstību un saistīto pakalpojumu sniegšanu ASECNA kompetences zonā par labu civilajai aviācijai"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nodarbinātības un sociālo lietu ministru 2024. gada 10.-12. janvāra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2024. gada 15.–16. janvāra neformālajā Vides ministru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Dagnis Dubrovskis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ar kuru groza Direktīvu 2012/29/ES, ar ko nosaka noziegumos cietušo tiesību, atbalsta un aizsardzības minimālos standartus un aizstāj Padomes Pamatlēmumu 2001/220/TI"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2023. gada 16. novembra argumentēto atzinumu pārkāpuma procedūras lietā Nr. INFR(2022)2076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"2024. gada Eiropas semestris: ES Padomes secinājumi par 2024. gada Ilgtspējīgas izaugsmes pārskatu, ES Padomes secinājumi par 2024. gada Agrās brīdināšanas mehānisma ziņojumu, Priekšlikums ES Padomes rekomendācijām Euro zonas ekonomikas politikai"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Česlavs Gržibovskis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iestājoties Vispārējās tiesas lietā T-635/22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Starptautiskās Atjaunojamo energoresursu aģentūras Asamblejas četrpadsmito sesiju 2024. gada 15. janvārī (attālināti) un 2024. gada 16.-18. aprīlī (klātienē Abū Dabī)"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tālāko rīcību patvertņu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23-TA-3284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A420257423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vakcīnu pieejamību un atlikumiem"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2024-MK-DK-0109.docx</dc:title>
</cp:coreProperties>
</file>

<file path=docProps/custom.xml><?xml version="1.0" encoding="utf-8"?>
<Properties xmlns="http://schemas.openxmlformats.org/officeDocument/2006/custom-properties" xmlns:vt="http://schemas.openxmlformats.org/officeDocument/2006/docPropsVTypes"/>
</file>