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15. augustā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20. augustā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12:00-15:45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2022. gada 11. janvāra noteikumos Nr. 11 "Kārtība, kādā izglītojamie tiek uzņemti vispārējās izglītības programmās un atskaitīti no tām, kā arī obligātās prasības izglītojamo pārcelšanai nākamajā klasē""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Latvijas Republikas Aizsardzības ministrijas un Amerikas Savienoto Valstu Aizsardzības departamenta vienošanās memorandu par sadarbības virsnieku norīkojumu"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tiek aizsargāta nacionālajai drošībai un valsts aizsardzībai svarīga informācija par nekustamā īpašuma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Latvijas Nacionālo bruņoto spēku vienību un ārvalstu bruņoto spēku vienību kopējām militārajām mācībām Latvijas Republikas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bīstamo iekārtu tehnisko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20. februāra noteikumos Nr. 116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11. augusta noteikumos Nr. 500 "Norvēģijas finanšu instrumenta 2014.–2021. gada perioda programmas "Uzņēmējdarbības attīstība, inovācijas un mazie un vidējie uzņēmumi" divpusējās sadarbības fonda iniciatīvu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2023. gada 6. jūnija noteikumos Nr. 290 "Cilvēkkapitāla attīstības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2019. gada 7. maija noteikumos Nr. 189 "Arhitektu kompetences pārbaudes iestāžu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5. marta noteikumos Nr. 100 "Būvspeciālistu uzraudzības un kompetences novērtēšanas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piekritīgā nekustamā īpašuma Piedrujas pagastā, Krāslavas novadā, nodošanu Iekšlietu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Elvīras ielā 19, k-3, Rīgā, daļas nodošanu bezatlīdzības lietošanā biedrībai "Latvijas Nedzirdīgo savienība""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"Noziedzīgo nodarījumu novēršanas, atklāšanas un izmeklēšanas ziņu apmaiņas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13. decembra noteikumos Nr. 810 "Noteikumi par Iekšlietu ministrijas sistēmas iestāžu un Ieslodzījuma vietu pārvaldes amatpersonu ar speciālajām dienesta pakāpēm amatu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26. jūlija noteikumos Nr. 488 "Kārtība, kādā nepilngadīgam patvēruma meklētājam nodrošina izglītības ieguves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25. augusta noteikumos Nr. 538 "Kārtība, kādā valsts finansē darba samaksu pedagogiem privātajās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2023. gada 19. decembra rīkojumā Nr. 917 "Par Latvijas Universitātes Nekustamo īpašumu attīstības plānu 2022.–2027.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Dziesmu un deju svētku padomes sastāvu"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2017. gada 12. septembra noteikumos Nr. 545 "Noteikumi par institūciju sadarbību bērnu tiesību aizsardzībā""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1999. gada 16. februāra noteikumos Nr. 50 "Obligātās sociālās apdrošināšanas pret nelaimes gadījumiem darbā un arodslimībām apdrošināšanas atlīdzības piešķiršanas un aprēķināšanas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27. jūnija noteikumos Nr. 361 "Pašvaldību ceļu un ielu reģistrācijas un uzskaites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"Ūdeles" Garkalnes pagastā, Ropažu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"Zemdegas" Lejasciema pagastā, Gulbenes novadā, daļas pirkšanu valsts reģionālā autoceļa P34 "Sinole–Silakrogs"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Putekšņu ielā 20, Skuķīšos, Garkalnes pagastā, Ropažu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Ausekļa ielā 5, Siguldā, Siguldas novadā, daļas pirkšanu valsts reģionālā autoceļā P8 "Inciems–Sigulda–Ķegums"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Putekšņu ielā 18, Skuķīšos, Garkalnes pagastā, Ropažu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Baznīcas ielā 2, Siguldā, Siguldas novadā, daļas pirkšanu valsts reģionālā autoceļa P8 "Inciems–Sigulda–Ķegums"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piederošo nekustamo īpašumu "Autoceļš Lepeste–Dzērves" Mežvidu pagastā, Ludzas novadā, un "Autoceļš Dzērves–Mežernieki" Pušmucovas pagastā, Ludzas novadā, nodošanu Ludzas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Valsts pārvaldes iestāžu nodarīto zaudējumu atlīdzināšanas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22. decembra noteikumos Nr. 1493 "Noteikumi par valsts nodrošinātās juridiskās palīdzības apjomu, samaksas apmēru, atlīdzināmajiem izdevumiem un to izmaksas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Augstskolu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"Dabas lieguma "Augstroze" individuālie aizsardzības un izmantošanas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23. decembra noteikumos Nr. 834 "Prasības ūdens, augsnes un gaisa aizsardzībai no lauksaimnieciskās darbības izraisīta piesārņojuma""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8. janvāra noteikumos Nr. 21 "Kaušanai paredzēto lauksaimniecības dzīvnieku aizsardzības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"Kartupeļu cistu nematožu apkarošanas un izplatības ierobežošanas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nodošanu Līvānu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"Par Nolīgumu par Starptautisko enerģētikas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2024. gada 23. janvāra rīkojumā Nr. 62 "Par finanšu līdzekļu piešķiršanu no valsts budžeta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Andžeju Viļumsonu"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Andžejs Viļumsons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6. jūnija noteikumos Nr. 292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Evija Bistere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Eiropas Savienības Atveseļošanas un noturības mehānisma plāna 2. komponentes "Digitālā transformācija" 2.1. reformu un investīciju virziena "Valsts pārvaldes, tai skaitā pašvaldību, digitālā transformācija" investīcijas 2.1.2.1.i. "Centralizētās platformas un sistēmas" projekta "Atvieglojumu pārvaldības pakalpojuma pilnveide un ieviešanas atbalsts" pases, centralizētas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Cīrulis (VRAA)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Konceptuālais ziņojums "Par tiesu ekspertīžu institūta reformas gaitu un turpmāk veicamajiem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Informatīvais ziņojums "Par Korupcijas novēršanas un apkarošanas biroja darbību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izmaiņām Latvijas iemaksu grafikā Eiropas Padomes Attīstības bankas vispārējā kapitāla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Vasaraudze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Stabilitātes mehānisma darbību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fondu un Atveseļošanas fonda plāna ieviešanu 2024. gada jūnijā–jūlijā"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Ziepniece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Valsts civilās aizsardzības plāna izpildi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aģentūras reorganizāciju un turpmāko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Artis Lapiņš (IUB)</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reģionālās attīstības aģentūras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Atbildes projekts Saeimas Publisko izdevumu un revīzijas komisijai (par 2024. gada 24. aprīļa komisijas sēdē skatīto jautājumu "Tiesu ekspertīžu institūta reformas īstenošanas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valsts budžeta likumprojektu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makroekonomisko rādītāju, ieņēmumu un vispārējās valdības budžeta bilances prognozēm 2025., 2026., 2027. un 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Hermanis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Siksnis (SEPLP)</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Ieviņa Dzenīte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Vasaraudze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Lāsma Dilba (Datu valsts inspekcija)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Valsts prezidenta kancelejas, Augstākās tiesas, Satversmes tiesas, Tieslietu padomes, Valsts kontroles, NEPLP, Tiesībsarga biroja, SPRK, Ģenerālprokuratūras, Datu valsts inspekcijas, LPS, LTRK, LDDK un LBAS pārstāvji (.)</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"Fiskālo risku deklarācija"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Vītols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Āboliņs (Fiskālās disciplīnas padome)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valsts pamatbudžeta un valsts speciālā budžeta bāzi un izdevumu pārskatīšanas rezultātiem 2025., 2026., 2027. un 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Rihards Blese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Ketners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Lāsma Dilba (Datu valsts inspekcija)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ministriju un citu centrālo valsts iestāžu prioritārajiem pasākumiem 2025., 2026., 2027. un 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Aurēlija Ieva Druviete (NEPLP)</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Siksnis (SEPLP)</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Ketners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Lāsma Dilba (Datu valsts inspekcija)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ārlietu ministru 2024. gada 29. augusta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Jankava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Jermacāne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"Priekšlikums Padomes lēmumam par to, lai Eiropas Savienības vārdā parakstītu Eiropas Padomes Pamatkonvenciju par mākslīgo intelektu, cilvēktiesībām, demokrātiju un tiesiskumu"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Laura Gintere (VARAM)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9.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valsts nekustamā īpašuma nodošanu Aizsardzības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24-TA-1545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VAS "Starptautiskā lidosta "Rīga"" piešķirtā valsts atbalsta (Covid-19 izraisītās krīzes rezultātā radīto zaudējumu segšanai, ekonomiskās krīzes pārvarēšanai un stabilizēšanai nozarē) instrumenta līdzdalības izbeigšanu uz 2023. gada 31. decembri"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24-TA-1965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Augstākajai tiesai lietā Nr. A420270921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Andrejs Burluckis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24-TA-1968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apgabaltiesai lietā Nr. A420169121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Andrejs Burluckis (VM)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2024-MK-DK-0820.docx</dc:title>
</cp:coreProperties>
</file>

<file path=docProps/custom.xml><?xml version="1.0" encoding="utf-8"?>
<Properties xmlns="http://schemas.openxmlformats.org/officeDocument/2006/custom-properties" xmlns:vt="http://schemas.openxmlformats.org/officeDocument/2006/docPropsVTypes"/>
</file>