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Ārlietu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11.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10:00-15:00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(sēde sāksies ar II.sadaļas izskatīšanu)</w:t>
            </w:r>
            <w:r w:rsidR="00000000" w:rsidRPr="00000000" w:rsidDel="00000000">
              <w:rPr>
                <w:rtl w:val="0"/>
              </w:rPr>
              <w:t xml:space="preserve"> Dienesta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Mikiško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Šatrovska (VVD)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Baklāne - Ansberga (VVD)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Jevgēnijs Rjaščenko-Šaraks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Everita Palma-Jansone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Oskars Rozenbilds (Nacionālo bruņoto spēku Apvienotais štābs)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Ar valsts budžeta likumprojektu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pamatbudžeta un valsts speciālā budžeta bāzi 2023., 2024. un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Everita Palma-Jansone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Grīnvalde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Aleksis Jarockis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Čuma-Zvirbulis (Agstākā tiesa)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prezidenta kancelejas, Augstākās tiesas, Satversmes tiesas, Tieslietu padomes, Valsts kontroles, NEPLP, Tiesībsarga biroja, SPRK, Ģenerālprokuratūras, Datu valsts inspekcijas, LPS, LTRK, LDDK un LABS pārstāvji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Lapiņa (Augstākā tiesa)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makroekonomisko rādītāju, ieņēmumu un vispārējās valdības budžeta bilances prognozēm 2023., 2024. un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Grīnvalde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Aleksis Jarockis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Čuma-Zvirbulis (Augstākā tiesa)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Lapiņa (Augstākā tiesa)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budžeta izdevumu pārskatīšanas rezultātiem un priekšlikumi par šo rezultātu izmantošanu likumprojekta "Par vidēja termiņa budžeta ietvaru 2023., 2024. un 2025. gadam" un likumprojekta "Par valsts budžetu 2023. gadam"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Grīnvalde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Aleksis Jarockis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Čuma-Zvirbulis (Augstākā tiesa)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Lapiņa (Augstākā tiesa)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Vispārējās valdības budžeta plāna projekts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Aleksis Jarockis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Lelde Grīnvalde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Čuma-Zvirbulis (Augstākā tiesa)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Grīnfelde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(Konkurences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Lapiņa (Augstākā tiesa)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7. aprīļa noteikumos Nr. 158 "Ģeotelpiskās informācijas koordinācijas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9. jūlija noteikumos Nr. 384 "Latvijas Ģeotelpiskās informācijas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26. augusta noteikumos Nr. 509 "Noteikumi par karavīra mēnešalgas un speciālo piemaksu noteikšanas kārtību un 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Ingūna Runča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Deksne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"Psiholoģiskā atbalsta kursa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decembra noteikumos Nr. 1208 "Noteikumi par psihologa pakalpojuma apjomu personai līdz 18 gadiem, kurai pirmreizēji noteikta invaliditāte un kura dzīvo ģimenē, kā arī tās likumiskajam pārstāvim, un pakalpojuma saņemšanas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"Speciālo radiolīdzekļu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"Stacijas laukums", Skrīveru pagastā, Aizkraukles novadā, nodošanu Aizkraukles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"Āķīšu ceļš 1", "Āķīšu ceļš 3", "Āķīšu ceļš 5", "Āķīšu ceļš 7", "Āķīšu ceļš 9" un "Āķīšu ceļš 11" Iecavas pagastā, Bauskas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"Bērzkalnu iela", Bauskā, Bauskas novadā, nodošanu Bauskas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22. marta noteikumos Nr. 174 "Noteikumi par sabiedrisko ūdenssaimniecības pakalpojumu sniegšanu un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5. februāra noteikumos Nr. 84 "Noteikumi par atsevišķu bīstamu ķīmisku vielu lietošanas ierobežojumiem elektriskajās un elektroniskajās iekārtās""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Ministru kabineta 2001. gada 17. jūlija noteikumu Nr. 320 "Latvijas augu šķirņu katalogs"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5. jūlija noteikumos Nr. 420 "Valsts atbalsta piešķiršanas kārtība negatīvo ekonomisko seku mazināšanai lauksaimniecības produktu pārstrādes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Saldus novada pašvaldības nekustamo īpašumu "Līdz Meža Saukantiem" un "Pauzeru mežā starp 38. un 39. nogabalu"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Rīgas konferences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Saeimas lēmumprojekts "Par termiņa pagarināšanu Latvijas Nacionālo bruņoto spēku karavīru dalībai Ziemeļatlantijas līguma organizācijas misijā Irākā (NATO Mission Iraq)"</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finansējumu Rīgas konferences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16. jūnija noteikumos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11. janvāra rīkojumā Nr. 18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"Ierobežoto radiofrekvenču joslu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Starptautiskā Valūtas fonda un Pasaules Bankas grupas pilnvarnieku gada sanāksmēs 2022. gada 14.-16.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2020. gada 7. aprīļa rīkojumā Nr. 164 "Par finansējumu Eiropas Migrācijas tīkla Latvijas kontaktpunkta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saistībā ar Valsts policijas amatpersonas norīkošanu dienestā Starptautiskajā krimināltiesā"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tiek piešķirts un administrēts atbalsts apstrādes rūpniecības energoietilpīgiem komersantiem, lai mazinātu Krievijas militārās agresijas pret Ukrainu radītās sekas uz ekonomiku"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energoresursu sadārdzinājuma segšanai labklājības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20. jūlija rīkojumā Nr. 533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Liepājas Jūrniecības koledžas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2014. gada 11. februāra noteikumos Nr. 82 "Noteikumi par valsts nodevu par mežsaimnieciskām un medību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Muižnieks (LMIB)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Grasmane (Latvijas Meža īpašnieku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Konceptuālais ziņojums "Par Latvijas Republikas nodomu pievienoties Starptautiskajai Enerģētikas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Lita Stauvere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2021. gada pārskats par valsts budžeta izpildi un par pašvaldību budžetiem un Valsts kontroles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Arina Andreičika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Medne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Jankova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Bormane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apropriācijas pārdali, lai nodrošinātu maksājumu Starptautiskās Attīstības asociācijas resursu 20. papildināšanā (IDA20)"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Ainārs Geiba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Ekonomisko lietu tiesas darbības pirmā gada rezultātiem un tālāko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Inita Ilgaža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nodarbinātības un sociālo lietu ministru 2022. gada 13.-14. oktobra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2022. gada 13.-14.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direktīvai, ar ko groza Eiropas Parlamenta un Padomes 2010. gada 24. novembra direktīvu 2010/75/ES par rūpnieciskajām emisijām (piesārņojuma integrēta novēršana un kontrole) un Padomes 1999. gada 26. aprīļa direktīvu 1999/31/EK par atkritumu poligoniem"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Guna Šmerliņa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"Priekšlikums Eiropas Parlamenta un Padomes regulai par rūpniecisko iekārtu vides datu ziņošanu un Rūpniecisko emisiju portāla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Guna Šmerliņa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Vispārējo lietu padomes 2022. gada 18. oktobra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Stīpniece-Pundore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atbalstu Eiropas Savienības Kopējās drošības un aizsardzības politikas militārās misijas Ukrainai (EUMAM Ukraine)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Everita Palma-Jansone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Mikiško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Tieslietu un iekšlietu ministru padomes 2022. gada 13.-14. oktobra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nostājas projekts, iestājoties Vispārējās tiesas lietā T-301/22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nostājas projekts, iestājoties Vispārējās tiesas lietā T-304/22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enerģētikas ministru padomes 2022. gada 11.-12.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Lauksaimniecības un zivsaimniecības ministru padomes 2022. gada 17.-18.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Ārlietu padomes 2022. gada 17. oktobra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"Programmas "Garantijas Krievijas militārās agresijas pret Ukrainu radīto seku uz ekonomiku mazināšanai"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Saeimai 2022. gadā iesniedzamo ziņojumu par likuma "Par nodokļiem un nodevām" 22.</w:t>
            </w:r>
            <w:r w:rsidR="00000000" w:rsidRPr="00000000" w:rsidDel="00000000">
              <w:rPr>
                <w:vertAlign w:val="superscript"/>
                <w:rtl w:val="0"/>
              </w:rPr>
              <w:t xml:space="preserve">3</w:t>
            </w:r>
            <w:r w:rsidR="00000000" w:rsidRPr="00000000" w:rsidDel="00000000">
              <w:rPr>
                <w:rtl w:val="0"/>
              </w:rPr>
              <w:t xml:space="preserve"> panta praktiskās piemērošanas gaitu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Atveseļošanās un noturības mehānisma plāna 6. Komponentes "Likuma vara" reformu un investīciju virziena 6.1. "Ēnu ekonomikas mazināšana godīgas uzņēmējdarbības veicināšanai" reformas 6.1.2.r. "Muitas kontroles punktos skenēto attēlu attālināta un centralizēta analīze", investīcijas 6.1.2.1.i. "Dzelzceļa rentgena iekārtu sasaiste ar BAXE un mākslīgā intelekta izmantošana dzelzceļu kravu skenēšanas attēlu analīzei", investīcijas 6.1.2.2.i. "Muitas laboratorijas kapacitātes stiprināšana" un investīcijas 6.1.2.3.i. "Saņemto pasta sūtījumu muitas kontroles pilnveidošana Lidostas MKP"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"RB Rail AS" finansējumu 2022.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elektroenerģijas tirdzniecības darījumu organizēšanu ar Krievijas Federāciju un Baltkrievijas Republiku, kā arī elektroenerģijas piegāde tirdzniecībai izmantojot Krievijas Federācijas un Baltkrievijas Republikas elektroenerģijas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Berkmane (AS "Augstsprieguma tīkls")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Junghāns (AS "Augstsprieguma tīkls")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2022-MK-DK-1011.docx</dc:title>
</cp:coreProperties>
</file>

<file path=docProps/custom.xml><?xml version="1.0" encoding="utf-8"?>
<Properties xmlns="http://schemas.openxmlformats.org/officeDocument/2006/custom-properties" xmlns:vt="http://schemas.openxmlformats.org/officeDocument/2006/docPropsVTypes"/>
</file>