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13. jūnijā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2025. gada 17. jūnijā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12:30-17:15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Valsts civildienesta ierēdņu disciplināratbildības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Rīkojuma projekts "Par finansējuma piešķiršanu pārgājienu maršruta "Kalpaka ceļš"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finansējuma piešķiršanu infrastruktūras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Gunta Keiša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9. jūnija noteikumos Nr. 294 "Noteikumi par Latvijas būvnormatīvu LBN 261-15 "Ēku iekšējā elektroinstalācija"""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8. aprīļa noteikumos Nr. 222 "Ēku energoefektivitātes aprēķina metodes un ēku energosertifikācijas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24-TA-3304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Kredītiestāžu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2020. gada 14. aprīļa noteikumos Nr. 210 "Noteikumi par automātisko informācijas apmaiņu par ziņojamām pārrobežu shēmām""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3. janvāra noteikumos Nr. 17 "Pievienotās vērtības nodokļa likuma normu piemērošanas kārtība un atsevišķas prasības pievienotās vērtības nodokļa maksāšanai un administrēšanai""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zemes vienību piederību vai piekritību valstij un to nostiprināšanu zemesgrāmatā 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Zolitūdes ielā 66, Rīgā, nodošanu Iekšlietu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policijas amatpersonas ar speciālo dienesta pakāpi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Strūgu ielā 4, Rīgā, nodošanu Finanšu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Invaliditātes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28. maija noteikumos Nr. 318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4.3.5.3. pasākuma "Sociālo pakalpojumu kvalitātes un efektivitātes paaugstināšana"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aviāciju""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"Rīgas HES" Salaspils pagastā, Salaspils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"Vidupes" Baldones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piekrītošā nekustamā īpašuma "Ceļš Blome–Siļķītes" Blomes pagastā, Smiltenes novadā, nodošanu Smiltenes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"Sutras" Ceraukstes pagastā, Bauskas novadā, daļas nodošanu Zemkopības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atbildīgajām lībiešu (līvu) organizācijām atzinuma sniegšanai par personas etnisko izcelsmi"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Seksuālās un reproduktīvās veselības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atļauju Cēsu novada pašvaldībai atsavināt nekustamo īpašumu "Tauriņi 2"–4 Dzērbenē, Dzērbenes pagastā, Cēsu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"Lauku atbalsta dienesta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2009. gada 8. septembra noteikumos Nr. 1015 "Kārtība, kādā izsniedz speciālo atļauju (licenci) komercdarbībai zvejniecībā, kā arī maksā valsts nodevu par speciālās atļaujas (licences) izsniegšanu""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2007. gada 11. septembra noteikumos Nr. 618 "Par Latvijas Republikas valdības un Gruzijas valdības līgumu par vīzu prasības atcelšanu diplomātisko un dienesta pasu turētājiem""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25-TA-1348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uzņemšanu Latvijas pilsonībā naturalizācijas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2024. gada 26. marta noteikumos Nr. 196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2024. gada 11. jūnija noteikumos Nr. 358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2025. gada 28. janvāra noteikumos Nr. 72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Jāni Paideru"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Noteikumu projekts "Valdes un padomes locekļu skaita un atalgojuma noteikšanas kārtība publiskas personas kapitāla daļu pārvaldīšanas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Siksnis (SEPLP)</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Anete Neilande (Latvijas Darba devēju konfederācija)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23-TA-874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6.1.1. specifiskā atbalsta mērķa "Pārejas uz klimatneitralitāti radīto ekonomisko, sociālo un vides seku mazināšana visvairāk skartajos reģionos" 6.1.1.5. pasākuma "Nodarbināto prasmju paaugstināšana un atbalsts kvalifikācijas iegūšanai, atbalsts darbaspēka mācībām saskaņā ar uzņēmumu pieprasījumu"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Gunta Arāja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Miķelsone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Jeļena Muhina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Likumprojekts "Grozījumi likumā "Par valsts sociālo apdrošināšanu""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"Grozījumi Ministru kabineta 2018. gada 26. jūnija noteikumos Nr. 355 "Ārpusģimenes aprūpes atbalsta centra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Civilprocesa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Notariāta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Likumprojekts "Grozījumi likumā "Par nodokļu piemērošanu brīvostās un speciālajās ekonomiskajās zonās""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Jevgēnija Butņicka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Oša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Iveta Maļina-Tabūne (Latgales plānošanas reģions)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Likumprojekts "Grozījumi Latgales speciālās ekonomiskās zonas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Oša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Jevgēnija Butņicka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Iveta Maļina-Tabūne (Latgales plānošanas reģions)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Likumprojekts "Grozījumi Elektronisko dokumentu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Ingrīda Igaune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"Eiropas Savienības ārkārtas atbalsta piešķiršanas kārtība nelabvēlīgu klimatisko apstākļu radīto ekonomisko seku mazināšanai augļkopības un dārzeņkopības nozarē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Trons (Biedrība Zemnieku saeima)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Eiropas Savienības Kohēzijas politikas programmas 2021.–2027. gadam 4.2.1.5. pasākuma "Izglītības iestāžu nodrošinājums pilnveidotā vispārējās izglītības satura kvalitatīvai ieviešanai pamata un vidējās izglītības pakāpē" otrās projekta iesniegumu atlases kārtas projektu iesniedzēju priekšatlases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Miķelsone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Evelina Bole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"Grozījumi Ministru kabineta 2023. gada 18. aprīļa noteikumos Nr. 198 "Tiešo maksājumu piešķiršanas kārtība lauksaimniekiem""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Trons (Biedrība Zemnieku saeima)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"Pretmobilitātes infrastruktūras izveides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Katrīna Sproģe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Iveta Cirse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akciju sabiedrības "Latvijas gaisa satiksme" kopējo personāla izmaksu palielinājumu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akciju sabiedrības "Latvijas Valsts radio un televīzijas centrs" kopējo personāla izmaksu palielinājumu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Edmunda Valanta iecelšanu Liepājas speciālās ekonomiskās zonas valdes locekļa amatā"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Marina Podvinska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aizsardzības resora uzdevumiem saistībā ar Mākslīgā intelekta akta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Indriksons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Matīss Veigurs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"Spēkā esošo nodokļu atvieglojumu mērķi un sasnieguma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kārtību, kādā akreditētie valsts muzeji var saņemt valsts garantētu apdrošināšanu starptautisku izstāžu 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Regulu (ES) 2023/2854 par saskaņotiem noteikumiem par taisnīgu piekļuvi datiem un to lietošanu un ar ko groza Regulu (ES) 2017/2394 un Direktīvu (ES) 2020/1828 (Datu akts) prasību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Uģis Bisenieks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Krakops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pārtikas produktu ražotājvalsts norāžu ietekmi uz patērētāju izvēli un tirgus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Nodarbinātības, sociālās politikas, veselības un patērētāju lietu ministru padomes 2025. gada 20. jūnija sanāksmē izskatāmajiem Veselības ministrijas kompetencē esošajiem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Timša-Kauliņa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Lazdiņa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Ineta Popēna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Latvijas Atveseļošanas un noturības mehānisma plāna 3.1. reformas un investīciju virziena "Reģionālā politika" 3.1.1.r. reformas "Administratīvi teritoriālā reforma" 3.1.1.1.i. investīcijas "Valsts reģionālo un vietējo autoceļu tīkla uzlabošana" īstenošanai finansējuma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Oša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valsts nekustamā īpašuma daļas nodošanu VAS "Valsts nekustamie īpašumi" pārvaldībā"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Ivanovskis-Pigits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Maračkovskis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Tomsone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Anete Laimiņa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Zavadska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Ģirts Ansons (Valsts sabiedrība ar ierobežotu atbildību "Paula Stradiņa klīniskā universitātes slimnīca")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tūrisma ministru neformālajā 2025. gada 23.–24. jūnija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Butāne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Sociālo un darba lietu komisijai (par VSIA "Paula Stradiņa klīniskā universitātes slimnīca" būvniecības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Tomsone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"Par Eiropas Komisijas Īstenošanas lēmumu par pārrobežu projektu Rail Baltica Ziemeļjūras–Baltijas jūras Eiropas transporta koridorā un Baltijas jūras–Melnās jūras–Egejas jūras Eiropas transporta koridorā un ar ko atceļ Eiropas Komisijas Īstenošanas lēmumu (ES) 2018/1723 (2018. gada 26. oktobris)"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Malnača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"Par Kapitāla prasību regulu (KPR)"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Zitcere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Dina Buse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Par 2025. gada 26.-27. jūnija Eiropadomē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Zariņa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Reinis Brusbārdis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Ārlietu padomes 2025. gada 23. jūnija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Jermacāne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Maija Batraga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Par Eiropas Savienības Vispārējo lietu padomes 2025. gada 24. jūnija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Reinis Brusbārdis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Aiva Usāne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Elīza Beļauniece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Ozoliņa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Rožkalne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25-TA-1428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sniedzot rakstiskus apsvērumus prejudiciālā nolēmuma lūguma procesā Eiropas Savienības Tiesas lietā C-205/25 Bayerisches Landesamt für Datenschutzaufsicht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Par Eiropas Savienības Lauksaimniecības un zivsaimniecības ministru padomes 2025. gada 23.–24. jūnija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Trons (Biedrība Zemnieku saeima)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2 "Par Eiropas Komisijas Regulas priekšlikuma pielikumu, ar ko groza Regulu (ES) 2013/915 attiecībā uz policiklisko aromātisko ogļūdeņražu maksimāli pieļaujamo koncentrāciju pārtikā"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Māris Valdovskis (ZM)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Par Eiropas Savienības Nodarbinātības, sociālās politikas, veselības un patērētāju lietu ministru padomes 2025. gada 19.-20. jūnija sanāksmē izskatāmajiem Labklājības ministrijas un Kultūras ministrijas kompetencē esošajiem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25-TA-1474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Euro grupas 2025. gada 19. jūnija un Eiropas Savienības Ekonomisko un finanšu jautājumu padomes 2025. gada 20. jūnija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25-TA-1411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Viedokļa projekts Satversmes tiesai lietā Nr. 2025-06-0106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Kārkliņš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Paskaidrojumu projekts Administratīvajai rajona tiesai lietā Nr. A420165225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Kārkliņš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Ministru kabineta piekrišanu balsojumam Eiropas Stabilitātes mehānisma Valdes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Klinta Krauze-Tola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25-TA-1387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papildus amata vietām Nacionālo bruņoto spēku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Gunta Keiša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karavīru skaita palielināšanu un apropriācijas pārdali starp budžeta apakšprogrammām"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Gunta Keiša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25-TA-1297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Atbildes projekts Saeimas Aizsardzības, iekšlietu un korupcijas novēršanas komisijai (par Rail Baltica projekta lomu Latvijas un reģiona valstu militārās mobilitātes stiprināšanā)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25-TA-1287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Krakops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Uģis Bisenieks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25-TA-1188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"Krievijas Federācijas pasu bez biometrijas datiem atzīšana par nederīgiem ceļošanas dokumentiem, lai ieceļotu un uzturētos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25-TA-307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konkursa procedūras ar sarunām "Rail Baltica enerģijas apakšsistēmas projektēšana un būvniecība" līgumu visam Rail Baltica trases koridoram (Igaunija, Latvija, Lietuva)"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"Militārais atbalsts Ukrainai no vietējas industrijas"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Aivars Puriņš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25-TA-1271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aktuālo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2022. gada 29. novembra rīkojumā Nr. 849 "Par valsts līdzdalības saglabāšanu akciju sabiedrībā "Air Baltic Corporation" un vispārējo stratēģisko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papildus kājnieku kaujas mašīnu iegādi NBS"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Aivars Puriņš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Eiropas Savienības stratēģiju Krievijas izraisīto hibrīdo apdraudējumu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Breidaks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Valda Pastare (ĀM)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2025-MK-DK-0617.docx</dc:title>
</cp:coreProperties>
</file>

<file path=docProps/custom.xml><?xml version="1.0" encoding="utf-8"?>
<Properties xmlns="http://schemas.openxmlformats.org/officeDocument/2006/custom-properties" xmlns:vt="http://schemas.openxmlformats.org/officeDocument/2006/docPropsVTypes"/>
</file>