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5. jūnijā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2025. gada 10. jūnijā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12:00-19:40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25-TA-946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Ministru kabineta dotā uzdevuma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4. janvāra noteikumos Nr. 13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9. augusta noteikumos Nr. 534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"Nodokļu un muitas policijas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Rātsupītes ielā 5B, Rīgā, nodošanu Rīgas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Mazajā Vējzaķsalas ielā 37B, Rīgā,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Instrukcijas projekts "Instrukcija par atbildīgo institūciju rīcību nezināmas izcelsmes vielas vai priekšmeta atrašanas gadījumā, ja ir aizdomas, ka tas satur sprādzienbīstamas, radioaktīvas vai bīstamas ķīmiskas vielas vai bioloģiskos aģentus, kā arī ja konstatētas terora akta pazīmes"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policijas amatpersonas ar speciālo dienesta pakāpi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2002. gada 23. jūlija noteikumos Nr. 315 "Izglītības programmu minimālās prasības ārsta profesionālās kvalifikācijas iegūšanai""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26. novembra noteikumos Nr. 745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4.2.2.4. pasākuma "Izglītības kvalitātes monitoringa sistēmas attīstība un nodrošināšana"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Saleniece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2016. gada 9. augusta noteikumos Nr. 533 "Darbības programmas "Izaugsme un nodarbinātība" 8.1.4. specifiskā atbalsta mērķa "Uzlabot pirmā līmeņa profesionālās augstākās izglītības STEM, tajā skaitā medicīnas un radošās industrijas, studiju mācību vidi koledžās"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4. jūlija noteikumos Nr. 374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Vahere-Abražune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16. augusta noteikumos Nr. 561 "Darbības programmas "Izaugsme un nodarbinātība" 8.1.1. specifiskā atbalsta mērķa "Palielināt modernizēto STEM, tajā skaitā medicīnas un radošās industrijas, studiju programmu skaitu"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17. decembra noteikumos Nr. 818 "Noteikumi par stipendijām""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Suškeviča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2002. gada 23. aprīļa noteikumos Nr. 165 "Apdrošināšanas periodu pierādīšanas, aprēķināšanas un uzskaites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darba dienu pārcelšanu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14. septembra noteikumos Nr. 873 "Noteikumi par vilces līdzekļa vadītāja (mašīnista) kvalifikācijas un vilces līdzekļa vadīšanas tiesību iegūšanu""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"Kaķīšu mezgls" un "Kaķīši–Aloja" Alojas pagastā, Limbažu novadā, nodošanu Limbažu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"Avotiņi 2" Dzelzavas pagastā, Madonas novadā, daļas pirkšanu valsts reģionālā autoceļa P37 "Pļaviņas (Gostiņi)–Madona–Gulbene"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9. janvāra noteikumos Nr. 19 "Covid-19 sertifikātu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15. novembra noteikumos Nr. 719 "Publisko ūdeņu nomas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Rasuma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kādā izsniedz atļauju laukuma izmantošanai jūras piekrastes ūdeņos un sauszemē tūrismam un rekreācijai paredzētu pirmās vai otrās grupas inženierbūvju būvniecībai"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atmežošanu nekustamajā īpašumā "Valsts mežs Engure" (zemes vienības kadastra apzīmējums 90500051041) Engures pagastā, Tukuma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28. februāra noteikumos Nr. 145 "Noteikumi par fitosanitāriem pasākumiem un to piemērošanas kārtību koksnes iepakojamam materiālam""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civilās ekspertes dalības laika pagarināšanu Eiropas Savienības Padomdevēja misijā civilā drošības sektora reformām Ukrainā"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Narkotisko un psihotropo vielu un zāļu, kā arī prekursoru likumīgās aprites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Ingūna Mača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Kalniņa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2015. gada 2. jūnija noteikumos Nr. 279 "Ceļu satiksmes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2010. gada 21. jūnija noteikumos Nr. 557 "Valsts drošības iestāžu amatpersonu un darbinieku veselības aprūpes izdevumu apmaksas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palielināšanu budžeta resora "74. Gadskārtējā valsts budžeta izpildes procesā pārdalāmais finansējums" programmā 01.00.00 "Apropriācijas rezerve""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starp Izglītības un zinātnes ministrijas budžeta apakšprogrammām"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Agra Bērziņa (VIAA)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Māru Sprūdžu"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"Noteikumi par nelikumīga tiešsaistes satura ierobežošanu un informācijas pieprasīšanu no starpniecības 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Didzis Brūklītis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Publisko iepirkumu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Agija Leitāne-Šķēle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Likumprojekts "Grozījumi Elektronisko dokumentu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Kalnciema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Evija Jaunsleine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 (iekļauts papildus)</w:t>
            </w:r>
            <w:r w:rsidR="00000000" w:rsidRPr="00000000" w:rsidDel="00000000">
              <w:rPr>
                <w:rtl w:val="0"/>
              </w:rPr>
              <w:t xml:space="preserve"> Noteikumu projekts "Grozījumi Ministru kabineta 2016. gada 15. jūlija noteikumos Nr. 477 "Speciālās izglītības iestāžu un vispārējās izglītības iestāžu speciālās izglītības klašu (grupu) finansēšanas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Inta Komisare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Alise Trokša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"Grozījumi Ministru kabineta 2025. gada 11. februāra noteikumos Nr. 99 "Kārtība, kādā lieliem, nozīmīgiem publiskiem pasākumiem un ārvalstu filmu uzņemšanai Latvijā tiek piešķirts valsts budžeta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22. augusta noteikumos Nr. 474 "Kārtība, kādā nodrošināma izglītojamo profilaktiskā veselības aprūpe, pirmā palīdzība un drošība izglītības iestādēs un to organizētajos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Aleksandrs Samoilovs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Gemze (Biedrība "Peldēt droši")</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2018. gada 11. septembra noteikumos Nr. 569 "Noteikumi par pedagogiem nepieciešamo izglītību un profesionālo kvalifikāciju un pedagogu profesionālās kompetences pilnveides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Aleksandrs Samoilovs (IZM)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dīzeļdegvielas piedevas slāpekļa oksīdu emisijas samazināšanai transportlīdzekļos valsts rezervju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Sauszemes transportlīdzekļu īpašnieku civiltiesiskās atbildības obligātās apdrošināšanas likuma normu atbilstību Eiropas Parlamenta un Padomes 2021. gada 24. novembra direktīvas (ES) 2021/2118 prasībām attiecībā uz termina "transportlīdzekļa izmantošana" tvēruma paplašināšanu un ar to saistīto transportlīdzekļu apdrošināšanas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Egita Šķibele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Albova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Par Ministru kabineta 2022. gada 29. novembra sēdes protokollēmuma (prot. Nr. 61 30. §) "Informatīvais ziņojums "Par sabiedriskā labuma organizāciju darbību un attīstību"" 3. un 5. punktā doto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Salmiņa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"Ziņojums par pedagogu palīgu, skolotāju logopēdu un pagarinātās dienas grupas skolotāju ieguldījumu vienotas skolas pieejas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Rolands Ozols (IKVD)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veterināro zāļu kvalitātes kontroles oficiālo laboratoriju"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neformālajā Eiropas Savienības Lauksaimniecības un zivsaimniecības ministru 2025. gada 15.–17. jūnija sanāksmē izskatāmo jautājumu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Latvijas un Šveices sadarbības programmas 2019.—2029. gada perioda līdzfinansēto programmu "Partnerība lietišķās pētniecības jomās: inovatīvi materiāli, informācijas un komunikācijas tehnoloģijas un viedā enerģija""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Lana Frančeska Dreimane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Lauma Sīka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valsts budžeta līdzfinansējuma nodrošināšanu Eiropas Komisijas programmas "ES-veselībai" (EU4Health) projekta "Vēža ekspertīzes tīkla izveide" (JANE-2) īstenošanai 2025.-2028.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Spura (Valsts sabiedrība ar ierobežotu atbildību "Paula Stradiņa klīniskā universitātes slimnīca")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Geriņa (Valsts sabiedrība ar ierobežotu atbildību "Paula Stradiņa klīniskā universitātes slimnīca")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valsts budžeta līdzfinansējuma nodrošināšanu Eiropas Komisijas programmas "ES-veselībai" projekta "Eiropas Savienības dalībvalstu sabiedrības veselības integrētā uzraudzība notekūdeņos" (EU-WISH) īstenošanai 2025.-2026.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Jurijs Perevoščikovs (SPKC)</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Latvijas austrumu pierobežas sociālekonomiskās attīstības un drošības stiprināšanas tematiskās komitejas paveikto mērķu sasniegšanā no 2024. gada 30. aprīļa līdz 2025. gada 4. aprīlim un turpmāk iecerēto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Vides ministru padomes 2025. gada 17. jūnija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"Par Eiropas Komisijas 2025. gada 24. aprīļa paziņojumu "Ilgtspējīgu produktu ekodizaina un energomarķējuma darba plāns 2025.–2030.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Anna Rozentālberga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Iveta Strupkāja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25-TA-1388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"Par Priekšlikumu Eiropas Parlamenta un Padomes direktīvai, ar ko attiecībā uz noteiktām korporatīvās ilgtspējas ziņu sniegšanas un pienācīgas rūpības prasībām groza Direktīvas 2006/43/EK, 2013/34/ES, (ES) 2022/2464 un (ES) 2024/1760"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Arta Priede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Madara Elksne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Gita Daukste (TM)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Daina Robežniece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Tieslietu un iekšlietu ministru padomes 2025. gada 12.-13. jūnija sanāksmē izskatāmajiem Tieslietu ministrijas kompetencē esošajiem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Pommere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25-TA-1321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iestājoties Vispārējās tiesas lietā T-605/24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Tieslietu un iekšlietu ministru padomes 2025. gada 12.-13. jūnija sanāksmē izskatāmajiem Iekšlietu ministrijas kompetencē esošajiem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Par Eiropas Savienības Transporta, telekomunikāciju un enerģētikas ministru padomes 2025. gada 16. jūnija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25-TA-844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Informatīvais ziņojums "Par Konceptuālā ziņojuma par valsts stratēģisko komunikāciju un informatīvās telpas drošību 2023.–2027. gadam ieviešanas progresu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dalībvalsts turpmāko rīcību attiecībā uz Eiropas Revīzijas palātas likumdošanas revīzijas (atsauces Nr. ARCL-9895) konstatējumu Eiropas Komisijas veikto pēcpārbaudi saistībā ar 2019. gada ticamības deklarāciju"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Andis Strods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Lazdovskis (VSIA "Latvijas Valsts ceļi")</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25-TA-1272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Tiesas lietu"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23-TA-2690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Veselības ministrijas pasākumiem gatavībai CBRN situācijai vai to draudu gadījumā izpildi, kā arī priekšlikumiem  kritisko ārstniecības iestāžu noturības stiprināšanai dažādiem apdraudējuma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Raudovs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 uz Veselības ministrijas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25-TA-1233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valsts galvojumu portfeļa kvalitāti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2025-MK-DK-0610.docx</dc:title>
</cp:coreProperties>
</file>

<file path=docProps/custom.xml><?xml version="1.0" encoding="utf-8"?>
<Properties xmlns="http://schemas.openxmlformats.org/officeDocument/2006/custom-properties" xmlns:vt="http://schemas.openxmlformats.org/officeDocument/2006/docPropsVTypes"/>
</file>