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24.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Nacionālo bruņoto spēku mobilizācijas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7. janvāra noteikumos Nr. 20 "Valdes un padomes locekļu nominēšanas kārtība kapitālsabiedrībās, kurās kapitāla daļas pieder valstij vai atvasinātai publiskai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2017. gada 27. februāra rīkojumā Nr. 95 "Par atļauju Aizsardzības ministrijai uzņemties ilgtermiņa saistības, lai nodrošinātu dalību Ziemeļatlantijas līguma organizācijas Drošības investīciju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(EM)</w:t>
            </w:r>
            <w:r w:rsidR="00000000" w:rsidRPr="00000000" w:rsidDel="00000000">
              <w:rPr>
                <w:rtl w:val="0"/>
              </w:rPr>
              <w:t xml:space="preserve"> Noteikumu projekts "Grozījumi Ministru kabineta 2009. gada 17. novembra noteikumos Nr. 1320 "Noteikumi par bīstamo iekārtu reģistrāciju""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(EM)</w:t>
            </w:r>
            <w:r w:rsidR="00000000" w:rsidRPr="00000000" w:rsidDel="00000000">
              <w:rPr>
                <w:rtl w:val="0"/>
              </w:rPr>
              <w:t xml:space="preserve"> Noteikumu projekts "Grozījums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Mjakuškina (BVKB)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Frīdenberga (Providus)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Ingūna Draudiņa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(Latvijas Pašvaldību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(EM)</w:t>
            </w:r>
            <w:r w:rsidR="00000000" w:rsidRPr="00000000" w:rsidDel="00000000">
              <w:rPr>
                <w:rtl w:val="0"/>
              </w:rPr>
              <w:t xml:space="preserve"> Noteikumu projekts "Grozījumi Ministru kabineta 2021. gada 7. janvāra noteikumos Nr. 4 "Norvēģijas finanšu instrumenta 2014.–2021. gada perioda programmas "Uzņēmējdarbības attīstība, inovācijas un mazie un vidējie uzņēmumi"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3. aprīļa noteikumos Nr. 233 "Finanšu sektora attīstības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30. marta noteikumos Nr. 300 "Noteikumi par akcīzes nodokļa deklarācijas veidlapām un to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(IEM)</w:t>
            </w:r>
            <w:r w:rsidR="00000000" w:rsidRPr="00000000" w:rsidDel="00000000">
              <w:rPr>
                <w:rtl w:val="0"/>
              </w:rPr>
              <w:t xml:space="preserve"> Noteikumu projekts "Noteikumi par Latvijas Republikas valsts robežas joslu, pierobežas joslu un pierobežu, kā arī pierobežas, pierobežas joslas, patrulēšanas joslas un valsts robežas joslas norādījuma zīmju un informatīvo norāžu paraugiem un to uzstādīšanas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septembra noteikumos Nr. 617 "Tiesību akta projekta sākotnējās ietekmes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29. marta noteikumos Nr. 187 "Noteikumi par kritērijiem un kārtību, kādā speciālās izglītības iestādei piešķir speciālās izglītības attīstības centra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7. jūlija rīkojumā Nr. 475 "Par valsts pētījumu programmu "Letonika latviskas un eiropeiskas sabiedrības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budžeta mērķdotācijas sadalījumu 2022. 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Likumprojekts "Grozījumi likumā "Par valsts pensijām""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 jūnija noteikumos Nr. 352 "Latvijas Goda ģimenes apliecības programmas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2001. gada 5. jūnija noteikumos Nr. 230 "Noteikumi par valsts sociālās apdrošināšanas obligātajām iemaksām no valsts pamatbudžeta un valsts sociālās apdrošināšanas speciālajiem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18. maija noteikumos Nr. 316 "Noteikumi par asistenta, pavadoņa un aprūpes pakalpojumu personām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Einārs Grāveris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"Pievienotās vērtības nodokļa kompensācijas Eiropas Elektronisko sakaru regulatoru iestādes (BEREC) atbalsta aģentūras darbiniekiem un norīkotajiem ekspertiem atmaksas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Apgrūtināto teritoriju informācijas sistēmas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izbeidz piemērot atkritumu statusu šķeldai, skaidām un putekļiem, kas iegūti no koksnes iepakojuma vai noteikta veida koksnes būvniecības atkritumiem"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"Aprites uzraudzības un kontroles kārtība ES mēslošanas līdzekļiem ar CE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administrē un uzrauga Eiropas Jūrlietu, zvejniecības un akvakultūras fondu, kā arī valsts atbalstu zvejniecības un akvakultūras attīstībai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13. aprīļa noteikumos Nr. 352 "Eļļas augu un šķiedraugu sēklaudzēšanas un sēklu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5. novembra noteikumos Nr. 669 "Latvijas Kara muzeja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2022. gada 12.-15. jūnija Pasaules Tirdzniecības organizācijas 12. ministru konferencē Ženēvā (Šveicē) un ar to saistītajā 2022. gada 12. jūnija Eiropas Savienības Ārlietu padomes kopējās tirdzniecības politikas jautājumos sanāksmē Ženēvā (Šveicē)"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Jaunatnes ielā 4 - 20, Lūznavā, Lūznavas pagastā, Rēzeknes novadā pirkšanu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civilo ekspertu dalības Eiropas Drošības un sadarbības organizācijas Speciālajā novērošanas misijā Ukrainā atsaukšanu"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(IEM)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Radošo personu statusa un profesionālo radošo organizāciju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Jēkaba Straumes iecelšanu par Korupcijas novēršanas un apkarošanas biroja priekšnieku"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Jēkabs Straume (KNAB)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(EM)</w:t>
            </w:r>
            <w:r w:rsidR="00000000" w:rsidRPr="00000000" w:rsidDel="00000000">
              <w:rPr>
                <w:rtl w:val="0"/>
              </w:rPr>
              <w:t xml:space="preserve"> Likumprojekts "Grozījumi Energoefektivitātes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naudas balvu piešķiršanu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Protokolu par Somijas Republikas pievienošanos Ziemeļatlantijas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Protokolu par Zviedrijas Karalistes pievienošanos Ziemeļatlantijas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"Par elektroniskā kravas starptautiskā autopārvadājumu līguma (e-CMR pavadzīmes) ieviešanas nepieciešamību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Berga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Siliņš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Briņķe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Boltāne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Batare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6. komponentes "Likuma vara" 6.3. reformu un investīciju virziena "Publiskās pārvaldes modernizācija" investīcijas 6.3.1.1.i. "Atvērta, caurskatāma, godprātīga un atbildīga publiskā pārvalde"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īstenotajiem pasākumiem un plānoto rīcību, nodrošinot Ministru kabineta 2022. gada 28. februāra rīkojuma Nr. 131 "Par Pasākumu plānu personu no Ukrainas masveida ierašanās gadījumā Latvijā" 1. pielikuma 9. punktā iekļautā īstenojamā pasākuma 2.17. "Personu sociālekonomiskās iekļaušanas pasākumu koordinēšana" un 2.18. "Atbalsta sniegšana personām, kas izteikušas vēlēšanos nekavējoties uzsākt latviešu valodas mācīšanos"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Šaicāne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Pūce (Sabiedrības integrācijas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VSIA "Paula Stradiņa klīniskā universitātes slimnīca" A korpusa otrās kārtas attīstības progresa pārskatu uz 2022. gada 30. aprīli"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Agra Ločmele (Paula Stradiņa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Plāna reto slimību jomā 2017.-2020.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Zemkopības ministrijas dalību Eiropas lauku attīstības institūciju asociācijā (AEIAR)"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nepieciešamo turpmāko rīcību 2025. gada Eiropas čempionāta finālturnīra basketbolā vīriešiem (FIBA EuroBasket 2025) organizēšanai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Partnerības līgumu Eiropas Savienības investīciju fondu 2021.– 2027. gada plānošanas periodam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(IEM) (iekļauts papildus)</w:t>
            </w:r>
            <w:r w:rsidR="00000000" w:rsidRPr="00000000" w:rsidDel="00000000">
              <w:rPr>
                <w:rtl w:val="0"/>
              </w:rPr>
              <w:t xml:space="preserve"> Informatīvais ziņojums "Par materiāltehnisko līdzekļu un krājumu nodošanu Ukrainas Ārkārtējo situāciju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(IEM) (iekļauts papildus)</w:t>
            </w:r>
            <w:r w:rsidR="00000000" w:rsidRPr="00000000" w:rsidDel="00000000">
              <w:rPr>
                <w:rtl w:val="0"/>
              </w:rPr>
              <w:t xml:space="preserve"> Rīkojuma projekts "Par materiāltehnisko līdzekļu un krājumu nodošanu Ukrainas Ārkārtējo situāciju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operatīvā medicīniskā transportlīdzekļa nodošanu Borispoles slimnīcai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Jurevica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operatīvā medicīniskā transportlīdzekļa nodošanu Borispoles slimnīcai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Jurevica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2022. gada 23. maija Euro grupas un 2022. gada 24. maija Eiropas Savienības Ekonomisko un finanšu jautājumu padomes sanāksmes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22-TA-1651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Komisijas 2021. gada 25. novembra publicēto normatīvo aktu priekšlikumu grozījumiem Regulai par Eiropas ilgtermiņa ieguldījumu fondiem"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Revīzijas palātas likumdošanas revīzijas (atsauces Nr.ARCL-9895) konstatējumu Eiropas Komisijas veikto pēcpārbaudi saistībā ar 2019. gada ticamības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Jansone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Lazdovskis (VSIA "Latvijas Valsts ceļi")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2022. gada 30.- 31. maija ārkārtas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Gaņģe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Eleonora Kursiša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22-TA-1377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2022. gada 6. aprīļa formālo paziņojumu pārkāpuma procedūras lietā Nr. INFR(2021)2260 C(2022)1649 final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"Padomes secinājumu projekts par žurnālistu un citu mediju profesionāļu aizsardzību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kohēzijas politikas Vispārējo lietu padomes 2022. gada 2.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Finanšu ministrijai (Valsts ieņēmumu dienestam) uzņemties jaunas valsts budžeta ilgtermiņa saistības un īstenot Eiropas Savienības programmas "Union Anti-Fraud Programme" projektu "Specializētais aprīkojums nodokļu un muitas policijas operatīvo spēju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(IEM)</w:t>
            </w:r>
            <w:r w:rsidR="00000000" w:rsidRPr="00000000" w:rsidDel="00000000">
              <w:rPr>
                <w:rtl w:val="0"/>
              </w:rPr>
              <w:t xml:space="preserve"> 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Graikste (Viesnīcu, restorānu asociācijas izpilddirektore)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Jākobsone (biedrība "Gribu palīdzēt bēgļiem")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Lāce (biedrība "Gribu palīdzēt bēgļiem")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progresu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22-TA-1671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A420192222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A420192122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A420148822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22-TA-1637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22-TA-1677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A420195022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22-TA-1579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(IEM) (iekļauts papildus)</w:t>
            </w:r>
            <w:r w:rsidR="00000000" w:rsidRPr="00000000" w:rsidDel="00000000">
              <w:rPr>
                <w:rtl w:val="0"/>
              </w:rPr>
              <w:t xml:space="preserve"> Informatīvais ziņojums "Par valsts kustamās mantas nodošanu bez atlīdzības Moldovas Republikas Iekšlietu ministrijas Robežpolicijai"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22-TA-1576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(IEM) (iekļauts papildus)</w:t>
            </w:r>
            <w:r w:rsidR="00000000" w:rsidRPr="00000000" w:rsidDel="00000000">
              <w:rPr>
                <w:rtl w:val="0"/>
              </w:rPr>
              <w:t xml:space="preserve"> Rīkojuma projekts "Par valsts kustamās mantas nodošanu bez atlīdzības Moldovas Republikas Iekšlietu ministrijas Robežpolicijai"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Valneva, Hipra un Pfizer vakcīnām"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(EM) (iekļauts papildus)</w:t>
            </w:r>
            <w:r w:rsidR="00000000" w:rsidRPr="00000000" w:rsidDel="00000000">
              <w:rPr>
                <w:rtl w:val="0"/>
              </w:rPr>
              <w:t xml:space="preserve"> Atbildes raksta projekts Satversmes tiesai lietā Nr. 2022-06-03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(EM) (iekļauts papildus)</w:t>
            </w:r>
            <w:r w:rsidR="00000000" w:rsidRPr="00000000" w:rsidDel="00000000">
              <w:rPr>
                <w:rtl w:val="0"/>
              </w:rPr>
              <w:t xml:space="preserve">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Kalniņš (LVRA valdes loceklis)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2022-MK-DK-0524.docx</dc:title>
</cp:coreProperties>
</file>

<file path=docProps/custom.xml><?xml version="1.0" encoding="utf-8"?>
<Properties xmlns="http://schemas.openxmlformats.org/officeDocument/2006/custom-properties" xmlns:vt="http://schemas.openxmlformats.org/officeDocument/2006/docPropsVTypes"/>
</file>