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martā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2. aprīlī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12:00-12:55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civilā eksperta dalības laika pagarināšanu Eiropas Savienības Novērošanas misijā Gruzijā"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9. janvāra noteikumos Nr. 32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otrās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9. janvāra noteikumos Nr. 34 "Latvijas Atveseļošanas un noturības mehānisma plāna 2.2. reformu un investīciju virziena "Uzņēmumu digitālā transformācija un inovācijas" 2.2.1.3.i. investīcijas "Atbalsts jaunu produktu un pakalpojumu ieviešanai uzņēmējdarbībā"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9. janvāra noteikumos Nr. 33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14. jūnija noteikumos Nr. 341 "Kravas celtņu drošības un tehniskās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"Gusti" Praulienas pagastā, Madonas novadā, nodošanu Madonas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Noguldījumu garantiju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"Brīvnieki" Ropažos, Ropažu pagastā, Ropažu novadā, nodošanu Ropažu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Profesionālās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Baltijas jūras reģiona valstu, Ukrainas un Amerikas Savienoto Valstu sadarbības iniciatīvu pētniecībā"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30. maija noteikumos Nr. 291 "Noteikumi par oficiālās statistikas apkopošanu kultūras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24. septembra noteikumos Nr. 1000 "Valsts akciju sabiedrības "Ceļu satiksmes drošības direkcija"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2021. gada 11. novembra rīkojumā Nr. 826 "Par Elektronisko sakaru nozares attīstības plānu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civilās aviācijas drošības uzturēšanas pasākumu finansēšanu 2024. gadā no valsts budžeta programmas 44.00.00 "Līdzekļi aviācijas drošības, glābšanas un civilmilitārās sadarbības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Civilstāvokļa aktu reģistrācijas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Krimināllikuma spēkā stāšanās un piemērošanas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2022. gada 22. marta noteikumos Nr. 193 "Kuģu atkritumu pieņemšanas kārtība un kuģu atkritumu apsaimniekošanas plānu izstrādes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2007. gada 26. jūnija noteikumos Nr. 447 "Rāznas nacionālā parka individuālie aizsardzības un izmantošanas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pētījumu programmu "Bioloģiskās daudzveidības prioritāro rīcību programmā noteikto pētījumu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8. janvāra noteikumos Nr. 9 "Lauksaimniecības, zivsaimniecības un lauku attīstības garantiju programmas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13. jūnija noteikumos Nr. 306 "Valsts un Eiropas Savienības atbalsta piešķiršanas kārtība Eiropas Lauksaimniecības fonda lauku attīstībai intervencē "Atbalsts ieguldījumiem mazajās lauku saimniecībās"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2022. gada 26. aprīļa noteikumos Nr. 260 "Kārtība, kādā lauksaimniekiem piešķir valsts atbalstu īstermiņa aizdevuma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vienību piekritību valstij un to nostiprināšanu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Andri Ķēniņu"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Ķēniņš (VVD)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2022. gada 13. decembra rīkojumā Nr. 903 "Par Latvijas Sporta pedagoģijas akadēmijas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19. jūnija noteikumos Nr. 350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Agija Leitāne-Šķēle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Karīna Ivanova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diskriminācijas riskam pakļautajām personām vienlīdzīgu iespēju un tiesību realizēšanai dažādās dzīves jomās"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Evija Kūla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Ozola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"Radioiekārtu atbilstības novērtēšanas, piedāvāšanas tirgū, uzstādīšanas, lietošanas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Zariņa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Dainis Valdmanis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rīcības plānu administratīvā sloga mazināšanai nekustamo īpašumu attīstīšanas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Ints Dālderis (Nekustamā īpašuma attīstītāju alianse)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Imigrācijas likuma 23. panta pirmās daļas 3., 28., 29., 30. un 31. punktā paredzēto noteikumu īstenošanas gaitu un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valstspiederīgo evakuāciju vai repatriāciju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Kokars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atļauju Tieslietu ministrijai uzņemties papildu saistības un īstenot projektu, piesaistot finansējumu no ārvalstu finanšu instrumenta"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Latvijas iesaisti Ukrainas, jo īpaši Čerņihivas apgabala, rekonstrukcijā"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 uz Ārlietu ministrijas, Finanšu ministrijas un Satiksmes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Ar dalību Eiropas Savienībā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Par Eiropas Savienības Transporta ministru padomes 2024. gada 3.-4. aprīļa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Evita Nagle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Eiropas Savienības Lauksaimniecības ministru padomes 2024. gada 7.–9. aprīļa neformālajā sanāksmē izskatāmo jautājumu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23-TA-2948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Informatīvais ziņojums "Par priekšlikumiem turpmākai rīcībai ar SIA "SYSTEMS RECYCLING" sankcijām pakļauto minerālmēslu kravu"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Pēkale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Eiropas Komisijas (EK) sagatavoto Eiropas Parlamenta un Padomes regulas priekšlikumu Eiropas Aizsardzības industrijas programmas un pasākumu ietvaram, lai nodrošinātu savlaicīgu aizsardzības produktu pieejamību un piegādi"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Vineta Mileiko (AM)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2024-MK-DK-0402.docx</dc:title>
</cp:coreProperties>
</file>

<file path=docProps/custom.xml><?xml version="1.0" encoding="utf-8"?>
<Properties xmlns="http://schemas.openxmlformats.org/officeDocument/2006/custom-properties" xmlns:vt="http://schemas.openxmlformats.org/officeDocument/2006/docPropsVTypes"/>
</file>