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right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APSTIPRINU</w:t>
      </w:r>
    </w:p>
    <w:p w:rsidP="00000000" w:rsidRDefault="00000000" w:rsidR="00000000" w:rsidRPr="00000000" w:rsidDel="00000000">
      <w:pPr>
        <w:contextualSpacing w:val="0"/>
        <w:jc w:val="right"/>
        <w:spacing w:after="4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prezidents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A. Kulbergs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Rīgā, 2023. gada 12. oktobrī</w:t>
      </w:r>
    </w:p>
    <w:p w:rsidP="00000000" w:rsidRDefault="00000000" w:rsidR="00000000" w:rsidRPr="00000000" w:rsidDel="00000000">
      <w:pPr>
        <w:contextualSpacing w:val="0"/>
        <w:jc w:val="center"/>
        <w:spacing w:before="560" w:beforeAutospacing="0"/>
        <w:spacing w:after="56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LATVIJAS REPUBLIKAS MINISTRU KABINETA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ĀRKĀRTAS SĒDES APTAUJAS KĀRTĪBĀ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DARBA KĀRTĪBA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2023. gada 12. oktobrī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plkst. 15:15-18:00</w:t>
      </w:r>
    </w:p>
    <w:tbl>
      <w:tblPr>
        <w:tblStyle w:val="DefaultTable"/>
        <w:bidiVisual w:val="0"/>
        <w:tblW w:w="113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Nr.p.k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TA Lieta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Jautājums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Ziņo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Uzaicināti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1. Ministru kabineta lieta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23-TA-2579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robežšķērsošanas vietu darbības apturēšanu uz Latvijas Republikas – Krievijas Federācijas valsts robežas"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R. Kozlovskis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425" w:right="1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2023-MK-DK-1012.docx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