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31. oktobrī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2025. gada 4. novembrī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12:00-14:40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25-TA-1770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25-TA-1633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20. decembra noteikumos Nr. 812 "Oficiālās statistikas veidlapu paraugu apstiprināšanas un veidlapu aizpildīšanas un iesniegšanas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19. decembra noteikumos Nr. 819 "Valsts policijas koledžas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21. jūnija noteikumos Nr. 369 "Noteikumi par apsardzes darbības reģistru, apsardzes darbības reģistrāciju un prasībām apsardzes vadības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Jūrmalas valstspilsētas pašvaldības nekustamā īpašuma Talsu šosejā 49, Jūrmalā,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kustamās mantas nodošanu bez atlīdzības Moldovas Republikai"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5. jūlija noteikumos Nr. 398 "Noteikumi par centralizēto eksāmenu saturu un norises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Rečs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Ozola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Guna Pudule ("Latvijas Skolotāju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27. oktobra noteikumos Nr. 1227 "Noteikumi par regulējamiem sabiedrisko pakalpojumu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2. septembra noteikumos Nr. 560 "Noteikumi par elektroenerģijas ražošanu, izmantojot atjaunojamos energoresursus, kā arī par cenu noteikšanas kārtību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2. septembra noteikumos Nr. 561 "Noteikumi par elektroenerģijas ražošanu, uzraudzību un cenu noteikšanu, ražojot elektroenerģiju koģenerācijā""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25-TA-2340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"Cauņu masīvs" Baldones pagastā, Ķekavas novadā, daļas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nodošanu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25-TA-2336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"Riekstu mežs" Ķekavas pagastā, Ķekavas novadā, daļas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"Tilta Stūri" Baldones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"Zirnītis" Baldones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"Lindes" Daugmales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27. februāra noteikumos Nr. 137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uzņēmējdarbības riska valsts nodevu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25-TA-2391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valsts budžeta programmas 12.00.00 ''Finansējums veselības jomas pasākumiem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20.00.00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Kasparāns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Aniņš (Sabiedrība ar ierobežotu atbildību "Kuldīgas slimnīca")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25-TA-2333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Valkas novada pašvaldības nekustamā īpašuma "Ceļš Priežkalni–Andrēni"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25-TA-2302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Latvijas Atveseļošanas un noturības mehānisma plāna trešo papildinājumu"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Likumprojekts "Grozījumi Uzņēmumu ienākuma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Astra Kaļāne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valsts pārbaudes darbu norises laiku 2025./2026.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Ozola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Voroņenko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Normunds Rečs (VIAA)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Jeļena Vediščeva (Latvijas izglītības vadītāju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Guna Pudule ("Latvijas Skolotāju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Gaiķis (LDVC)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Gaigala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Boltāne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"Valsts un Eiropas Savienības atbalsta piešķiršanas, administrēšanas un uzraudzības noteikumi intervencē "Atbalsts meža bojājumu profilaksei""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Universitātes Matemātikas un informātikas institūta norīkošanu par "valsts kibercentru"  Eiropas Parlamenta un Padomes Regulas 2025/38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valodām, kurās tiek izdoti abonētie preses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Mekons (KM)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Vāgnere (KM)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Zariņa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Miķelsons (SPRK)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Puriņš (VAS “Latvijas Pasts” valdes loceklim)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2025. gada nelabvēlīgo meteoroloģisko apstākļu radītajiem zaudējumiem lauksaimniecības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25-TA-1343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priekšlikumiem birokrātijas mazināšanai normatīvā regulējuma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projekts Saeimas Juridiskajai komisijai un Augstākajai tiesai (par Augstākās tiesas prioritārajiem pasākumiem un to īstenošanai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Taisa Trubača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Atbildes projekts Saeimas Tautsaimniecības, agrārās, vides un reģionālās politikas komisijai (par publisku personu iesaisti komercdarbībā un konkurences neitralitātes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Andra Feldmane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Anete Lūsare (Biedrība "Latvijas Drošības un aizsardzības industriju federācija")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Minamatas konvencijas pušu konferences 6. sanāksmi (Ženēva, 2025. gada 3.-7. novembris)"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25-TA-2536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2025. gada 24. septembra formālo paziņojumu pārkāpuma procedūras lietā Nr. INFR(2025)0279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Aivis Hammers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Apvienoto Nāciju Organizācijas Vispārējās konvencijas par klimata pārmaiņām Līgumslēdzēju pušu konferences 30. sesiju un Kioto protokola Līgumslēdzēju pušu sanāksmes 20. sesiju, Parīzes nolīguma Pušu sanāksmes 7. sesiju, kā arī Konvencijai pakļautās izpildinstitūcijas 63. sesiju un Konvencijas Zinātniskās un tehnoloģiskās konsultatīvās padomes 63. sesiju, Belemā, Brazīlijā, 2025. gada 10.-21. novembrī"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Padomes secinājumu projektu par ES statistiku"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Zukula (CSP)</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Ronalds Romanovskis (CSP)</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25-TA-2439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25-TA-2010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Informatīvais ziņojums "Par Administratīvās rajona tiesas blakus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Pēkale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25-TA-1331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kritisko zāļu pieejamības nodrošināšanu,  reģionālo apgādi un veselības nozares kritiskās infrastruktūras  noturības stiprināšanu valsts apdraudējuma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Guna Jermacāne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Kaupere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Ineta Popēna (VM)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2004. gada 26. oktobra noteikumos Nr. 887 "Valsts noslēpuma objektu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Heniņš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"Grozījumi Ministru kabineta 2024. gada 23. jūlija rīkojumā Nr. 633 "Par finansējumu Aizsardzības ministrijas ilgtermiņa saistību pasākumam "Nacionālo bruņoto spēku ilgtermiņa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2025-MK-DK-1104.docx</dc:title>
</cp:coreProperties>
</file>

<file path=docProps/custom.xml><?xml version="1.0" encoding="utf-8"?>
<Properties xmlns="http://schemas.openxmlformats.org/officeDocument/2006/custom-properties" xmlns:vt="http://schemas.openxmlformats.org/officeDocument/2006/docPropsVTypes"/>
</file>