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7886CD" w14:textId="7EEAAF0A" w:rsidR="00D74B4A" w:rsidRDefault="00B553BE">
      <w:pPr>
        <w:spacing w:after="240"/>
        <w:jc w:val="center"/>
        <w:rPr>
          <w:b/>
        </w:rPr>
      </w:pPr>
      <w:r>
        <w:rPr>
          <w:b/>
        </w:rPr>
        <w:t xml:space="preserve">“Publiskās apspriešanas laikā 27.05.2026. - 10.06.2026. saņemto viedokļu, priekšlikumu un iebildumu apkopojums par Modernizācijas fonda finansēto projektu atklāta konkursa </w:t>
      </w:r>
      <w:r w:rsidR="003C614B">
        <w:rPr>
          <w:b/>
        </w:rPr>
        <w:t>“</w:t>
      </w:r>
      <w:r>
        <w:rPr>
          <w:b/>
        </w:rPr>
        <w:t xml:space="preserve">Sabiedriskā transporta dekarbonizācija un saistītās uzlādes infrastruktūras </w:t>
      </w:r>
      <w:proofErr w:type="spellStart"/>
      <w:r>
        <w:rPr>
          <w:b/>
        </w:rPr>
        <w:t>attīstība</w:t>
      </w:r>
      <w:r w:rsidR="003C614B">
        <w:rPr>
          <w:b/>
        </w:rPr>
        <w:t>”</w:t>
      </w:r>
      <w:r>
        <w:rPr>
          <w:b/>
        </w:rPr>
        <w:t>nolikums</w:t>
      </w:r>
      <w:proofErr w:type="spellEnd"/>
      <w:r>
        <w:rPr>
          <w:b/>
        </w:rPr>
        <w:t>”</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74B4A" w:rsidRPr="003573A0" w14:paraId="3A7886D3" w14:textId="77777777" w:rsidTr="0093648F">
        <w:tc>
          <w:tcPr>
            <w:tcW w:w="750" w:type="dxa"/>
            <w:shd w:val="clear" w:color="auto" w:fill="FFFFFF"/>
            <w:noWrap/>
            <w:tcMar>
              <w:top w:w="75" w:type="dxa"/>
              <w:left w:w="75" w:type="dxa"/>
              <w:bottom w:w="75" w:type="dxa"/>
              <w:right w:w="75" w:type="dxa"/>
            </w:tcMar>
            <w:vAlign w:val="center"/>
          </w:tcPr>
          <w:p w14:paraId="3A7886CE" w14:textId="77777777" w:rsidR="00D74B4A" w:rsidRPr="003573A0" w:rsidRDefault="00B553BE" w:rsidP="0093648F">
            <w:pPr>
              <w:jc w:val="center"/>
              <w:rPr>
                <w:sz w:val="24"/>
                <w:szCs w:val="24"/>
              </w:rPr>
            </w:pPr>
            <w:proofErr w:type="spellStart"/>
            <w:r w:rsidRPr="003573A0">
              <w:rPr>
                <w:b/>
                <w:sz w:val="24"/>
                <w:szCs w:val="24"/>
              </w:rPr>
              <w:t>Nr.p.k</w:t>
            </w:r>
            <w:proofErr w:type="spellEnd"/>
            <w:r w:rsidRPr="003573A0">
              <w:rPr>
                <w:b/>
                <w:sz w:val="24"/>
                <w:szCs w:val="24"/>
              </w:rPr>
              <w:t>.</w:t>
            </w:r>
          </w:p>
        </w:tc>
        <w:tc>
          <w:tcPr>
            <w:tcW w:w="4055" w:type="dxa"/>
            <w:shd w:val="clear" w:color="auto" w:fill="FFFFFF"/>
            <w:noWrap/>
            <w:tcMar>
              <w:top w:w="75" w:type="dxa"/>
              <w:left w:w="75" w:type="dxa"/>
              <w:bottom w:w="75" w:type="dxa"/>
              <w:right w:w="75" w:type="dxa"/>
            </w:tcMar>
            <w:vAlign w:val="center"/>
          </w:tcPr>
          <w:p w14:paraId="3A7886CF" w14:textId="77777777" w:rsidR="00D74B4A" w:rsidRPr="003573A0" w:rsidRDefault="00B553BE">
            <w:pPr>
              <w:jc w:val="center"/>
              <w:rPr>
                <w:sz w:val="24"/>
                <w:szCs w:val="24"/>
              </w:rPr>
            </w:pPr>
            <w:r w:rsidRPr="003573A0">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A7886D0" w14:textId="77777777" w:rsidR="00D74B4A" w:rsidRPr="003573A0" w:rsidRDefault="00B553BE" w:rsidP="003573A0">
            <w:pPr>
              <w:jc w:val="center"/>
              <w:rPr>
                <w:sz w:val="24"/>
                <w:szCs w:val="24"/>
              </w:rPr>
            </w:pPr>
            <w:r w:rsidRPr="003573A0">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A7886D1" w14:textId="77777777" w:rsidR="00D74B4A" w:rsidRPr="003573A0" w:rsidRDefault="00B553BE" w:rsidP="003573A0">
            <w:pPr>
              <w:jc w:val="center"/>
              <w:rPr>
                <w:sz w:val="24"/>
                <w:szCs w:val="24"/>
              </w:rPr>
            </w:pPr>
            <w:r w:rsidRPr="003573A0">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A7886D2" w14:textId="77777777" w:rsidR="00D74B4A" w:rsidRPr="003573A0" w:rsidRDefault="00B553BE" w:rsidP="003573A0">
            <w:pPr>
              <w:jc w:val="center"/>
              <w:rPr>
                <w:sz w:val="24"/>
                <w:szCs w:val="24"/>
              </w:rPr>
            </w:pPr>
            <w:r w:rsidRPr="003573A0">
              <w:rPr>
                <w:b/>
                <w:sz w:val="24"/>
                <w:szCs w:val="24"/>
              </w:rPr>
              <w:t>Skaidrojums, kādā veidā viedoklis / priekšlikums / iebildums ir ņemts vērā vai ņemts vērā daļēji, vai pamatojums, ja viedoklis / priekšlikums / iebildums nav ņemts vērā</w:t>
            </w:r>
          </w:p>
        </w:tc>
      </w:tr>
      <w:tr w:rsidR="0070778A" w:rsidRPr="003573A0" w14:paraId="3A7886D9" w14:textId="77777777" w:rsidTr="0093648F">
        <w:tc>
          <w:tcPr>
            <w:tcW w:w="750" w:type="dxa"/>
            <w:shd w:val="clear" w:color="auto" w:fill="FFFFFF"/>
            <w:noWrap/>
            <w:tcMar>
              <w:top w:w="75" w:type="dxa"/>
              <w:left w:w="75" w:type="dxa"/>
              <w:bottom w:w="75" w:type="dxa"/>
              <w:right w:w="75" w:type="dxa"/>
            </w:tcMar>
            <w:vAlign w:val="center"/>
          </w:tcPr>
          <w:p w14:paraId="3A7886D4" w14:textId="77777777" w:rsidR="0070778A" w:rsidRPr="003573A0" w:rsidRDefault="0070778A" w:rsidP="0093648F">
            <w:pPr>
              <w:jc w:val="center"/>
              <w:rPr>
                <w:sz w:val="24"/>
                <w:szCs w:val="24"/>
              </w:rPr>
            </w:pPr>
            <w:r w:rsidRPr="003573A0">
              <w:rPr>
                <w:sz w:val="24"/>
                <w:szCs w:val="24"/>
              </w:rPr>
              <w:t>1.</w:t>
            </w:r>
          </w:p>
        </w:tc>
        <w:tc>
          <w:tcPr>
            <w:tcW w:w="4055" w:type="dxa"/>
            <w:vMerge w:val="restart"/>
            <w:shd w:val="clear" w:color="auto" w:fill="FFFFFF"/>
            <w:noWrap/>
            <w:tcMar>
              <w:top w:w="75" w:type="dxa"/>
              <w:left w:w="75" w:type="dxa"/>
              <w:bottom w:w="75" w:type="dxa"/>
              <w:right w:w="75" w:type="dxa"/>
            </w:tcMar>
            <w:vAlign w:val="center"/>
          </w:tcPr>
          <w:p w14:paraId="3A7886D5" w14:textId="77777777" w:rsidR="0070778A" w:rsidRPr="003573A0" w:rsidRDefault="0070778A">
            <w:pPr>
              <w:jc w:val="left"/>
              <w:rPr>
                <w:b/>
                <w:bCs/>
                <w:sz w:val="24"/>
                <w:szCs w:val="24"/>
              </w:rPr>
            </w:pPr>
            <w:r w:rsidRPr="003573A0">
              <w:rPr>
                <w:b/>
                <w:bCs/>
                <w:sz w:val="24"/>
                <w:szCs w:val="24"/>
              </w:rPr>
              <w:t>Biedrība "Latvijas Pasažieru pārvadātāju asociācija", Ivo Ošenieks</w:t>
            </w:r>
          </w:p>
        </w:tc>
        <w:tc>
          <w:tcPr>
            <w:tcW w:w="4056" w:type="dxa"/>
            <w:shd w:val="clear" w:color="auto" w:fill="FFFFFF"/>
            <w:noWrap/>
            <w:tcMar>
              <w:top w:w="75" w:type="dxa"/>
              <w:left w:w="75" w:type="dxa"/>
              <w:bottom w:w="75" w:type="dxa"/>
              <w:right w:w="75" w:type="dxa"/>
            </w:tcMar>
            <w:vAlign w:val="center"/>
          </w:tcPr>
          <w:p w14:paraId="3A7886D6" w14:textId="401DA169" w:rsidR="0070778A" w:rsidRPr="003573A0" w:rsidRDefault="0070778A" w:rsidP="003573A0">
            <w:pPr>
              <w:jc w:val="left"/>
              <w:rPr>
                <w:sz w:val="24"/>
                <w:szCs w:val="24"/>
              </w:rPr>
            </w:pPr>
            <w:r w:rsidRPr="003573A0">
              <w:rPr>
                <w:b/>
                <w:sz w:val="24"/>
                <w:szCs w:val="24"/>
              </w:rPr>
              <w:t>1.Noteikumu projekta 5.2.apakšpunktā aiz vārda ”pašvaldība” papildināt tekstu sekojošā redakcijā ”vai tās izveidotā iestāde”.</w:t>
            </w:r>
            <w:r w:rsidRPr="003573A0">
              <w:rPr>
                <w:sz w:val="24"/>
                <w:szCs w:val="24"/>
              </w:rPr>
              <w:br/>
              <w:t>Piedāvātā redakcija:</w:t>
            </w:r>
            <w:r w:rsidRPr="003573A0">
              <w:rPr>
                <w:sz w:val="24"/>
                <w:szCs w:val="24"/>
              </w:rPr>
              <w:br/>
              <w:t xml:space="preserve">”5.2. komersants, kurš sniedz sabiedriskā transporta pakalpojumus pilsētas nozīmes maršrutos </w:t>
            </w:r>
            <w:proofErr w:type="spellStart"/>
            <w:r w:rsidRPr="003573A0">
              <w:rPr>
                <w:sz w:val="24"/>
                <w:szCs w:val="24"/>
              </w:rPr>
              <w:t>valstspilsētās</w:t>
            </w:r>
            <w:proofErr w:type="spellEnd"/>
            <w:r w:rsidRPr="003573A0">
              <w:rPr>
                <w:sz w:val="24"/>
                <w:szCs w:val="24"/>
              </w:rPr>
              <w:t xml:space="preserve">, un ar kuru </w:t>
            </w:r>
            <w:proofErr w:type="spellStart"/>
            <w:r w:rsidRPr="003573A0">
              <w:rPr>
                <w:sz w:val="24"/>
                <w:szCs w:val="24"/>
              </w:rPr>
              <w:t>valstpilsētas</w:t>
            </w:r>
            <w:proofErr w:type="spellEnd"/>
            <w:r w:rsidRPr="003573A0">
              <w:rPr>
                <w:sz w:val="24"/>
                <w:szCs w:val="24"/>
              </w:rPr>
              <w:t xml:space="preserve"> pašvaldība vai tās izveidotā iestāde ir noslēgusi sabiedriskā transporta pakalpojumu sniegšanas līgumu, izņemot šo noteikumu 5.1.apakšpunktā minēto projekta iesniedzēju;”</w:t>
            </w:r>
            <w:r w:rsidRPr="003573A0">
              <w:rPr>
                <w:sz w:val="24"/>
                <w:szCs w:val="24"/>
              </w:rPr>
              <w:br/>
            </w:r>
            <w:r w:rsidRPr="003573A0">
              <w:rPr>
                <w:i/>
                <w:sz w:val="24"/>
                <w:szCs w:val="24"/>
                <w:u w:val="single"/>
              </w:rPr>
              <w:t>Pamatojums</w:t>
            </w:r>
            <w:r w:rsidRPr="003573A0">
              <w:rPr>
                <w:sz w:val="24"/>
                <w:szCs w:val="24"/>
              </w:rPr>
              <w:br/>
              <w:t xml:space="preserve">Latvijā ir </w:t>
            </w:r>
            <w:proofErr w:type="spellStart"/>
            <w:r w:rsidRPr="003573A0">
              <w:rPr>
                <w:sz w:val="24"/>
                <w:szCs w:val="24"/>
              </w:rPr>
              <w:t>valstspilsētas</w:t>
            </w:r>
            <w:proofErr w:type="spellEnd"/>
            <w:r w:rsidRPr="003573A0">
              <w:rPr>
                <w:sz w:val="24"/>
                <w:szCs w:val="24"/>
              </w:rPr>
              <w:t xml:space="preserve"> pašvaldība, kurā sabiedriskā transporta pakalpojumu līgumi ir noslēgti nevis ar pašvaldību, bet tās iestādi, kas ir atbildīga par </w:t>
            </w:r>
            <w:r w:rsidRPr="003573A0">
              <w:rPr>
                <w:sz w:val="24"/>
                <w:szCs w:val="24"/>
              </w:rPr>
              <w:lastRenderedPageBreak/>
              <w:t>sabiedriskā transporta pakalpojumu organizēšanu.</w:t>
            </w:r>
          </w:p>
        </w:tc>
        <w:tc>
          <w:tcPr>
            <w:tcW w:w="1650" w:type="dxa"/>
            <w:shd w:val="clear" w:color="auto" w:fill="FFFFFF"/>
            <w:noWrap/>
            <w:tcMar>
              <w:top w:w="75" w:type="dxa"/>
              <w:left w:w="75" w:type="dxa"/>
              <w:bottom w:w="75" w:type="dxa"/>
              <w:right w:w="75" w:type="dxa"/>
            </w:tcMar>
            <w:vAlign w:val="center"/>
          </w:tcPr>
          <w:p w14:paraId="3A7886D7" w14:textId="74EAF64D" w:rsidR="0070778A" w:rsidRPr="003573A0" w:rsidRDefault="005C436B" w:rsidP="003573A0">
            <w:pPr>
              <w:jc w:val="left"/>
              <w:rPr>
                <w:b/>
                <w:bCs/>
                <w:sz w:val="24"/>
                <w:szCs w:val="24"/>
              </w:rPr>
            </w:pPr>
            <w:r w:rsidRPr="003573A0">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3A7886D8" w14:textId="60D4D078" w:rsidR="0070778A" w:rsidRPr="003573A0" w:rsidRDefault="00B4072C" w:rsidP="003573A0">
            <w:pPr>
              <w:jc w:val="left"/>
              <w:rPr>
                <w:sz w:val="24"/>
                <w:szCs w:val="24"/>
              </w:rPr>
            </w:pPr>
            <w:r w:rsidRPr="003573A0">
              <w:rPr>
                <w:sz w:val="24"/>
                <w:szCs w:val="24"/>
              </w:rPr>
              <w:t xml:space="preserve">Noteikumu projekta </w:t>
            </w:r>
            <w:r w:rsidR="00ED0145" w:rsidRPr="003573A0">
              <w:rPr>
                <w:sz w:val="24"/>
                <w:szCs w:val="24"/>
              </w:rPr>
              <w:t>5.2. apakšpunkts precizēts</w:t>
            </w:r>
          </w:p>
        </w:tc>
      </w:tr>
      <w:tr w:rsidR="00D73AE0" w:rsidRPr="003573A0" w14:paraId="41F9BAD5" w14:textId="77777777" w:rsidTr="0093648F">
        <w:tc>
          <w:tcPr>
            <w:tcW w:w="750" w:type="dxa"/>
            <w:shd w:val="clear" w:color="auto" w:fill="FFFFFF"/>
            <w:noWrap/>
            <w:tcMar>
              <w:top w:w="75" w:type="dxa"/>
              <w:left w:w="75" w:type="dxa"/>
              <w:bottom w:w="75" w:type="dxa"/>
              <w:right w:w="75" w:type="dxa"/>
            </w:tcMar>
            <w:vAlign w:val="center"/>
          </w:tcPr>
          <w:p w14:paraId="00A56018" w14:textId="0F05A84C" w:rsidR="00D73AE0" w:rsidRPr="003573A0" w:rsidRDefault="00D73AE0" w:rsidP="00D73AE0">
            <w:pPr>
              <w:jc w:val="center"/>
              <w:rPr>
                <w:sz w:val="24"/>
                <w:szCs w:val="24"/>
              </w:rPr>
            </w:pPr>
            <w:r w:rsidRPr="003573A0">
              <w:rPr>
                <w:sz w:val="24"/>
                <w:szCs w:val="24"/>
              </w:rPr>
              <w:t>2.</w:t>
            </w:r>
          </w:p>
        </w:tc>
        <w:tc>
          <w:tcPr>
            <w:tcW w:w="4055" w:type="dxa"/>
            <w:vMerge/>
            <w:shd w:val="clear" w:color="auto" w:fill="FFFFFF"/>
            <w:noWrap/>
            <w:tcMar>
              <w:top w:w="75" w:type="dxa"/>
              <w:left w:w="75" w:type="dxa"/>
              <w:bottom w:w="75" w:type="dxa"/>
              <w:right w:w="75" w:type="dxa"/>
            </w:tcMar>
            <w:vAlign w:val="center"/>
          </w:tcPr>
          <w:p w14:paraId="636431E3"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15DAC203" w14:textId="52F4A2CF" w:rsidR="00D73AE0" w:rsidRPr="003573A0" w:rsidRDefault="00D73AE0" w:rsidP="003573A0">
            <w:pPr>
              <w:jc w:val="left"/>
              <w:rPr>
                <w:sz w:val="24"/>
                <w:szCs w:val="24"/>
              </w:rPr>
            </w:pPr>
            <w:r w:rsidRPr="003573A0">
              <w:rPr>
                <w:b/>
                <w:sz w:val="24"/>
                <w:szCs w:val="24"/>
              </w:rPr>
              <w:t>2.Izteikt 6.punktu sekojošā redakcijā:</w:t>
            </w:r>
            <w:r w:rsidRPr="003573A0">
              <w:rPr>
                <w:sz w:val="24"/>
                <w:szCs w:val="24"/>
              </w:rPr>
              <w:br/>
              <w:t>”6. Projekta iesniedzējs var pretendēt uz finansējumu konkursa ietvaros, ja uz projekta iesnieguma iesniegšanas dienu ir noslēgusies iepirkuma procedūra, cenu aptauja vai noslēgts preču/transportlīdzekļu rezervācijas vai nodomu līgums par šo noteikumu 19.punktā minētajām aktivitātēm.”</w:t>
            </w:r>
            <w:r w:rsidRPr="003573A0">
              <w:rPr>
                <w:sz w:val="24"/>
                <w:szCs w:val="24"/>
              </w:rPr>
              <w:br/>
            </w:r>
            <w:r w:rsidRPr="003573A0">
              <w:rPr>
                <w:i/>
                <w:sz w:val="24"/>
                <w:szCs w:val="24"/>
                <w:u w:val="single"/>
              </w:rPr>
              <w:t>Pamatojums</w:t>
            </w:r>
            <w:r w:rsidRPr="003573A0">
              <w:rPr>
                <w:sz w:val="24"/>
                <w:szCs w:val="24"/>
              </w:rPr>
              <w:br/>
              <w:t>Aicinām precizēt tvērumu uz iepirkuma procedūrām.</w:t>
            </w:r>
          </w:p>
        </w:tc>
        <w:tc>
          <w:tcPr>
            <w:tcW w:w="1650" w:type="dxa"/>
            <w:shd w:val="clear" w:color="auto" w:fill="FFFFFF"/>
            <w:noWrap/>
            <w:tcMar>
              <w:top w:w="75" w:type="dxa"/>
              <w:left w:w="75" w:type="dxa"/>
              <w:bottom w:w="75" w:type="dxa"/>
              <w:right w:w="75" w:type="dxa"/>
            </w:tcMar>
            <w:vAlign w:val="center"/>
          </w:tcPr>
          <w:p w14:paraId="0451A54A" w14:textId="13C1882D" w:rsidR="00D73AE0" w:rsidRPr="003573A0" w:rsidRDefault="0095685A" w:rsidP="003573A0">
            <w:pPr>
              <w:jc w:val="left"/>
              <w:rPr>
                <w:b/>
                <w:bCs/>
                <w:sz w:val="24"/>
                <w:szCs w:val="24"/>
              </w:rPr>
            </w:pPr>
            <w:r w:rsidRPr="003573A0">
              <w:rPr>
                <w:b/>
                <w:bCs/>
                <w:sz w:val="24"/>
                <w:szCs w:val="24"/>
              </w:rPr>
              <w:t>Daļēji ņ</w:t>
            </w:r>
            <w:r w:rsidR="00D73AE0" w:rsidRPr="003573A0">
              <w:rPr>
                <w:b/>
                <w:bCs/>
                <w:sz w:val="24"/>
                <w:szCs w:val="24"/>
              </w:rPr>
              <w:t>emts vērā</w:t>
            </w:r>
          </w:p>
        </w:tc>
        <w:tc>
          <w:tcPr>
            <w:tcW w:w="4056" w:type="dxa"/>
            <w:shd w:val="clear" w:color="auto" w:fill="FFFFFF"/>
            <w:noWrap/>
            <w:tcMar>
              <w:top w:w="75" w:type="dxa"/>
              <w:left w:w="75" w:type="dxa"/>
              <w:bottom w:w="75" w:type="dxa"/>
              <w:right w:w="75" w:type="dxa"/>
            </w:tcMar>
            <w:vAlign w:val="center"/>
          </w:tcPr>
          <w:p w14:paraId="141BBF09" w14:textId="5AE3E3B6" w:rsidR="00D73AE0" w:rsidRPr="003573A0" w:rsidRDefault="00D73AE0" w:rsidP="003573A0">
            <w:pPr>
              <w:jc w:val="left"/>
              <w:rPr>
                <w:sz w:val="24"/>
                <w:szCs w:val="24"/>
              </w:rPr>
            </w:pPr>
            <w:r w:rsidRPr="003573A0">
              <w:rPr>
                <w:sz w:val="24"/>
                <w:szCs w:val="24"/>
              </w:rPr>
              <w:t>Noteikumu projekt</w:t>
            </w:r>
            <w:r w:rsidR="00D9498E" w:rsidRPr="003573A0">
              <w:rPr>
                <w:sz w:val="24"/>
                <w:szCs w:val="24"/>
              </w:rPr>
              <w:t>s redakcionāli precizēts</w:t>
            </w:r>
            <w:r w:rsidR="00261AF9" w:rsidRPr="003573A0">
              <w:rPr>
                <w:sz w:val="24"/>
                <w:szCs w:val="24"/>
              </w:rPr>
              <w:t>.</w:t>
            </w:r>
          </w:p>
          <w:p w14:paraId="26D2DB91" w14:textId="52672F7C" w:rsidR="00261AF9" w:rsidRPr="003573A0" w:rsidRDefault="00261AF9" w:rsidP="003573A0">
            <w:pPr>
              <w:jc w:val="left"/>
              <w:rPr>
                <w:sz w:val="24"/>
                <w:szCs w:val="24"/>
              </w:rPr>
            </w:pPr>
            <w:r w:rsidRPr="003573A0">
              <w:rPr>
                <w:sz w:val="24"/>
                <w:szCs w:val="24"/>
              </w:rPr>
              <w:t>Vienlaikus informējam, ka rezervācijas līgums, nodomu līgums vai priekšlīgums neapliecina piegādātāju atlases procesa veikšanu. Minētie dokumenti tiek slēgti ar jau izvēlētu piegādātāju un nesatur informāciju par konkurences nodrošināšanu, vairāku piedāvājumu izvērtēšanu vai piegādātāja izvēles pamatojumu.</w:t>
            </w:r>
          </w:p>
          <w:p w14:paraId="023E155C" w14:textId="22DD8DCC" w:rsidR="00261AF9" w:rsidRPr="003573A0" w:rsidRDefault="00261AF9" w:rsidP="003573A0">
            <w:pPr>
              <w:jc w:val="left"/>
              <w:rPr>
                <w:sz w:val="24"/>
                <w:szCs w:val="24"/>
              </w:rPr>
            </w:pPr>
            <w:r w:rsidRPr="003573A0">
              <w:rPr>
                <w:sz w:val="24"/>
                <w:szCs w:val="24"/>
              </w:rPr>
              <w:t xml:space="preserve">Prasības par noslēgtu </w:t>
            </w:r>
            <w:r w:rsidR="00994EBD" w:rsidRPr="003573A0">
              <w:rPr>
                <w:sz w:val="24"/>
                <w:szCs w:val="24"/>
              </w:rPr>
              <w:t>piegādātāju atlasi</w:t>
            </w:r>
            <w:r w:rsidRPr="003573A0">
              <w:rPr>
                <w:sz w:val="24"/>
                <w:szCs w:val="24"/>
              </w:rPr>
              <w:t xml:space="preserve"> mērķis ir nodrošināt, ka atbalstāmais projekts ir balstīts uz tirgus izpēti un objektīvu piegādātāja atlasi, kā arī pārliecināties par plānoto izmaksu pamatotību un ekonomisko efektivitāti. Savukārt rezervācijas vai nodomu līgums apliecina vienīgi pušu nodomu noslēgt darījumu vai rezervēt konkrētu preci vai transportlīdzekli.</w:t>
            </w:r>
          </w:p>
          <w:p w14:paraId="4B3EC433" w14:textId="6F80B0FA" w:rsidR="00261AF9" w:rsidRPr="003573A0" w:rsidRDefault="00261AF9" w:rsidP="003573A0">
            <w:pPr>
              <w:jc w:val="left"/>
              <w:rPr>
                <w:sz w:val="24"/>
                <w:szCs w:val="24"/>
              </w:rPr>
            </w:pPr>
            <w:r w:rsidRPr="003573A0">
              <w:rPr>
                <w:sz w:val="24"/>
                <w:szCs w:val="24"/>
              </w:rPr>
              <w:t xml:space="preserve">Līdz ar to rezervācijas līgums, nodomu līgums vai priekšlīgums var kalpot kā papildu apliecinājums par iecerēto darījumu ar konkrētu piegādātāju, taču tas nevar aizstāt </w:t>
            </w:r>
            <w:r w:rsidR="00E20D9E" w:rsidRPr="003573A0">
              <w:rPr>
                <w:sz w:val="24"/>
                <w:szCs w:val="24"/>
              </w:rPr>
              <w:t>piegādātāju atlases</w:t>
            </w:r>
            <w:r w:rsidRPr="003573A0">
              <w:rPr>
                <w:sz w:val="24"/>
                <w:szCs w:val="24"/>
              </w:rPr>
              <w:t xml:space="preserve"> procedūru un nav uzskatāms par apliecinājumu tam, ka piegādātājs ir izvēlēts konkurences procesā.</w:t>
            </w:r>
          </w:p>
        </w:tc>
      </w:tr>
      <w:tr w:rsidR="00D73AE0" w:rsidRPr="003573A0" w14:paraId="3B99AD46" w14:textId="77777777" w:rsidTr="0093648F">
        <w:tc>
          <w:tcPr>
            <w:tcW w:w="750" w:type="dxa"/>
            <w:shd w:val="clear" w:color="auto" w:fill="FFFFFF"/>
            <w:noWrap/>
            <w:tcMar>
              <w:top w:w="75" w:type="dxa"/>
              <w:left w:w="75" w:type="dxa"/>
              <w:bottom w:w="75" w:type="dxa"/>
              <w:right w:w="75" w:type="dxa"/>
            </w:tcMar>
            <w:vAlign w:val="center"/>
          </w:tcPr>
          <w:p w14:paraId="04C45409" w14:textId="59AFFE43" w:rsidR="00D73AE0" w:rsidRPr="003573A0" w:rsidRDefault="00D73AE0" w:rsidP="00D73AE0">
            <w:pPr>
              <w:jc w:val="center"/>
              <w:rPr>
                <w:sz w:val="24"/>
                <w:szCs w:val="24"/>
              </w:rPr>
            </w:pPr>
            <w:r w:rsidRPr="003573A0">
              <w:rPr>
                <w:sz w:val="24"/>
                <w:szCs w:val="24"/>
              </w:rPr>
              <w:lastRenderedPageBreak/>
              <w:t>3.</w:t>
            </w:r>
          </w:p>
        </w:tc>
        <w:tc>
          <w:tcPr>
            <w:tcW w:w="4055" w:type="dxa"/>
            <w:vMerge/>
            <w:shd w:val="clear" w:color="auto" w:fill="FFFFFF"/>
            <w:noWrap/>
            <w:tcMar>
              <w:top w:w="75" w:type="dxa"/>
              <w:left w:w="75" w:type="dxa"/>
              <w:bottom w:w="75" w:type="dxa"/>
              <w:right w:w="75" w:type="dxa"/>
            </w:tcMar>
            <w:vAlign w:val="center"/>
          </w:tcPr>
          <w:p w14:paraId="7AD88C3F"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608948D1" w14:textId="070E0AE2" w:rsidR="00D73AE0" w:rsidRPr="003573A0" w:rsidRDefault="00D73AE0" w:rsidP="003573A0">
            <w:pPr>
              <w:jc w:val="left"/>
              <w:rPr>
                <w:sz w:val="24"/>
                <w:szCs w:val="24"/>
              </w:rPr>
            </w:pPr>
            <w:r w:rsidRPr="003573A0">
              <w:rPr>
                <w:b/>
                <w:sz w:val="24"/>
                <w:szCs w:val="24"/>
              </w:rPr>
              <w:t>3. Precizēt Noteikumu projekta 7.1.apakšpunktu atbilstoši jaunajiem Publiskā likuma grozījumiem.</w:t>
            </w:r>
            <w:r w:rsidRPr="003573A0">
              <w:rPr>
                <w:sz w:val="24"/>
                <w:szCs w:val="24"/>
                <w:highlight w:val="yellow"/>
              </w:rPr>
              <w:br/>
            </w:r>
            <w:r w:rsidRPr="003573A0">
              <w:rPr>
                <w:i/>
                <w:sz w:val="24"/>
                <w:szCs w:val="24"/>
                <w:u w:val="single"/>
              </w:rPr>
              <w:t>Pamatojums</w:t>
            </w:r>
            <w:r w:rsidRPr="003573A0">
              <w:rPr>
                <w:sz w:val="24"/>
                <w:szCs w:val="24"/>
              </w:rPr>
              <w:br/>
              <w:t>No 09.06.2026. jauni grozījumi PIL, kas nosaka, ka:</w:t>
            </w:r>
            <w:r w:rsidRPr="003573A0">
              <w:rPr>
                <w:sz w:val="24"/>
                <w:szCs w:val="24"/>
              </w:rPr>
              <w:br/>
              <w:t>personai Latvijā saskaņā ar likumu "Par nodokļiem un nodevām" vai valstī, kurā tā reģistrēta vai kurā atrodas tās pastāvīgā dzīvesvieta, saskaņā ar attiecīgās ārvalsts normatīvajiem aktiem ir neizpildītas saistības nodokļu (tai skaitā valsts sociālās apdrošināšanas) jomā, izņemot gadījumu, ja pārbaudes veikšanas dienā personai ir spēkā esošs Valsts ieņēmumu dienesta noteiktais nodokļu maksātāju reitinga kopējais "A" klases novērtējums VAI  ja kandidāts, pretendents izpilda saistības nodokļu (tai skaitā valsts sociālās apdrošināšanas) jomā un iesniedz pasūtītājam pierādījumus par saistību izpildi vai arī iesniedz pierādījumus, ka personai nemaz nebija neizpildītu saistību nodokļu (tai skaitā valsts sociālās apdrošināšanas) jomā.</w:t>
            </w:r>
          </w:p>
        </w:tc>
        <w:tc>
          <w:tcPr>
            <w:tcW w:w="1650" w:type="dxa"/>
            <w:shd w:val="clear" w:color="auto" w:fill="FFFFFF"/>
            <w:noWrap/>
            <w:tcMar>
              <w:top w:w="75" w:type="dxa"/>
              <w:left w:w="75" w:type="dxa"/>
              <w:bottom w:w="75" w:type="dxa"/>
              <w:right w:w="75" w:type="dxa"/>
            </w:tcMar>
            <w:vAlign w:val="center"/>
          </w:tcPr>
          <w:p w14:paraId="0DBB648D" w14:textId="44F14D10" w:rsidR="00D73AE0" w:rsidRPr="003573A0" w:rsidRDefault="009220D3" w:rsidP="003573A0">
            <w:pPr>
              <w:jc w:val="left"/>
              <w:rPr>
                <w:b/>
                <w:bCs/>
                <w:sz w:val="24"/>
                <w:szCs w:val="24"/>
              </w:rPr>
            </w:pPr>
            <w:r w:rsidRPr="003573A0">
              <w:rPr>
                <w:b/>
                <w:bCs/>
                <w:sz w:val="24"/>
                <w:szCs w:val="24"/>
              </w:rPr>
              <w:t>Nav ņemts vērā</w:t>
            </w:r>
          </w:p>
        </w:tc>
        <w:tc>
          <w:tcPr>
            <w:tcW w:w="4056" w:type="dxa"/>
            <w:shd w:val="clear" w:color="auto" w:fill="FFFFFF"/>
            <w:noWrap/>
            <w:tcMar>
              <w:top w:w="75" w:type="dxa"/>
              <w:left w:w="75" w:type="dxa"/>
              <w:bottom w:w="75" w:type="dxa"/>
              <w:right w:w="75" w:type="dxa"/>
            </w:tcMar>
            <w:vAlign w:val="center"/>
          </w:tcPr>
          <w:p w14:paraId="3E462204" w14:textId="7577AFBD" w:rsidR="00D73AE0" w:rsidRPr="003573A0" w:rsidRDefault="006912DA" w:rsidP="003573A0">
            <w:pPr>
              <w:jc w:val="left"/>
              <w:rPr>
                <w:sz w:val="24"/>
                <w:szCs w:val="24"/>
              </w:rPr>
            </w:pPr>
            <w:r w:rsidRPr="003573A0">
              <w:rPr>
                <w:sz w:val="24"/>
                <w:szCs w:val="24"/>
              </w:rPr>
              <w:t>Informējam, ka attiecīgie grozījumi PIL stāsies spēkā 01.01.2027.</w:t>
            </w:r>
            <w:r w:rsidR="00A1300F" w:rsidRPr="003573A0">
              <w:rPr>
                <w:sz w:val="24"/>
                <w:szCs w:val="24"/>
              </w:rPr>
              <w:t xml:space="preserve">, vienlaikus plānotie grozījumi PIL </w:t>
            </w:r>
            <w:r w:rsidR="00E63061" w:rsidRPr="003573A0">
              <w:rPr>
                <w:sz w:val="24"/>
                <w:szCs w:val="24"/>
              </w:rPr>
              <w:t>paši par sevi automātiski nenozīmē, ka attiecīgajā atbalsta programmā būtu jāparedz tādi paši nosacījumi</w:t>
            </w:r>
            <w:r w:rsidR="000B53E0" w:rsidRPr="003573A0">
              <w:rPr>
                <w:sz w:val="24"/>
                <w:szCs w:val="24"/>
              </w:rPr>
              <w:t xml:space="preserve">. </w:t>
            </w:r>
            <w:r w:rsidR="00D63162" w:rsidRPr="003573A0">
              <w:rPr>
                <w:sz w:val="24"/>
                <w:szCs w:val="24"/>
              </w:rPr>
              <w:t>Izslēgšanas kritērijs attiecībā uz projekta iesniedzēja nodokļu un nodevu parādiem ir noteikts, lai nodrošinātu, ka publiskais finansējums tiek piešķirts tādiem projektu īstenotājiem, kuri pilda normatīvajos aktos noteiktās saistības pret valsti un kuru finansiālā disciplīna nerada būtisku risku finansējuma tiesiskai un atbildīgai izmantošanai.</w:t>
            </w:r>
            <w:r w:rsidR="007349B5" w:rsidRPr="003573A0">
              <w:rPr>
                <w:sz w:val="24"/>
                <w:szCs w:val="24"/>
              </w:rPr>
              <w:t xml:space="preserve"> </w:t>
            </w:r>
            <w:r w:rsidR="008B33ED" w:rsidRPr="003573A0">
              <w:rPr>
                <w:sz w:val="24"/>
                <w:szCs w:val="24"/>
              </w:rPr>
              <w:t>Līdz ar to nodokļu un nodevu parāda esība noteiktā apmērā ir pamatots kritērijs, lai novērtētu projekta iesniedzēja atbilstību publiskā finansējuma saņemšanai.</w:t>
            </w:r>
            <w:r w:rsidR="00F82955" w:rsidRPr="003573A0">
              <w:rPr>
                <w:sz w:val="24"/>
                <w:szCs w:val="24"/>
              </w:rPr>
              <w:t xml:space="preserve"> </w:t>
            </w:r>
            <w:r w:rsidR="007349B5" w:rsidRPr="003573A0">
              <w:rPr>
                <w:sz w:val="24"/>
                <w:szCs w:val="24"/>
              </w:rPr>
              <w:t xml:space="preserve">Vienlaikus projekta iesniedzējam netiek liegta iespēja pretendēt uz finansējumu gadījumā, ja tam ir nodokļu vai nodevu parāds, kas pārsniedz noteikto 150 </w:t>
            </w:r>
            <w:proofErr w:type="spellStart"/>
            <w:r w:rsidR="007349B5" w:rsidRPr="003573A0">
              <w:rPr>
                <w:i/>
                <w:iCs/>
                <w:sz w:val="24"/>
                <w:szCs w:val="24"/>
              </w:rPr>
              <w:t>euro</w:t>
            </w:r>
            <w:proofErr w:type="spellEnd"/>
            <w:r w:rsidR="007349B5" w:rsidRPr="003573A0">
              <w:rPr>
                <w:sz w:val="24"/>
                <w:szCs w:val="24"/>
              </w:rPr>
              <w:t xml:space="preserve"> slieksni, bet par tā samaksu ar Valsts ieņēmumu dienestu ir noslēgta vienošanās un projekta iesniedzējs pilda tajā noteiktās saistības. Šāda iespēja ir būtiska no samērīguma principa viedokļa, jo tā ļauj nošķirt projekta iesniedzējus, kuri sistemātiski nepilda nodokļu saistības, no tādiem projekta </w:t>
            </w:r>
            <w:r w:rsidR="007349B5" w:rsidRPr="003573A0">
              <w:rPr>
                <w:sz w:val="24"/>
                <w:szCs w:val="24"/>
              </w:rPr>
              <w:lastRenderedPageBreak/>
              <w:t>iesniedzējiem, kuriem ir objektīvi izveidojies nodokļu parāds, bet kuri ir uzsākuši tā nokārtošanu un sadarbojas ar nodokļu administrāciju.</w:t>
            </w:r>
            <w:r w:rsidR="00DF4B72" w:rsidRPr="003573A0">
              <w:rPr>
                <w:sz w:val="24"/>
                <w:szCs w:val="24"/>
              </w:rPr>
              <w:t xml:space="preserve"> Tādējādi kritērija mērķis nav sodīt projekta iesniedzēju par nodokļu saistību neizpildi, bet gan mazināt risku, ka publiskais finansējums tiek piešķirts personai, kurai ir būtiskas un nenokārtotas saistības pret valsti un kuras finanšu disciplīna var radīt risku projekta īstenošanai un publiskā finansējuma efektīvai izmantošanai.</w:t>
            </w:r>
          </w:p>
          <w:p w14:paraId="690D3AE7" w14:textId="502703FD" w:rsidR="006912DA" w:rsidRPr="003573A0" w:rsidRDefault="006912DA" w:rsidP="003573A0">
            <w:pPr>
              <w:jc w:val="left"/>
              <w:rPr>
                <w:sz w:val="24"/>
                <w:szCs w:val="24"/>
              </w:rPr>
            </w:pPr>
            <w:r w:rsidRPr="003573A0">
              <w:rPr>
                <w:sz w:val="24"/>
                <w:szCs w:val="24"/>
              </w:rPr>
              <w:t>Papildus informējam, ka ir mainīts noteikumu projekt</w:t>
            </w:r>
            <w:r w:rsidR="006035B5" w:rsidRPr="003573A0">
              <w:rPr>
                <w:sz w:val="24"/>
                <w:szCs w:val="24"/>
              </w:rPr>
              <w:t>a 7. punkts, nosakot vienotus projektu iesniedzēju izslēgšanas kritērijus klimata finanšu in</w:t>
            </w:r>
            <w:r w:rsidR="00540C73" w:rsidRPr="003573A0">
              <w:rPr>
                <w:sz w:val="24"/>
                <w:szCs w:val="24"/>
              </w:rPr>
              <w:t xml:space="preserve">strumentu (Emisijas kvotu izsolīšanas instruments un Modernizācijas fonds) </w:t>
            </w:r>
            <w:r w:rsidR="008E0A0D" w:rsidRPr="003573A0">
              <w:rPr>
                <w:sz w:val="24"/>
                <w:szCs w:val="24"/>
              </w:rPr>
              <w:t xml:space="preserve">ietvaros īstenotajos projektu iesniegumu konkursos. </w:t>
            </w:r>
            <w:r w:rsidR="008B33ED" w:rsidRPr="003573A0">
              <w:rPr>
                <w:sz w:val="24"/>
                <w:szCs w:val="24"/>
              </w:rPr>
              <w:t>Minētā pieeja ir veidota savstarpēji saskanīga ar citiem izstrādē esošiem projektu iesniegumu konkursu nolikumiem.</w:t>
            </w:r>
          </w:p>
        </w:tc>
      </w:tr>
      <w:tr w:rsidR="00D73AE0" w:rsidRPr="003573A0" w14:paraId="706C12C6" w14:textId="77777777" w:rsidTr="0093648F">
        <w:tc>
          <w:tcPr>
            <w:tcW w:w="750" w:type="dxa"/>
            <w:shd w:val="clear" w:color="auto" w:fill="FFFFFF"/>
            <w:noWrap/>
            <w:tcMar>
              <w:top w:w="75" w:type="dxa"/>
              <w:left w:w="75" w:type="dxa"/>
              <w:bottom w:w="75" w:type="dxa"/>
              <w:right w:w="75" w:type="dxa"/>
            </w:tcMar>
            <w:vAlign w:val="center"/>
          </w:tcPr>
          <w:p w14:paraId="4BF4E567" w14:textId="171FC6FA" w:rsidR="00D73AE0" w:rsidRPr="003573A0" w:rsidRDefault="00D73AE0" w:rsidP="00D73AE0">
            <w:pPr>
              <w:jc w:val="center"/>
              <w:rPr>
                <w:sz w:val="24"/>
                <w:szCs w:val="24"/>
              </w:rPr>
            </w:pPr>
            <w:r w:rsidRPr="003573A0">
              <w:rPr>
                <w:sz w:val="24"/>
                <w:szCs w:val="24"/>
              </w:rPr>
              <w:lastRenderedPageBreak/>
              <w:t>4.</w:t>
            </w:r>
          </w:p>
        </w:tc>
        <w:tc>
          <w:tcPr>
            <w:tcW w:w="4055" w:type="dxa"/>
            <w:vMerge/>
            <w:shd w:val="clear" w:color="auto" w:fill="FFFFFF"/>
            <w:noWrap/>
            <w:tcMar>
              <w:top w:w="75" w:type="dxa"/>
              <w:left w:w="75" w:type="dxa"/>
              <w:bottom w:w="75" w:type="dxa"/>
              <w:right w:w="75" w:type="dxa"/>
            </w:tcMar>
            <w:vAlign w:val="center"/>
          </w:tcPr>
          <w:p w14:paraId="0D1185E0"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7449939A" w14:textId="02914BC8" w:rsidR="00D73AE0" w:rsidRPr="003573A0" w:rsidRDefault="00D73AE0" w:rsidP="003573A0">
            <w:pPr>
              <w:jc w:val="left"/>
              <w:rPr>
                <w:bCs/>
                <w:sz w:val="24"/>
                <w:szCs w:val="24"/>
              </w:rPr>
            </w:pPr>
            <w:r w:rsidRPr="003573A0">
              <w:rPr>
                <w:bCs/>
                <w:sz w:val="24"/>
                <w:szCs w:val="24"/>
              </w:rPr>
              <w:t>4.Noteikumu projekta 7.4.apakšpunktā aiz vārda ”samazinājusi” papildināt tekstu sekojošā redakcijā ” vai  sniegusi atzinumu par to, ka projekta iesniedzēja veiktie pasākumi ir pietiekami uzticamības atjaunošanai”.</w:t>
            </w:r>
            <w:r w:rsidRPr="003573A0">
              <w:rPr>
                <w:bCs/>
                <w:sz w:val="24"/>
                <w:szCs w:val="24"/>
              </w:rPr>
              <w:br/>
              <w:t>Piedāvātā redakcija:</w:t>
            </w:r>
            <w:r w:rsidRPr="003573A0">
              <w:rPr>
                <w:bCs/>
                <w:sz w:val="24"/>
                <w:szCs w:val="24"/>
              </w:rPr>
              <w:br/>
              <w:t xml:space="preserve">”7.4.projekta iesniedzējs ar tādu </w:t>
            </w:r>
            <w:r w:rsidRPr="003573A0">
              <w:rPr>
                <w:bCs/>
                <w:sz w:val="24"/>
                <w:szCs w:val="24"/>
              </w:rPr>
              <w:lastRenderedPageBreak/>
              <w:t>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  vai  sniegusi atzinumu par to, ka projekta iesniedzēja veiktie pasākumi ir pietiekami uzticamības atjaunošanai;”</w:t>
            </w:r>
            <w:r w:rsidRPr="003573A0">
              <w:rPr>
                <w:bCs/>
                <w:sz w:val="24"/>
                <w:szCs w:val="24"/>
              </w:rPr>
              <w:br/>
            </w:r>
            <w:r w:rsidRPr="003573A0">
              <w:rPr>
                <w:bCs/>
                <w:i/>
                <w:sz w:val="24"/>
                <w:szCs w:val="24"/>
                <w:u w:val="single"/>
              </w:rPr>
              <w:t>Pamatojums</w:t>
            </w:r>
            <w:r w:rsidRPr="003573A0">
              <w:rPr>
                <w:bCs/>
                <w:sz w:val="24"/>
                <w:szCs w:val="24"/>
              </w:rPr>
              <w:br/>
              <w:t>Lūdzam papildināt redakciju, ka kompetentā iestāde var sniegt atzinumu par to, ka projekta iesniedzēja veiktie pasākumi ir pietiekami uzticamības atjaunošanai.</w:t>
            </w:r>
          </w:p>
        </w:tc>
        <w:tc>
          <w:tcPr>
            <w:tcW w:w="1650" w:type="dxa"/>
            <w:shd w:val="clear" w:color="auto" w:fill="FFFFFF"/>
            <w:noWrap/>
            <w:tcMar>
              <w:top w:w="75" w:type="dxa"/>
              <w:left w:w="75" w:type="dxa"/>
              <w:bottom w:w="75" w:type="dxa"/>
              <w:right w:w="75" w:type="dxa"/>
            </w:tcMar>
            <w:vAlign w:val="center"/>
          </w:tcPr>
          <w:p w14:paraId="45B061BF" w14:textId="54AB19E7" w:rsidR="00D73AE0" w:rsidRPr="003573A0" w:rsidRDefault="00FE4F61" w:rsidP="003573A0">
            <w:pPr>
              <w:jc w:val="left"/>
              <w:rPr>
                <w:b/>
                <w:sz w:val="24"/>
                <w:szCs w:val="24"/>
              </w:rPr>
            </w:pPr>
            <w:r w:rsidRPr="003573A0">
              <w:rPr>
                <w:b/>
                <w:sz w:val="24"/>
                <w:szCs w:val="24"/>
              </w:rPr>
              <w:lastRenderedPageBreak/>
              <w:t>Ņ</w:t>
            </w:r>
            <w:r w:rsidR="009220D3" w:rsidRPr="003573A0">
              <w:rPr>
                <w:b/>
                <w:sz w:val="24"/>
                <w:szCs w:val="24"/>
              </w:rPr>
              <w:t>emts vērā</w:t>
            </w:r>
          </w:p>
        </w:tc>
        <w:tc>
          <w:tcPr>
            <w:tcW w:w="4056" w:type="dxa"/>
            <w:shd w:val="clear" w:color="auto" w:fill="FFFFFF"/>
            <w:noWrap/>
            <w:tcMar>
              <w:top w:w="75" w:type="dxa"/>
              <w:left w:w="75" w:type="dxa"/>
              <w:bottom w:w="75" w:type="dxa"/>
              <w:right w:w="75" w:type="dxa"/>
            </w:tcMar>
            <w:vAlign w:val="center"/>
          </w:tcPr>
          <w:p w14:paraId="6B86A724" w14:textId="77777777" w:rsidR="00D73AE0" w:rsidRPr="003573A0" w:rsidRDefault="00FE4F61" w:rsidP="003573A0">
            <w:pPr>
              <w:jc w:val="left"/>
              <w:rPr>
                <w:sz w:val="24"/>
                <w:szCs w:val="24"/>
              </w:rPr>
            </w:pPr>
            <w:r w:rsidRPr="003573A0">
              <w:rPr>
                <w:sz w:val="24"/>
                <w:szCs w:val="24"/>
              </w:rPr>
              <w:t xml:space="preserve">Noteikumu projekta 7. punkts ir mainīts, nosakot vienotus projektu iesniedzēju izslēgšanas kritērijus klimata finanšu instrumentu (Emisijas kvotu izsolīšanas instruments un Modernizācijas fonds) ietvaros īstenotajos projektu iesniegumu konkursos. Minētā pieeja ir veidota savstarpēji saskanīga ar citiem izstrādē </w:t>
            </w:r>
            <w:r w:rsidRPr="003573A0">
              <w:rPr>
                <w:sz w:val="24"/>
                <w:szCs w:val="24"/>
              </w:rPr>
              <w:lastRenderedPageBreak/>
              <w:t>esošiem projektu iesniegumu konkursu nolikumiem.</w:t>
            </w:r>
            <w:r w:rsidR="00225A38" w:rsidRPr="003573A0">
              <w:rPr>
                <w:sz w:val="24"/>
                <w:szCs w:val="24"/>
              </w:rPr>
              <w:t xml:space="preserve"> Esošā noteiku</w:t>
            </w:r>
            <w:r w:rsidR="00D713F5" w:rsidRPr="003573A0">
              <w:rPr>
                <w:sz w:val="24"/>
                <w:szCs w:val="24"/>
              </w:rPr>
              <w:t xml:space="preserve">mu projekta redakcija paredz, ka konkursa ietvaros finansējums projekta īstenošanai netiek piešķirts, ja </w:t>
            </w:r>
            <w:r w:rsidR="00EA14D2" w:rsidRPr="003573A0">
              <w:rPr>
                <w:sz w:val="24"/>
                <w:szCs w:val="24"/>
              </w:rPr>
              <w:t xml:space="preserve">projekta iesniedzējs vai persona, kura ir projekta iesniedzēja valdes vai padomes loceklis vai prokūrists, vai persona, kura ir pilnvarota pārstāvēt projekta iesniedzēju, </w:t>
            </w:r>
            <w:r w:rsidR="007B2CA3" w:rsidRPr="003573A0">
              <w:rPr>
                <w:sz w:val="24"/>
                <w:szCs w:val="24"/>
              </w:rPr>
              <w:t>i</w:t>
            </w:r>
            <w:r w:rsidR="00546631" w:rsidRPr="003573A0">
              <w:rPr>
                <w:sz w:val="24"/>
                <w:szCs w:val="24"/>
              </w:rPr>
              <w:t xml:space="preserve">r sodīta par noziedzīgu nodarījumu, kas paredzēts </w:t>
            </w:r>
            <w:hyperlink r:id="rId9" w:tgtFrame="_blank" w:history="1">
              <w:r w:rsidR="00546631" w:rsidRPr="003573A0">
                <w:rPr>
                  <w:rStyle w:val="Hyperlink"/>
                  <w:sz w:val="24"/>
                  <w:szCs w:val="24"/>
                </w:rPr>
                <w:t>Krimināllikuma</w:t>
              </w:r>
            </w:hyperlink>
            <w:r w:rsidR="00546631" w:rsidRPr="003573A0">
              <w:rPr>
                <w:sz w:val="24"/>
                <w:szCs w:val="24"/>
              </w:rPr>
              <w:t> IX, IX¹, X, XIX, XXII vai XXIV nodaļā, vai par sevišķi smagu noziegumu, un sodāmība par to nav noņemta vai dzēsta. Šo nosacījumu piemēro arī attiecībā uz ārvalstī izdarītu noziedzīgu nodarījumu, kas atbilst kādam no minētajiem noziedzīgajiem nodarījumiem</w:t>
            </w:r>
            <w:r w:rsidR="007B2CA3" w:rsidRPr="003573A0">
              <w:rPr>
                <w:sz w:val="24"/>
                <w:szCs w:val="24"/>
              </w:rPr>
              <w:t>.</w:t>
            </w:r>
          </w:p>
          <w:p w14:paraId="1AA2BE52" w14:textId="45D1BB89" w:rsidR="00475E2E" w:rsidRPr="003573A0" w:rsidRDefault="00475E2E" w:rsidP="003573A0">
            <w:pPr>
              <w:jc w:val="left"/>
              <w:rPr>
                <w:sz w:val="24"/>
                <w:szCs w:val="24"/>
              </w:rPr>
            </w:pPr>
            <w:r w:rsidRPr="003573A0">
              <w:rPr>
                <w:sz w:val="24"/>
                <w:szCs w:val="24"/>
              </w:rPr>
              <w:t xml:space="preserve">Izslēgšanas kritērijā ietvertie noziedzīgie nodarījumi Krimināllikuma IX, IX¹, X, XIX, XXII un XXIV nodaļā aptver noziedzīgus nodarījumus, kas pēc to rakstura ir īpaši nozīmīgi no publiskā finansējuma aizsardzības viedokļa. </w:t>
            </w:r>
            <w:r w:rsidR="00F82955" w:rsidRPr="003573A0">
              <w:rPr>
                <w:sz w:val="24"/>
                <w:szCs w:val="24"/>
              </w:rPr>
              <w:t xml:space="preserve">Papildus iepriekš minētajam uz finansējumu nav iespējams pretendēt, ja izdarīts jebkurš Krimināllikumā paredzēts sevišķi smags noziegums. Šāda pieeja ir pamatota ar to, ka sevišķi smags noziegums Krimināllikuma izpratnē ir atsevišķa </w:t>
            </w:r>
            <w:r w:rsidR="00F82955" w:rsidRPr="003573A0">
              <w:rPr>
                <w:sz w:val="24"/>
                <w:szCs w:val="24"/>
              </w:rPr>
              <w:lastRenderedPageBreak/>
              <w:t xml:space="preserve">noziedzīgu nodarījumu kategorija, kas raksturojama ar augstāku apdraudējuma raksturu un kaitīguma pakāpi. Līdz ar to personas sodīšana par sevišķi smaga nozieguma izdarīšanu pati par sevi liecina par tādu noziedzīgās rīcības smagumu, kas attaisno pastiprinātu piesardzību, piešķirot publisko finansējumu. Ņemot vērā iepriekš minēto, attiecībā uz sevišķi smagiem noziegumiem nav paredzēts izdalīt atsevišķas Krimināllikuma nodaļas, jo tas varētu radīt situāciju, kurā atsevišķi pēc sava kaitīguma īpaši smagi noziedzīgi nodarījumi formāli paliktu ārpus izslēgšanas kritērija tikai tādēļ, ka konkrētais nodarījums nav iekļauts iepriekš noteiktā nodaļu sarakstā. Savukārt atsauce uz Krimināllikumā noteikto sevišķi smaga nozieguma kategoriju nodrošina vienotu un objektīvu kritēriju, kas aptver visus attiecīgajā kategorijā ietilpstošos noziedzīgos nodarījumus neatkarīgi no to konkrētā veida. Arī šajā gadījumā pieeja uzskatāma par samērīgu, jo izslēgšanas kritērijs nav balstīts tikai faktā, ka pārbaudāmā persona jebkad ir bijusi saukta pie kriminālatbildības par sevišķi smaga noziedzīga nodarījuma izdarīšanu, bet gan uz spēkā esošu sodāmību. Kritērijs nav piemērojams, ja </w:t>
            </w:r>
            <w:r w:rsidR="00F82955" w:rsidRPr="003573A0">
              <w:rPr>
                <w:sz w:val="24"/>
                <w:szCs w:val="24"/>
              </w:rPr>
              <w:lastRenderedPageBreak/>
              <w:t>sodāmība ir noņemta vai dzēsta, tādējādi tiek ņemts vērā arī laika faktors un personas tiesiskais statuss sodāmības piemērošanas brīdī.</w:t>
            </w:r>
          </w:p>
        </w:tc>
      </w:tr>
      <w:tr w:rsidR="00D73AE0" w:rsidRPr="003573A0" w14:paraId="33CA4B21" w14:textId="77777777" w:rsidTr="0093648F">
        <w:tc>
          <w:tcPr>
            <w:tcW w:w="750" w:type="dxa"/>
            <w:shd w:val="clear" w:color="auto" w:fill="FFFFFF"/>
            <w:noWrap/>
            <w:tcMar>
              <w:top w:w="75" w:type="dxa"/>
              <w:left w:w="75" w:type="dxa"/>
              <w:bottom w:w="75" w:type="dxa"/>
              <w:right w:w="75" w:type="dxa"/>
            </w:tcMar>
            <w:vAlign w:val="center"/>
          </w:tcPr>
          <w:p w14:paraId="5B0F216E" w14:textId="45B68CE5" w:rsidR="00D73AE0" w:rsidRPr="003573A0" w:rsidRDefault="00D73AE0" w:rsidP="00D73AE0">
            <w:pPr>
              <w:jc w:val="center"/>
              <w:rPr>
                <w:sz w:val="24"/>
                <w:szCs w:val="24"/>
              </w:rPr>
            </w:pPr>
            <w:r w:rsidRPr="003573A0">
              <w:rPr>
                <w:sz w:val="24"/>
                <w:szCs w:val="24"/>
              </w:rPr>
              <w:lastRenderedPageBreak/>
              <w:t>5.</w:t>
            </w:r>
          </w:p>
        </w:tc>
        <w:tc>
          <w:tcPr>
            <w:tcW w:w="4055" w:type="dxa"/>
            <w:vMerge/>
            <w:shd w:val="clear" w:color="auto" w:fill="FFFFFF"/>
            <w:noWrap/>
            <w:tcMar>
              <w:top w:w="75" w:type="dxa"/>
              <w:left w:w="75" w:type="dxa"/>
              <w:bottom w:w="75" w:type="dxa"/>
              <w:right w:w="75" w:type="dxa"/>
            </w:tcMar>
            <w:vAlign w:val="center"/>
          </w:tcPr>
          <w:p w14:paraId="6E825B57"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19F70567" w14:textId="051809E7" w:rsidR="00D73AE0" w:rsidRPr="003573A0" w:rsidRDefault="00D73AE0" w:rsidP="003573A0">
            <w:pPr>
              <w:jc w:val="left"/>
              <w:rPr>
                <w:sz w:val="24"/>
                <w:szCs w:val="24"/>
              </w:rPr>
            </w:pPr>
            <w:r w:rsidRPr="003573A0">
              <w:rPr>
                <w:b/>
                <w:sz w:val="24"/>
                <w:szCs w:val="24"/>
              </w:rPr>
              <w:t>5. Precizēt Noteikumu projekta 7.6.apakšpunktu atbilstoši Maksātnespējas likuma regulējumam.</w:t>
            </w:r>
            <w:r w:rsidRPr="003573A0">
              <w:rPr>
                <w:sz w:val="24"/>
                <w:szCs w:val="24"/>
              </w:rPr>
              <w:br/>
            </w:r>
            <w:r w:rsidRPr="003573A0">
              <w:rPr>
                <w:i/>
                <w:sz w:val="24"/>
                <w:szCs w:val="24"/>
                <w:u w:val="single"/>
              </w:rPr>
              <w:t>Pamatojums</w:t>
            </w:r>
            <w:r w:rsidRPr="003573A0">
              <w:rPr>
                <w:sz w:val="24"/>
                <w:szCs w:val="24"/>
              </w:rPr>
              <w:br/>
              <w:t>Plaši interpretējams, ieteikums konkrētāk - atbilstoši Maksātnespējas likuma regulējumam: ja projekta iesniedzējs atbilst Maksātnespējas likumā noteiktajām juridiskās personas maksātnespējas procesa pazīmēm, kurām iestājoties kreditori Maksātnespējas likumā noteiktajā kārtībā var iesniegt juridiskās personas maksātnespējas procesa pieteikumu </w:t>
            </w:r>
          </w:p>
        </w:tc>
        <w:tc>
          <w:tcPr>
            <w:tcW w:w="1650" w:type="dxa"/>
            <w:shd w:val="clear" w:color="auto" w:fill="FFFFFF"/>
            <w:noWrap/>
            <w:tcMar>
              <w:top w:w="75" w:type="dxa"/>
              <w:left w:w="75" w:type="dxa"/>
              <w:bottom w:w="75" w:type="dxa"/>
              <w:right w:w="75" w:type="dxa"/>
            </w:tcMar>
            <w:vAlign w:val="center"/>
          </w:tcPr>
          <w:p w14:paraId="3497105E" w14:textId="76E16479" w:rsidR="00D73AE0" w:rsidRPr="003573A0" w:rsidRDefault="001410AB" w:rsidP="003573A0">
            <w:pPr>
              <w:jc w:val="left"/>
              <w:rPr>
                <w:b/>
                <w:bCs/>
                <w:sz w:val="24"/>
                <w:szCs w:val="24"/>
              </w:rPr>
            </w:pPr>
            <w:r w:rsidRPr="003573A0">
              <w:rPr>
                <w:b/>
                <w:bCs/>
                <w:sz w:val="24"/>
                <w:szCs w:val="24"/>
              </w:rPr>
              <w:t>Ņemts vērā</w:t>
            </w:r>
          </w:p>
        </w:tc>
        <w:tc>
          <w:tcPr>
            <w:tcW w:w="4056" w:type="dxa"/>
            <w:shd w:val="clear" w:color="auto" w:fill="FFFFFF"/>
            <w:noWrap/>
            <w:tcMar>
              <w:top w:w="75" w:type="dxa"/>
              <w:left w:w="75" w:type="dxa"/>
              <w:bottom w:w="75" w:type="dxa"/>
              <w:right w:w="75" w:type="dxa"/>
            </w:tcMar>
            <w:vAlign w:val="center"/>
          </w:tcPr>
          <w:p w14:paraId="225BB8B9" w14:textId="2527A7EC" w:rsidR="00D73AE0" w:rsidRPr="003573A0" w:rsidRDefault="001410AB" w:rsidP="003573A0">
            <w:pPr>
              <w:jc w:val="left"/>
              <w:rPr>
                <w:sz w:val="24"/>
                <w:szCs w:val="24"/>
              </w:rPr>
            </w:pPr>
            <w:r w:rsidRPr="003573A0">
              <w:rPr>
                <w:sz w:val="24"/>
                <w:szCs w:val="24"/>
              </w:rPr>
              <w:t xml:space="preserve">Noteikumu projekta 7. punkts ir </w:t>
            </w:r>
            <w:r w:rsidR="002A7B10" w:rsidRPr="003573A0">
              <w:rPr>
                <w:sz w:val="24"/>
                <w:szCs w:val="24"/>
              </w:rPr>
              <w:t>precizēts</w:t>
            </w:r>
            <w:r w:rsidRPr="003573A0">
              <w:rPr>
                <w:sz w:val="24"/>
                <w:szCs w:val="24"/>
              </w:rPr>
              <w:t xml:space="preserve">, nosakot vienotus projektu iesniedzēju izslēgšanas kritērijus klimata finanšu instrumentu (Emisijas kvotu izsolīšanas instruments un Modernizācijas fonds) ietvaros īstenotajos projektu iesniegumu konkursos. Minētā pieeja ir veidota savstarpēji saskanīga ar citiem izstrādē esošiem projektu iesniegumu konkursu nolikumiem. Noteikumu projekta 7.6. apakšpunkts tā līdzšinējā redakcijā svītrots. </w:t>
            </w:r>
          </w:p>
        </w:tc>
      </w:tr>
      <w:tr w:rsidR="00D73AE0" w:rsidRPr="003573A0" w14:paraId="20FE84BB" w14:textId="77777777" w:rsidTr="0093648F">
        <w:tc>
          <w:tcPr>
            <w:tcW w:w="750" w:type="dxa"/>
            <w:shd w:val="clear" w:color="auto" w:fill="FFFFFF"/>
            <w:noWrap/>
            <w:tcMar>
              <w:top w:w="75" w:type="dxa"/>
              <w:left w:w="75" w:type="dxa"/>
              <w:bottom w:w="75" w:type="dxa"/>
              <w:right w:w="75" w:type="dxa"/>
            </w:tcMar>
            <w:vAlign w:val="center"/>
          </w:tcPr>
          <w:p w14:paraId="1191CAD3" w14:textId="6F5705B1" w:rsidR="00D73AE0" w:rsidRPr="003573A0" w:rsidRDefault="00D73AE0" w:rsidP="00D73AE0">
            <w:pPr>
              <w:jc w:val="center"/>
              <w:rPr>
                <w:sz w:val="24"/>
                <w:szCs w:val="24"/>
              </w:rPr>
            </w:pPr>
            <w:r w:rsidRPr="003573A0">
              <w:rPr>
                <w:sz w:val="24"/>
                <w:szCs w:val="24"/>
              </w:rPr>
              <w:t>6.</w:t>
            </w:r>
          </w:p>
        </w:tc>
        <w:tc>
          <w:tcPr>
            <w:tcW w:w="4055" w:type="dxa"/>
            <w:vMerge/>
            <w:shd w:val="clear" w:color="auto" w:fill="FFFFFF"/>
            <w:noWrap/>
            <w:tcMar>
              <w:top w:w="75" w:type="dxa"/>
              <w:left w:w="75" w:type="dxa"/>
              <w:bottom w:w="75" w:type="dxa"/>
              <w:right w:w="75" w:type="dxa"/>
            </w:tcMar>
            <w:vAlign w:val="center"/>
          </w:tcPr>
          <w:p w14:paraId="211EBF85"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33A61401" w14:textId="298D5960" w:rsidR="00D73AE0" w:rsidRPr="003573A0" w:rsidRDefault="00D73AE0" w:rsidP="003573A0">
            <w:pPr>
              <w:jc w:val="left"/>
              <w:rPr>
                <w:sz w:val="24"/>
                <w:szCs w:val="24"/>
              </w:rPr>
            </w:pPr>
            <w:r w:rsidRPr="003573A0">
              <w:rPr>
                <w:b/>
                <w:sz w:val="24"/>
                <w:szCs w:val="24"/>
              </w:rPr>
              <w:t>6. Precizēt Noteikumu projekta 7.7.apakšpunktā lietoto terminoloģiju ”parakstītā kapitāla”.</w:t>
            </w:r>
            <w:r w:rsidRPr="003573A0">
              <w:rPr>
                <w:sz w:val="24"/>
                <w:szCs w:val="24"/>
              </w:rPr>
              <w:br/>
            </w:r>
            <w:r w:rsidRPr="003573A0">
              <w:rPr>
                <w:i/>
                <w:sz w:val="24"/>
                <w:szCs w:val="24"/>
                <w:u w:val="single"/>
              </w:rPr>
              <w:t>Pamatojums</w:t>
            </w:r>
            <w:r w:rsidRPr="003573A0">
              <w:rPr>
                <w:sz w:val="24"/>
                <w:szCs w:val="24"/>
              </w:rPr>
              <w:br/>
              <w:t>Komerclikumā parakstītais kapitāls ir tikai līdz dibināšanas kapitāla apmaksai. Vai precīzāk nebūtu apmaksātā kapitāla?</w:t>
            </w:r>
          </w:p>
        </w:tc>
        <w:tc>
          <w:tcPr>
            <w:tcW w:w="1650" w:type="dxa"/>
            <w:shd w:val="clear" w:color="auto" w:fill="FFFFFF"/>
            <w:noWrap/>
            <w:tcMar>
              <w:top w:w="75" w:type="dxa"/>
              <w:left w:w="75" w:type="dxa"/>
              <w:bottom w:w="75" w:type="dxa"/>
              <w:right w:w="75" w:type="dxa"/>
            </w:tcMar>
            <w:vAlign w:val="center"/>
          </w:tcPr>
          <w:p w14:paraId="055A372B" w14:textId="2D3A4007" w:rsidR="00D73AE0" w:rsidRPr="003573A0" w:rsidRDefault="00D73AE0" w:rsidP="003573A0">
            <w:pPr>
              <w:jc w:val="left"/>
              <w:rPr>
                <w:sz w:val="24"/>
                <w:szCs w:val="24"/>
              </w:rPr>
            </w:pPr>
          </w:p>
        </w:tc>
        <w:tc>
          <w:tcPr>
            <w:tcW w:w="4056" w:type="dxa"/>
            <w:shd w:val="clear" w:color="auto" w:fill="FFFFFF"/>
            <w:noWrap/>
            <w:tcMar>
              <w:top w:w="75" w:type="dxa"/>
              <w:left w:w="75" w:type="dxa"/>
              <w:bottom w:w="75" w:type="dxa"/>
              <w:right w:w="75" w:type="dxa"/>
            </w:tcMar>
            <w:vAlign w:val="center"/>
          </w:tcPr>
          <w:p w14:paraId="71032710" w14:textId="4FCF4836" w:rsidR="00D73AE0" w:rsidRPr="003573A0" w:rsidRDefault="001410AB" w:rsidP="003573A0">
            <w:pPr>
              <w:jc w:val="left"/>
              <w:rPr>
                <w:sz w:val="24"/>
                <w:szCs w:val="24"/>
              </w:rPr>
            </w:pPr>
            <w:r w:rsidRPr="003573A0">
              <w:rPr>
                <w:sz w:val="24"/>
                <w:szCs w:val="24"/>
              </w:rPr>
              <w:t xml:space="preserve">Noteikumu projekta 7. punkts ir </w:t>
            </w:r>
            <w:r w:rsidR="006D4B17" w:rsidRPr="003573A0">
              <w:rPr>
                <w:sz w:val="24"/>
                <w:szCs w:val="24"/>
              </w:rPr>
              <w:t>precizēts</w:t>
            </w:r>
            <w:r w:rsidRPr="003573A0">
              <w:rPr>
                <w:sz w:val="24"/>
                <w:szCs w:val="24"/>
              </w:rPr>
              <w:t xml:space="preserve">, nosakot vienotus projektu iesniedzēju izslēgšanas kritērijus klimata finanšu instrumentu (Emisijas kvotu izsolīšanas instruments un Modernizācijas fonds) ietvaros īstenotajos projektu iesniegumu konkursos. Minētā pieeja ir veidota savstarpēji saskanīga ar citiem izstrādē esošiem projektu iesniegumu konkursu nolikumiem. Noteikumu projekta 7.7. apakšpunkts tā līdzšinējā redakcijā </w:t>
            </w:r>
            <w:r w:rsidRPr="003573A0">
              <w:rPr>
                <w:sz w:val="24"/>
                <w:szCs w:val="24"/>
              </w:rPr>
              <w:lastRenderedPageBreak/>
              <w:t>svītrots.</w:t>
            </w:r>
          </w:p>
        </w:tc>
      </w:tr>
      <w:tr w:rsidR="00D73AE0" w:rsidRPr="003573A0" w14:paraId="5603160D" w14:textId="77777777" w:rsidTr="0093648F">
        <w:tc>
          <w:tcPr>
            <w:tcW w:w="750" w:type="dxa"/>
            <w:shd w:val="clear" w:color="auto" w:fill="FFFFFF"/>
            <w:noWrap/>
            <w:tcMar>
              <w:top w:w="75" w:type="dxa"/>
              <w:left w:w="75" w:type="dxa"/>
              <w:bottom w:w="75" w:type="dxa"/>
              <w:right w:w="75" w:type="dxa"/>
            </w:tcMar>
            <w:vAlign w:val="center"/>
          </w:tcPr>
          <w:p w14:paraId="30B19B37" w14:textId="37B20C3C" w:rsidR="00D73AE0" w:rsidRPr="003573A0" w:rsidRDefault="00D73AE0" w:rsidP="00D73AE0">
            <w:pPr>
              <w:jc w:val="center"/>
              <w:rPr>
                <w:sz w:val="24"/>
                <w:szCs w:val="24"/>
              </w:rPr>
            </w:pPr>
            <w:r w:rsidRPr="003573A0">
              <w:rPr>
                <w:sz w:val="24"/>
                <w:szCs w:val="24"/>
              </w:rPr>
              <w:lastRenderedPageBreak/>
              <w:t>7.</w:t>
            </w:r>
          </w:p>
        </w:tc>
        <w:tc>
          <w:tcPr>
            <w:tcW w:w="4055" w:type="dxa"/>
            <w:vMerge/>
            <w:shd w:val="clear" w:color="auto" w:fill="FFFFFF"/>
            <w:noWrap/>
            <w:tcMar>
              <w:top w:w="75" w:type="dxa"/>
              <w:left w:w="75" w:type="dxa"/>
              <w:bottom w:w="75" w:type="dxa"/>
              <w:right w:w="75" w:type="dxa"/>
            </w:tcMar>
            <w:vAlign w:val="center"/>
          </w:tcPr>
          <w:p w14:paraId="289C4780"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0E6FCE06" w14:textId="1C652ACF" w:rsidR="00D73AE0" w:rsidRPr="003573A0" w:rsidRDefault="00D73AE0" w:rsidP="003573A0">
            <w:pPr>
              <w:jc w:val="left"/>
              <w:rPr>
                <w:sz w:val="24"/>
                <w:szCs w:val="24"/>
              </w:rPr>
            </w:pPr>
            <w:r w:rsidRPr="003573A0">
              <w:rPr>
                <w:b/>
                <w:sz w:val="24"/>
                <w:szCs w:val="24"/>
              </w:rPr>
              <w:t>7. Ieteikums Noteikumu projekta 7.7.apakšpunktā lietot vienotu terminoloģiju attiecībā uz kapitālu .</w:t>
            </w:r>
            <w:r w:rsidRPr="003573A0">
              <w:rPr>
                <w:sz w:val="24"/>
                <w:szCs w:val="24"/>
              </w:rPr>
              <w:br/>
              <w:t>Izteikt Noteikumu projekta 9.punktu sekojošā redakcijā:</w:t>
            </w:r>
            <w:r w:rsidRPr="003573A0">
              <w:rPr>
                <w:sz w:val="24"/>
                <w:szCs w:val="24"/>
              </w:rPr>
              <w:br/>
              <w:t>”9.Konkursa ietvaros projekta iesniedzējs var iesniegt vienu projekta iesniegumu. Ja līdz 2027. gada 31. decembrim projektu iesniegumos pieprasīts mazāks finansējuma apjoms kā noteikts šo noteikumu 12.punktā projekta iesniedzējs pēc šo noteikumu 14.punktā noteiktā termiņa ir tiesīgs iesniegt otru projekta iesniegumu, kas tiek izskatīts rindas kārtībā.” </w:t>
            </w:r>
            <w:r w:rsidRPr="003573A0">
              <w:rPr>
                <w:sz w:val="24"/>
                <w:szCs w:val="24"/>
              </w:rPr>
              <w:br/>
            </w:r>
            <w:r w:rsidRPr="003573A0">
              <w:rPr>
                <w:i/>
                <w:sz w:val="24"/>
                <w:szCs w:val="24"/>
                <w:u w:val="single"/>
              </w:rPr>
              <w:t>Pamatojums</w:t>
            </w:r>
            <w:r w:rsidRPr="003573A0">
              <w:rPr>
                <w:sz w:val="24"/>
                <w:szCs w:val="24"/>
              </w:rPr>
              <w:br/>
              <w:t>Lai tiktu nodrošināta visa pieejamā finansējuma apguve un nodrošināts vienlīdzības princips.</w:t>
            </w:r>
          </w:p>
        </w:tc>
        <w:tc>
          <w:tcPr>
            <w:tcW w:w="1650" w:type="dxa"/>
            <w:shd w:val="clear" w:color="auto" w:fill="FFFFFF"/>
            <w:noWrap/>
            <w:tcMar>
              <w:top w:w="75" w:type="dxa"/>
              <w:left w:w="75" w:type="dxa"/>
              <w:bottom w:w="75" w:type="dxa"/>
              <w:right w:w="75" w:type="dxa"/>
            </w:tcMar>
            <w:vAlign w:val="center"/>
          </w:tcPr>
          <w:p w14:paraId="723F6B75" w14:textId="1FDED8B3" w:rsidR="00D73AE0" w:rsidRPr="003573A0" w:rsidRDefault="00416DBE" w:rsidP="003573A0">
            <w:pPr>
              <w:jc w:val="left"/>
              <w:rPr>
                <w:b/>
                <w:bCs/>
                <w:sz w:val="24"/>
                <w:szCs w:val="24"/>
              </w:rPr>
            </w:pPr>
            <w:r w:rsidRPr="003573A0">
              <w:rPr>
                <w:b/>
                <w:bCs/>
                <w:sz w:val="24"/>
                <w:szCs w:val="24"/>
              </w:rPr>
              <w:t>Ņemts vērā</w:t>
            </w:r>
          </w:p>
        </w:tc>
        <w:tc>
          <w:tcPr>
            <w:tcW w:w="4056" w:type="dxa"/>
            <w:shd w:val="clear" w:color="auto" w:fill="FFFFFF"/>
            <w:noWrap/>
            <w:tcMar>
              <w:top w:w="75" w:type="dxa"/>
              <w:left w:w="75" w:type="dxa"/>
              <w:bottom w:w="75" w:type="dxa"/>
              <w:right w:w="75" w:type="dxa"/>
            </w:tcMar>
            <w:vAlign w:val="center"/>
          </w:tcPr>
          <w:p w14:paraId="060A58F3" w14:textId="2CB660A9" w:rsidR="00D73AE0" w:rsidRPr="003573A0" w:rsidRDefault="00416DBE" w:rsidP="003573A0">
            <w:pPr>
              <w:jc w:val="left"/>
              <w:rPr>
                <w:sz w:val="24"/>
                <w:szCs w:val="24"/>
              </w:rPr>
            </w:pPr>
            <w:r w:rsidRPr="003573A0">
              <w:rPr>
                <w:sz w:val="24"/>
                <w:szCs w:val="24"/>
              </w:rPr>
              <w:t>Noteikumu projekta norma precizēta</w:t>
            </w:r>
          </w:p>
        </w:tc>
      </w:tr>
      <w:tr w:rsidR="00D73AE0" w:rsidRPr="003573A0" w14:paraId="6BEE2089" w14:textId="77777777" w:rsidTr="0093648F">
        <w:tc>
          <w:tcPr>
            <w:tcW w:w="750" w:type="dxa"/>
            <w:shd w:val="clear" w:color="auto" w:fill="FFFFFF"/>
            <w:noWrap/>
            <w:tcMar>
              <w:top w:w="75" w:type="dxa"/>
              <w:left w:w="75" w:type="dxa"/>
              <w:bottom w:w="75" w:type="dxa"/>
              <w:right w:w="75" w:type="dxa"/>
            </w:tcMar>
            <w:vAlign w:val="center"/>
          </w:tcPr>
          <w:p w14:paraId="1967D896" w14:textId="4FE55A10" w:rsidR="00D73AE0" w:rsidRPr="003573A0" w:rsidRDefault="00D73AE0" w:rsidP="00D73AE0">
            <w:pPr>
              <w:jc w:val="center"/>
              <w:rPr>
                <w:sz w:val="24"/>
                <w:szCs w:val="24"/>
              </w:rPr>
            </w:pPr>
            <w:r w:rsidRPr="003573A0">
              <w:rPr>
                <w:sz w:val="24"/>
                <w:szCs w:val="24"/>
              </w:rPr>
              <w:t>8.</w:t>
            </w:r>
          </w:p>
        </w:tc>
        <w:tc>
          <w:tcPr>
            <w:tcW w:w="4055" w:type="dxa"/>
            <w:vMerge/>
            <w:shd w:val="clear" w:color="auto" w:fill="FFFFFF"/>
            <w:noWrap/>
            <w:tcMar>
              <w:top w:w="75" w:type="dxa"/>
              <w:left w:w="75" w:type="dxa"/>
              <w:bottom w:w="75" w:type="dxa"/>
              <w:right w:w="75" w:type="dxa"/>
            </w:tcMar>
            <w:vAlign w:val="center"/>
          </w:tcPr>
          <w:p w14:paraId="3FECA2D2"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742F3232" w14:textId="1D9A8C48" w:rsidR="00D73AE0" w:rsidRPr="003573A0" w:rsidRDefault="00D73AE0" w:rsidP="003573A0">
            <w:pPr>
              <w:jc w:val="left"/>
              <w:rPr>
                <w:sz w:val="24"/>
                <w:szCs w:val="24"/>
              </w:rPr>
            </w:pPr>
            <w:r w:rsidRPr="003573A0">
              <w:rPr>
                <w:b/>
                <w:sz w:val="24"/>
                <w:szCs w:val="24"/>
              </w:rPr>
              <w:t>8. Izslēgt no Noteikumu projekta 12.1., 12.2. un 12.3. apakšpunktus</w:t>
            </w:r>
            <w:r w:rsidRPr="003573A0">
              <w:rPr>
                <w:sz w:val="24"/>
                <w:szCs w:val="24"/>
              </w:rPr>
              <w:br/>
            </w:r>
            <w:r w:rsidRPr="003573A0">
              <w:rPr>
                <w:i/>
                <w:sz w:val="24"/>
                <w:szCs w:val="24"/>
                <w:u w:val="single"/>
              </w:rPr>
              <w:t>Pamatojums</w:t>
            </w:r>
            <w:r w:rsidRPr="003573A0">
              <w:rPr>
                <w:sz w:val="24"/>
                <w:szCs w:val="24"/>
              </w:rPr>
              <w:br/>
              <w:t xml:space="preserve">Aicinām pārskatīt noteikuma projektā paredzēto finansējuma sadalījumu un finansējuma pārdales mehānismu. Pašreizējā redakcija rada nevienlīdzīgus konkurences apstākļus starp sabiedriskā transporta pakalpojumu sniedzējiem. Faktiski noteikumu projekts paredz </w:t>
            </w:r>
            <w:r w:rsidRPr="003573A0">
              <w:rPr>
                <w:sz w:val="24"/>
                <w:szCs w:val="24"/>
              </w:rPr>
              <w:lastRenderedPageBreak/>
              <w:t xml:space="preserve">nesamērīgi lielāku finansējuma koncentrāciju vienam konkrētam pretendentam, vienlaikus būtiski ierobežojot pārējo </w:t>
            </w:r>
            <w:proofErr w:type="spellStart"/>
            <w:r w:rsidRPr="003573A0">
              <w:rPr>
                <w:sz w:val="24"/>
                <w:szCs w:val="24"/>
              </w:rPr>
              <w:t>valstspilsētu</w:t>
            </w:r>
            <w:proofErr w:type="spellEnd"/>
            <w:r w:rsidRPr="003573A0">
              <w:rPr>
                <w:sz w:val="24"/>
                <w:szCs w:val="24"/>
              </w:rPr>
              <w:t xml:space="preserve"> un reģionālo operatoru iespējas īstenot ekonomiski pamatotus </w:t>
            </w:r>
            <w:proofErr w:type="spellStart"/>
            <w:r w:rsidRPr="003573A0">
              <w:rPr>
                <w:sz w:val="24"/>
                <w:szCs w:val="24"/>
              </w:rPr>
              <w:t>elektroautobusu</w:t>
            </w:r>
            <w:proofErr w:type="spellEnd"/>
            <w:r w:rsidRPr="003573A0">
              <w:rPr>
                <w:sz w:val="24"/>
                <w:szCs w:val="24"/>
              </w:rPr>
              <w:t xml:space="preserve"> projektus.</w:t>
            </w:r>
            <w:r w:rsidRPr="003573A0">
              <w:rPr>
                <w:sz w:val="24"/>
                <w:szCs w:val="24"/>
              </w:rPr>
              <w:br/>
              <w:t xml:space="preserve">Uzskatām, ka šāda pieeja neatbilst vienlīdzīgas attieksmes un konkurences neitralitātes principiem, jo </w:t>
            </w:r>
            <w:proofErr w:type="spellStart"/>
            <w:r w:rsidRPr="003573A0">
              <w:rPr>
                <w:sz w:val="24"/>
                <w:szCs w:val="24"/>
              </w:rPr>
              <w:t>elektroautobusu</w:t>
            </w:r>
            <w:proofErr w:type="spellEnd"/>
            <w:r w:rsidRPr="003573A0">
              <w:rPr>
                <w:sz w:val="24"/>
                <w:szCs w:val="24"/>
              </w:rPr>
              <w:t xml:space="preserve"> iegādes un uzlādes infrastruktūras izmaksas reģionālajiem pārvadātājiem nav mazākas kā galvaspilsētas operatoram. Turklāt noteiktais 1 700 000 EUR limits vienam projektam praktiski neļauj realizēt pilnvērtīgus elektrotransporta projektus ārpus Rīgas.</w:t>
            </w:r>
            <w:r w:rsidRPr="003573A0">
              <w:rPr>
                <w:sz w:val="24"/>
                <w:szCs w:val="24"/>
              </w:rPr>
              <w:br/>
              <w:t>Lūdzam noteikt vienlīdzīgākus finansējuma griestus visām projektu iesniedzēju grupām vai paredzēt objektīvi pamatotu un tehnoloģiski neitrālu finansējuma sadales modeli, kas nodrošina līdzvērtīgas iespējas sabiedriskā transporta dekarbonizācijai visā Latvijas teritorijā. Nosakot  līdz 8,-milj. EUR vienam pretendentam.</w:t>
            </w:r>
          </w:p>
        </w:tc>
        <w:tc>
          <w:tcPr>
            <w:tcW w:w="1650" w:type="dxa"/>
            <w:shd w:val="clear" w:color="auto" w:fill="FFFFFF"/>
            <w:noWrap/>
            <w:tcMar>
              <w:top w:w="75" w:type="dxa"/>
              <w:left w:w="75" w:type="dxa"/>
              <w:bottom w:w="75" w:type="dxa"/>
              <w:right w:w="75" w:type="dxa"/>
            </w:tcMar>
            <w:vAlign w:val="center"/>
          </w:tcPr>
          <w:p w14:paraId="51A5952F" w14:textId="10C1EB3F" w:rsidR="00D73AE0" w:rsidRPr="003573A0" w:rsidRDefault="0027522B" w:rsidP="003573A0">
            <w:pPr>
              <w:jc w:val="left"/>
              <w:rPr>
                <w:b/>
                <w:bCs/>
                <w:sz w:val="24"/>
                <w:szCs w:val="24"/>
              </w:rPr>
            </w:pPr>
            <w:r w:rsidRPr="003573A0">
              <w:rPr>
                <w:b/>
                <w:bCs/>
                <w:sz w:val="24"/>
                <w:szCs w:val="24"/>
              </w:rPr>
              <w:lastRenderedPageBreak/>
              <w:t>Daļēji ņ</w:t>
            </w:r>
            <w:r w:rsidR="007E6C19" w:rsidRPr="003573A0">
              <w:rPr>
                <w:b/>
                <w:bCs/>
                <w:sz w:val="24"/>
                <w:szCs w:val="24"/>
              </w:rPr>
              <w:t>emts vērā</w:t>
            </w:r>
          </w:p>
        </w:tc>
        <w:tc>
          <w:tcPr>
            <w:tcW w:w="4056" w:type="dxa"/>
            <w:shd w:val="clear" w:color="auto" w:fill="FFFFFF"/>
            <w:noWrap/>
            <w:tcMar>
              <w:top w:w="75" w:type="dxa"/>
              <w:left w:w="75" w:type="dxa"/>
              <w:bottom w:w="75" w:type="dxa"/>
              <w:right w:w="75" w:type="dxa"/>
            </w:tcMar>
            <w:vAlign w:val="center"/>
          </w:tcPr>
          <w:p w14:paraId="361B4F89" w14:textId="77777777" w:rsidR="00D73AE0" w:rsidRPr="003573A0" w:rsidRDefault="00E771D6" w:rsidP="003573A0">
            <w:pPr>
              <w:jc w:val="left"/>
              <w:rPr>
                <w:sz w:val="24"/>
                <w:szCs w:val="24"/>
              </w:rPr>
            </w:pPr>
            <w:r w:rsidRPr="003573A0">
              <w:rPr>
                <w:sz w:val="24"/>
                <w:szCs w:val="24"/>
              </w:rPr>
              <w:t>Noteikuma projektā pārskatīts paredzētais finansējuma sadalījumus un finansējuma pārdales mehānism</w:t>
            </w:r>
            <w:r w:rsidR="00150349" w:rsidRPr="003573A0">
              <w:rPr>
                <w:sz w:val="24"/>
                <w:szCs w:val="24"/>
              </w:rPr>
              <w:t>s</w:t>
            </w:r>
            <w:r w:rsidR="000D5205" w:rsidRPr="003573A0">
              <w:rPr>
                <w:sz w:val="24"/>
                <w:szCs w:val="24"/>
              </w:rPr>
              <w:t>.</w:t>
            </w:r>
          </w:p>
          <w:p w14:paraId="1F536D38" w14:textId="77777777" w:rsidR="00372659" w:rsidRPr="003573A0" w:rsidRDefault="000D5205" w:rsidP="003573A0">
            <w:pPr>
              <w:jc w:val="left"/>
              <w:rPr>
                <w:sz w:val="24"/>
                <w:szCs w:val="24"/>
              </w:rPr>
            </w:pPr>
            <w:r w:rsidRPr="003573A0">
              <w:rPr>
                <w:sz w:val="24"/>
                <w:szCs w:val="24"/>
              </w:rPr>
              <w:t xml:space="preserve">Vienlaikus skaidrojam, ka </w:t>
            </w:r>
            <w:r w:rsidR="00372659" w:rsidRPr="003573A0">
              <w:rPr>
                <w:sz w:val="24"/>
                <w:szCs w:val="24"/>
              </w:rPr>
              <w:t xml:space="preserve">Rīgas sabiedriskā transporta sistēma ir lielākā Latvijā, nodrošinot aptuveni 78 % no kopējā pārvadāto pasažieru skaita </w:t>
            </w:r>
            <w:proofErr w:type="spellStart"/>
            <w:r w:rsidR="00372659" w:rsidRPr="003573A0">
              <w:rPr>
                <w:sz w:val="24"/>
                <w:szCs w:val="24"/>
              </w:rPr>
              <w:t>valstspilsētu</w:t>
            </w:r>
            <w:proofErr w:type="spellEnd"/>
            <w:r w:rsidR="00372659" w:rsidRPr="003573A0">
              <w:rPr>
                <w:sz w:val="24"/>
                <w:szCs w:val="24"/>
              </w:rPr>
              <w:t xml:space="preserve"> sabiedriskajā transportā. 2025. gadā Rīgas sabiedriskajā transportā tika pārvadāti 118,5 miljoni </w:t>
            </w:r>
            <w:r w:rsidR="00372659" w:rsidRPr="003573A0">
              <w:rPr>
                <w:sz w:val="24"/>
                <w:szCs w:val="24"/>
              </w:rPr>
              <w:lastRenderedPageBreak/>
              <w:t xml:space="preserve">pasažieru, kas ir gandrīz trīs reizes vairāk nekā visos valsts dotētajos reģionālajos maršrutos kopā. Tādēļ ieguldījumi Rīgas sabiedriskā transporta dekarbonizācijā nodrošina visaugstāko emisiju samazinājuma potenciālu un lielāko sabiedrisko ieguvumu uz vienu ieguldīto publiskā finansējuma </w:t>
            </w:r>
            <w:proofErr w:type="spellStart"/>
            <w:r w:rsidR="00372659" w:rsidRPr="003573A0">
              <w:rPr>
                <w:sz w:val="24"/>
                <w:szCs w:val="24"/>
              </w:rPr>
              <w:t>euro</w:t>
            </w:r>
            <w:proofErr w:type="spellEnd"/>
            <w:r w:rsidR="00372659" w:rsidRPr="003573A0">
              <w:rPr>
                <w:sz w:val="24"/>
                <w:szCs w:val="24"/>
              </w:rPr>
              <w:t>.</w:t>
            </w:r>
          </w:p>
          <w:p w14:paraId="2CBA5A70" w14:textId="77777777" w:rsidR="00372659" w:rsidRPr="003573A0" w:rsidRDefault="00372659" w:rsidP="003573A0">
            <w:pPr>
              <w:jc w:val="left"/>
              <w:rPr>
                <w:sz w:val="24"/>
                <w:szCs w:val="24"/>
              </w:rPr>
            </w:pPr>
            <w:r w:rsidRPr="003573A0">
              <w:rPr>
                <w:sz w:val="24"/>
                <w:szCs w:val="24"/>
              </w:rPr>
              <w:t xml:space="preserve">Rīgas satiksmes pakalpojumi nodrošina mobilitāti ne tikai Rīgas iedzīvotājiem, bet arī plašam Rīgas metropoles areālam, tostarp Pierīgas pašvaldību iedzīvotājiem un ikdienas </w:t>
            </w:r>
            <w:proofErr w:type="spellStart"/>
            <w:r w:rsidRPr="003573A0">
              <w:rPr>
                <w:sz w:val="24"/>
                <w:szCs w:val="24"/>
              </w:rPr>
              <w:t>svārstmigrantiem</w:t>
            </w:r>
            <w:proofErr w:type="spellEnd"/>
            <w:r w:rsidRPr="003573A0">
              <w:rPr>
                <w:sz w:val="24"/>
                <w:szCs w:val="24"/>
              </w:rPr>
              <w:t>. Tādējādi no investīcijām Rīgas sabiedriskā transporta dekarbonizācijā iegūst ne tikai galvaspilsēta, bet arī teritorija, kurā koncentrēta būtiska daļa Latvijas iedzīvotāju.</w:t>
            </w:r>
          </w:p>
          <w:p w14:paraId="4AB6906E" w14:textId="4953BE5A" w:rsidR="00582665" w:rsidRPr="003573A0" w:rsidRDefault="00582665" w:rsidP="003573A0">
            <w:pPr>
              <w:jc w:val="left"/>
              <w:rPr>
                <w:sz w:val="24"/>
                <w:szCs w:val="24"/>
              </w:rPr>
            </w:pPr>
            <w:r w:rsidRPr="003573A0">
              <w:rPr>
                <w:sz w:val="24"/>
                <w:szCs w:val="24"/>
              </w:rPr>
              <w:t xml:space="preserve">Saskaņā ar CSDD datiem Rīgā tiek izmantots 51% M3 kategorijas autobusu ar EURO3 vai zemāku klasi (Eiropas Savienības transportlīdzekļu izplūdes gāzu emisiju standarts), kas ir šīs atbalsta programmas </w:t>
            </w:r>
            <w:proofErr w:type="spellStart"/>
            <w:r w:rsidRPr="003573A0">
              <w:rPr>
                <w:sz w:val="24"/>
                <w:szCs w:val="24"/>
              </w:rPr>
              <w:t>mērķobjekts</w:t>
            </w:r>
            <w:proofErr w:type="spellEnd"/>
            <w:r w:rsidRPr="003573A0">
              <w:rPr>
                <w:sz w:val="24"/>
                <w:szCs w:val="24"/>
              </w:rPr>
              <w:t xml:space="preserve"> – aizvietot vecos M3 kategorijas autobusus.</w:t>
            </w:r>
          </w:p>
          <w:p w14:paraId="61353F15" w14:textId="77777777" w:rsidR="000D5205" w:rsidRPr="003573A0" w:rsidRDefault="00582665" w:rsidP="003573A0">
            <w:pPr>
              <w:jc w:val="left"/>
              <w:rPr>
                <w:sz w:val="24"/>
                <w:szCs w:val="24"/>
              </w:rPr>
            </w:pPr>
            <w:r w:rsidRPr="003573A0">
              <w:rPr>
                <w:sz w:val="24"/>
                <w:szCs w:val="24"/>
              </w:rPr>
              <w:t xml:space="preserve">Saskaņā ar pasažieru pārvadātāju sniegto informāciju par esošo </w:t>
            </w:r>
            <w:proofErr w:type="spellStart"/>
            <w:r w:rsidRPr="003573A0">
              <w:rPr>
                <w:sz w:val="24"/>
                <w:szCs w:val="24"/>
              </w:rPr>
              <w:t>dīzeļautobusu</w:t>
            </w:r>
            <w:proofErr w:type="spellEnd"/>
            <w:r w:rsidRPr="003573A0">
              <w:rPr>
                <w:sz w:val="24"/>
                <w:szCs w:val="24"/>
              </w:rPr>
              <w:t xml:space="preserve"> skaitu un plānoto </w:t>
            </w:r>
            <w:proofErr w:type="spellStart"/>
            <w:r w:rsidRPr="003573A0">
              <w:rPr>
                <w:sz w:val="24"/>
                <w:szCs w:val="24"/>
              </w:rPr>
              <w:t>elektroautobusu</w:t>
            </w:r>
            <w:proofErr w:type="spellEnd"/>
            <w:r w:rsidRPr="003573A0">
              <w:rPr>
                <w:sz w:val="24"/>
                <w:szCs w:val="24"/>
              </w:rPr>
              <w:t xml:space="preserve"> iegādi tuvākajos gados nav identificēts būtiski lielāks </w:t>
            </w:r>
            <w:r w:rsidRPr="003573A0">
              <w:rPr>
                <w:sz w:val="24"/>
                <w:szCs w:val="24"/>
              </w:rPr>
              <w:lastRenderedPageBreak/>
              <w:t xml:space="preserve">nepieciešamais finansējuma pieprasījums nekā tas ir plānots šīs atbalsta programmas ietvaros, t.i. AS “Rīgas satiksme” vēlas iegādāties vismaz 60 M3 (18m) </w:t>
            </w:r>
            <w:proofErr w:type="spellStart"/>
            <w:r w:rsidRPr="003573A0">
              <w:rPr>
                <w:sz w:val="24"/>
                <w:szCs w:val="24"/>
              </w:rPr>
              <w:t>elektroautobusus</w:t>
            </w:r>
            <w:proofErr w:type="spellEnd"/>
            <w:r w:rsidRPr="003573A0">
              <w:rPr>
                <w:sz w:val="24"/>
                <w:szCs w:val="24"/>
              </w:rPr>
              <w:t xml:space="preserve">, savukārt pārējie pasažieru pārvadātāji – ap 90 M2 un M3 (12m) kategorijas </w:t>
            </w:r>
            <w:proofErr w:type="spellStart"/>
            <w:r w:rsidRPr="003573A0">
              <w:rPr>
                <w:sz w:val="24"/>
                <w:szCs w:val="24"/>
              </w:rPr>
              <w:t>elektroautobusus</w:t>
            </w:r>
            <w:proofErr w:type="spellEnd"/>
            <w:r w:rsidRPr="003573A0">
              <w:rPr>
                <w:sz w:val="24"/>
                <w:szCs w:val="24"/>
              </w:rPr>
              <w:t>.</w:t>
            </w:r>
          </w:p>
          <w:p w14:paraId="58591100" w14:textId="5605E51E" w:rsidR="0094483D" w:rsidRPr="003573A0" w:rsidRDefault="00C26A5D" w:rsidP="003573A0">
            <w:pPr>
              <w:jc w:val="left"/>
              <w:rPr>
                <w:sz w:val="24"/>
                <w:szCs w:val="24"/>
              </w:rPr>
            </w:pPr>
            <w:r w:rsidRPr="003573A0">
              <w:rPr>
                <w:sz w:val="24"/>
                <w:szCs w:val="24"/>
              </w:rPr>
              <w:t>Noteikumu</w:t>
            </w:r>
            <w:r w:rsidR="0094483D" w:rsidRPr="003573A0">
              <w:rPr>
                <w:sz w:val="24"/>
                <w:szCs w:val="24"/>
              </w:rPr>
              <w:t xml:space="preserve"> projekta redakcija </w:t>
            </w:r>
            <w:r w:rsidRPr="003573A0">
              <w:rPr>
                <w:sz w:val="24"/>
                <w:szCs w:val="24"/>
              </w:rPr>
              <w:t>ir</w:t>
            </w:r>
            <w:r w:rsidR="0094483D" w:rsidRPr="003573A0">
              <w:rPr>
                <w:sz w:val="24"/>
                <w:szCs w:val="24"/>
              </w:rPr>
              <w:t xml:space="preserve"> precizēta, paredzot </w:t>
            </w:r>
            <w:proofErr w:type="spellStart"/>
            <w:r w:rsidR="0094483D" w:rsidRPr="003573A0">
              <w:rPr>
                <w:sz w:val="24"/>
                <w:szCs w:val="24"/>
              </w:rPr>
              <w:t>valstspilsētu</w:t>
            </w:r>
            <w:proofErr w:type="spellEnd"/>
            <w:r w:rsidR="0094483D" w:rsidRPr="003573A0">
              <w:rPr>
                <w:sz w:val="24"/>
                <w:szCs w:val="24"/>
              </w:rPr>
              <w:t xml:space="preserve"> un reģionālo sabiedriskā transporta pakalpojumu sniedzējiem viena projekta īstenošanai līdz 5 000 000 </w:t>
            </w:r>
            <w:proofErr w:type="spellStart"/>
            <w:r w:rsidR="0094483D" w:rsidRPr="003573A0">
              <w:rPr>
                <w:i/>
                <w:iCs/>
                <w:sz w:val="24"/>
                <w:szCs w:val="24"/>
              </w:rPr>
              <w:t>euro</w:t>
            </w:r>
            <w:proofErr w:type="spellEnd"/>
            <w:r w:rsidR="0094483D" w:rsidRPr="003573A0">
              <w:rPr>
                <w:sz w:val="24"/>
                <w:szCs w:val="24"/>
              </w:rPr>
              <w:t>.</w:t>
            </w:r>
          </w:p>
        </w:tc>
      </w:tr>
      <w:tr w:rsidR="00D73AE0" w:rsidRPr="003573A0" w14:paraId="5F2DD5B9" w14:textId="77777777" w:rsidTr="0093648F">
        <w:tc>
          <w:tcPr>
            <w:tcW w:w="750" w:type="dxa"/>
            <w:shd w:val="clear" w:color="auto" w:fill="FFFFFF"/>
            <w:noWrap/>
            <w:tcMar>
              <w:top w:w="75" w:type="dxa"/>
              <w:left w:w="75" w:type="dxa"/>
              <w:bottom w:w="75" w:type="dxa"/>
              <w:right w:w="75" w:type="dxa"/>
            </w:tcMar>
            <w:vAlign w:val="center"/>
          </w:tcPr>
          <w:p w14:paraId="6CC1AF96" w14:textId="6619B626" w:rsidR="00D73AE0" w:rsidRPr="003573A0" w:rsidRDefault="00D73AE0" w:rsidP="00D73AE0">
            <w:pPr>
              <w:jc w:val="center"/>
              <w:rPr>
                <w:sz w:val="24"/>
                <w:szCs w:val="24"/>
              </w:rPr>
            </w:pPr>
            <w:r w:rsidRPr="003573A0">
              <w:rPr>
                <w:sz w:val="24"/>
                <w:szCs w:val="24"/>
              </w:rPr>
              <w:lastRenderedPageBreak/>
              <w:t>9.</w:t>
            </w:r>
          </w:p>
        </w:tc>
        <w:tc>
          <w:tcPr>
            <w:tcW w:w="4055" w:type="dxa"/>
            <w:vMerge/>
            <w:shd w:val="clear" w:color="auto" w:fill="FFFFFF"/>
            <w:noWrap/>
            <w:tcMar>
              <w:top w:w="75" w:type="dxa"/>
              <w:left w:w="75" w:type="dxa"/>
              <w:bottom w:w="75" w:type="dxa"/>
              <w:right w:w="75" w:type="dxa"/>
            </w:tcMar>
            <w:vAlign w:val="center"/>
          </w:tcPr>
          <w:p w14:paraId="5D7A0992"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2DCE1E73" w14:textId="2D6C5E11" w:rsidR="00D73AE0" w:rsidRPr="003573A0" w:rsidRDefault="00D73AE0" w:rsidP="003573A0">
            <w:pPr>
              <w:jc w:val="left"/>
              <w:rPr>
                <w:sz w:val="24"/>
                <w:szCs w:val="24"/>
              </w:rPr>
            </w:pPr>
            <w:r w:rsidRPr="003573A0">
              <w:rPr>
                <w:b/>
                <w:sz w:val="24"/>
                <w:szCs w:val="24"/>
              </w:rPr>
              <w:t>9.Piedāvājam izteikt noteikumu projekta  13. punktu sekojošā redakcijā:</w:t>
            </w:r>
            <w:r w:rsidRPr="003573A0">
              <w:rPr>
                <w:sz w:val="24"/>
                <w:szCs w:val="24"/>
              </w:rPr>
              <w:br/>
              <w:t xml:space="preserve">”13.Konkursa ietvaros vienam projektam maksimāli pieejamais Modernizācijas fonda finansējums ir  līdz 8 000 000 </w:t>
            </w:r>
            <w:proofErr w:type="spellStart"/>
            <w:r w:rsidRPr="003573A0">
              <w:rPr>
                <w:sz w:val="24"/>
                <w:szCs w:val="24"/>
              </w:rPr>
              <w:t>euro</w:t>
            </w:r>
            <w:proofErr w:type="spellEnd"/>
            <w:r w:rsidRPr="003573A0">
              <w:rPr>
                <w:sz w:val="24"/>
                <w:szCs w:val="24"/>
              </w:rPr>
              <w:t>”</w:t>
            </w:r>
            <w:r w:rsidRPr="003573A0">
              <w:rPr>
                <w:sz w:val="24"/>
                <w:szCs w:val="24"/>
              </w:rPr>
              <w:br/>
            </w:r>
            <w:r w:rsidRPr="003573A0">
              <w:rPr>
                <w:i/>
                <w:sz w:val="24"/>
                <w:szCs w:val="24"/>
                <w:u w:val="single"/>
              </w:rPr>
              <w:t>Pamatojums</w:t>
            </w:r>
            <w:r w:rsidRPr="003573A0">
              <w:rPr>
                <w:sz w:val="24"/>
                <w:szCs w:val="24"/>
              </w:rPr>
              <w:br/>
              <w:t xml:space="preserve">Aicinām pārskatīt noteikuma projektā paredzēto finansējuma sadalījumu un finansējuma pārdales mehānismu. Pašreizējā redakcija rada nevienlīdzīgus konkurences apstākļus starp sabiedriskā transporta pakalpojumu sniedzējiem. Faktiski noteikumu projekts paredz nesamērīgi lielāku finansējuma koncentrāciju vienam konkrētam pretendentam, vienlaikus būtiski ierobežojot pārējo </w:t>
            </w:r>
            <w:proofErr w:type="spellStart"/>
            <w:r w:rsidRPr="003573A0">
              <w:rPr>
                <w:sz w:val="24"/>
                <w:szCs w:val="24"/>
              </w:rPr>
              <w:t>valstspilsētu</w:t>
            </w:r>
            <w:proofErr w:type="spellEnd"/>
            <w:r w:rsidRPr="003573A0">
              <w:rPr>
                <w:sz w:val="24"/>
                <w:szCs w:val="24"/>
              </w:rPr>
              <w:t xml:space="preserve"> un </w:t>
            </w:r>
            <w:r w:rsidRPr="003573A0">
              <w:rPr>
                <w:sz w:val="24"/>
                <w:szCs w:val="24"/>
              </w:rPr>
              <w:lastRenderedPageBreak/>
              <w:t xml:space="preserve">reģionālo operatoru iespējas īstenot ekonomiski pamatotus </w:t>
            </w:r>
            <w:proofErr w:type="spellStart"/>
            <w:r w:rsidRPr="003573A0">
              <w:rPr>
                <w:sz w:val="24"/>
                <w:szCs w:val="24"/>
              </w:rPr>
              <w:t>elektroautobusu</w:t>
            </w:r>
            <w:proofErr w:type="spellEnd"/>
            <w:r w:rsidRPr="003573A0">
              <w:rPr>
                <w:sz w:val="24"/>
                <w:szCs w:val="24"/>
              </w:rPr>
              <w:t xml:space="preserve"> projektus.</w:t>
            </w:r>
            <w:r w:rsidRPr="003573A0">
              <w:rPr>
                <w:sz w:val="24"/>
                <w:szCs w:val="24"/>
              </w:rPr>
              <w:br/>
              <w:t xml:space="preserve">Uzskatām, ka šāda pieeja neatbilst vienlīdzīgas attieksmes un konkurences neitralitātes principiem, jo </w:t>
            </w:r>
            <w:proofErr w:type="spellStart"/>
            <w:r w:rsidRPr="003573A0">
              <w:rPr>
                <w:sz w:val="24"/>
                <w:szCs w:val="24"/>
              </w:rPr>
              <w:t>elektroautobusu</w:t>
            </w:r>
            <w:proofErr w:type="spellEnd"/>
            <w:r w:rsidRPr="003573A0">
              <w:rPr>
                <w:sz w:val="24"/>
                <w:szCs w:val="24"/>
              </w:rPr>
              <w:t xml:space="preserve"> iegādes un uzlādes infrastruktūras izmaksas reģionālajiem pārvadātājiem nav mazākas kā galvaspilsētas operatoram. Turklāt noteiktais 1 700 000 EUR limits vienam projektam praktiski neļauj realizēt pilnvērtīgus elektrotransporta projektus ārpus Rīgas.</w:t>
            </w:r>
            <w:r w:rsidRPr="003573A0">
              <w:rPr>
                <w:sz w:val="24"/>
                <w:szCs w:val="24"/>
              </w:rPr>
              <w:br/>
              <w:t>Lūdzam noteikt vienlīdzīgākus finansējuma griestus visām projektu iesniedzēju grupām vai paredzēt objektīvi pamatotu un tehnoloģiski neitrālu finansējuma sadales modeli, kas nodrošina līdzvērtīgas iespējas sabiedriskā transporta dekarbonizācijai visā Latvijas teritorijā. Nosakot  līdz 8,-milj. EUR vienam pretendentam.</w:t>
            </w:r>
          </w:p>
        </w:tc>
        <w:tc>
          <w:tcPr>
            <w:tcW w:w="1650" w:type="dxa"/>
            <w:shd w:val="clear" w:color="auto" w:fill="FFFFFF"/>
            <w:noWrap/>
            <w:tcMar>
              <w:top w:w="75" w:type="dxa"/>
              <w:left w:w="75" w:type="dxa"/>
              <w:bottom w:w="75" w:type="dxa"/>
              <w:right w:w="75" w:type="dxa"/>
            </w:tcMar>
            <w:vAlign w:val="center"/>
          </w:tcPr>
          <w:p w14:paraId="5772F7A5" w14:textId="458BAD4B" w:rsidR="00D73AE0" w:rsidRPr="003573A0" w:rsidRDefault="0027522B" w:rsidP="003573A0">
            <w:pPr>
              <w:jc w:val="left"/>
              <w:rPr>
                <w:b/>
                <w:bCs/>
                <w:sz w:val="24"/>
                <w:szCs w:val="24"/>
              </w:rPr>
            </w:pPr>
            <w:r w:rsidRPr="003573A0">
              <w:rPr>
                <w:b/>
                <w:bCs/>
                <w:sz w:val="24"/>
                <w:szCs w:val="24"/>
              </w:rPr>
              <w:lastRenderedPageBreak/>
              <w:t>Daļēji ņ</w:t>
            </w:r>
            <w:r w:rsidR="00D63662" w:rsidRPr="003573A0">
              <w:rPr>
                <w:b/>
                <w:bCs/>
                <w:sz w:val="24"/>
                <w:szCs w:val="24"/>
              </w:rPr>
              <w:t>emts vērā</w:t>
            </w:r>
          </w:p>
        </w:tc>
        <w:tc>
          <w:tcPr>
            <w:tcW w:w="4056" w:type="dxa"/>
            <w:shd w:val="clear" w:color="auto" w:fill="FFFFFF"/>
            <w:noWrap/>
            <w:tcMar>
              <w:top w:w="75" w:type="dxa"/>
              <w:left w:w="75" w:type="dxa"/>
              <w:bottom w:w="75" w:type="dxa"/>
              <w:right w:w="75" w:type="dxa"/>
            </w:tcMar>
            <w:vAlign w:val="center"/>
          </w:tcPr>
          <w:p w14:paraId="36E74C66" w14:textId="77777777" w:rsidR="00D73AE0" w:rsidRPr="003573A0" w:rsidRDefault="00D63662" w:rsidP="003573A0">
            <w:pPr>
              <w:jc w:val="left"/>
              <w:rPr>
                <w:sz w:val="24"/>
                <w:szCs w:val="24"/>
              </w:rPr>
            </w:pPr>
            <w:r w:rsidRPr="003573A0">
              <w:rPr>
                <w:sz w:val="24"/>
                <w:szCs w:val="24"/>
              </w:rPr>
              <w:t>Noteikuma projektā pārskatīts paredzētais finansējuma sadalījumus un finansējuma pārdales mehānisms</w:t>
            </w:r>
            <w:r w:rsidR="00C26A5D" w:rsidRPr="003573A0">
              <w:rPr>
                <w:sz w:val="24"/>
                <w:szCs w:val="24"/>
              </w:rPr>
              <w:t>.</w:t>
            </w:r>
          </w:p>
          <w:p w14:paraId="709354EC" w14:textId="6E077FDE" w:rsidR="00C26A5D" w:rsidRPr="003573A0" w:rsidRDefault="00C26A5D" w:rsidP="003573A0">
            <w:pPr>
              <w:jc w:val="left"/>
              <w:rPr>
                <w:sz w:val="24"/>
                <w:szCs w:val="24"/>
              </w:rPr>
            </w:pPr>
            <w:r w:rsidRPr="003573A0">
              <w:rPr>
                <w:sz w:val="24"/>
                <w:szCs w:val="24"/>
              </w:rPr>
              <w:t>Noteikumu</w:t>
            </w:r>
            <w:r w:rsidRPr="003573A0">
              <w:rPr>
                <w:sz w:val="24"/>
                <w:szCs w:val="24"/>
              </w:rPr>
              <w:t xml:space="preserve"> projekta redakcija </w:t>
            </w:r>
            <w:r w:rsidRPr="003573A0">
              <w:rPr>
                <w:sz w:val="24"/>
                <w:szCs w:val="24"/>
              </w:rPr>
              <w:t>ir</w:t>
            </w:r>
            <w:r w:rsidRPr="003573A0">
              <w:rPr>
                <w:sz w:val="24"/>
                <w:szCs w:val="24"/>
              </w:rPr>
              <w:t xml:space="preserve"> precizēta, paredzot </w:t>
            </w:r>
            <w:proofErr w:type="spellStart"/>
            <w:r w:rsidRPr="003573A0">
              <w:rPr>
                <w:sz w:val="24"/>
                <w:szCs w:val="24"/>
              </w:rPr>
              <w:t>valstspilsētu</w:t>
            </w:r>
            <w:proofErr w:type="spellEnd"/>
            <w:r w:rsidRPr="003573A0">
              <w:rPr>
                <w:sz w:val="24"/>
                <w:szCs w:val="24"/>
              </w:rPr>
              <w:t xml:space="preserve"> un reģionālo sabiedriskā transporta pakalpojumu sniedzējiem viena projekta īstenošanai līdz 5 000 000 </w:t>
            </w:r>
            <w:proofErr w:type="spellStart"/>
            <w:r w:rsidRPr="003573A0">
              <w:rPr>
                <w:i/>
                <w:iCs/>
                <w:sz w:val="24"/>
                <w:szCs w:val="24"/>
              </w:rPr>
              <w:t>euro</w:t>
            </w:r>
            <w:proofErr w:type="spellEnd"/>
            <w:r w:rsidRPr="003573A0">
              <w:rPr>
                <w:sz w:val="24"/>
                <w:szCs w:val="24"/>
              </w:rPr>
              <w:t>.</w:t>
            </w:r>
          </w:p>
        </w:tc>
      </w:tr>
      <w:tr w:rsidR="00D73AE0" w:rsidRPr="003573A0" w14:paraId="568BCE4E" w14:textId="77777777" w:rsidTr="0093648F">
        <w:tc>
          <w:tcPr>
            <w:tcW w:w="750" w:type="dxa"/>
            <w:shd w:val="clear" w:color="auto" w:fill="FFFFFF"/>
            <w:noWrap/>
            <w:tcMar>
              <w:top w:w="75" w:type="dxa"/>
              <w:left w:w="75" w:type="dxa"/>
              <w:bottom w:w="75" w:type="dxa"/>
              <w:right w:w="75" w:type="dxa"/>
            </w:tcMar>
            <w:vAlign w:val="center"/>
          </w:tcPr>
          <w:p w14:paraId="7739C9CD" w14:textId="4952DCB9" w:rsidR="00D73AE0" w:rsidRPr="003573A0" w:rsidRDefault="00D73AE0" w:rsidP="00D73AE0">
            <w:pPr>
              <w:jc w:val="center"/>
              <w:rPr>
                <w:sz w:val="24"/>
                <w:szCs w:val="24"/>
              </w:rPr>
            </w:pPr>
            <w:r w:rsidRPr="003573A0">
              <w:rPr>
                <w:sz w:val="24"/>
                <w:szCs w:val="24"/>
              </w:rPr>
              <w:lastRenderedPageBreak/>
              <w:t>10.</w:t>
            </w:r>
          </w:p>
        </w:tc>
        <w:tc>
          <w:tcPr>
            <w:tcW w:w="4055" w:type="dxa"/>
            <w:vMerge/>
            <w:shd w:val="clear" w:color="auto" w:fill="FFFFFF"/>
            <w:noWrap/>
            <w:tcMar>
              <w:top w:w="75" w:type="dxa"/>
              <w:left w:w="75" w:type="dxa"/>
              <w:bottom w:w="75" w:type="dxa"/>
              <w:right w:w="75" w:type="dxa"/>
            </w:tcMar>
            <w:vAlign w:val="center"/>
          </w:tcPr>
          <w:p w14:paraId="7EFFAAA4"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31424872" w14:textId="50D7D9B5" w:rsidR="00D73AE0" w:rsidRPr="003573A0" w:rsidRDefault="00D73AE0" w:rsidP="003573A0">
            <w:pPr>
              <w:jc w:val="left"/>
              <w:rPr>
                <w:sz w:val="24"/>
                <w:szCs w:val="24"/>
              </w:rPr>
            </w:pPr>
            <w:r w:rsidRPr="003573A0">
              <w:rPr>
                <w:b/>
                <w:sz w:val="24"/>
                <w:szCs w:val="24"/>
              </w:rPr>
              <w:t>10. Izteikt noteikumu projekta 14.punktu sekojošā redakcijā:</w:t>
            </w:r>
            <w:r w:rsidRPr="003573A0">
              <w:rPr>
                <w:sz w:val="24"/>
                <w:szCs w:val="24"/>
              </w:rPr>
              <w:br/>
              <w:t xml:space="preserve">”14.Ja līdz 2027. gada 31. decembrim projektu iesniegumos pieprasīts mazāks finansējuma apjoms, nekā noteikts šo noteikumu 12.punktā, finansējuma atlikumu, ja nepieciešams, var piešķirt šo noteikumu 5.1., 5.2. vai 5.3.apakšpunktā minētajiem projektu </w:t>
            </w:r>
            <w:r w:rsidRPr="003573A0">
              <w:rPr>
                <w:sz w:val="24"/>
                <w:szCs w:val="24"/>
              </w:rPr>
              <w:lastRenderedPageBreak/>
              <w:t>iesniedzējiem rindas kārtībā.”</w:t>
            </w:r>
            <w:r w:rsidRPr="003573A0">
              <w:rPr>
                <w:sz w:val="24"/>
                <w:szCs w:val="24"/>
              </w:rPr>
              <w:br/>
            </w:r>
            <w:r w:rsidRPr="003573A0">
              <w:rPr>
                <w:i/>
                <w:sz w:val="24"/>
                <w:szCs w:val="24"/>
                <w:u w:val="single"/>
              </w:rPr>
              <w:t>Pamatojums</w:t>
            </w:r>
            <w:r w:rsidRPr="003573A0">
              <w:rPr>
                <w:sz w:val="24"/>
                <w:szCs w:val="24"/>
              </w:rPr>
              <w:br/>
              <w:t>Lūdzam noteikt vienlīdzīgu pieeju finansējuma pieejamībai visām projektu iesniedzēju grupām.</w:t>
            </w:r>
          </w:p>
        </w:tc>
        <w:tc>
          <w:tcPr>
            <w:tcW w:w="1650" w:type="dxa"/>
            <w:shd w:val="clear" w:color="auto" w:fill="FFFFFF"/>
            <w:noWrap/>
            <w:tcMar>
              <w:top w:w="75" w:type="dxa"/>
              <w:left w:w="75" w:type="dxa"/>
              <w:bottom w:w="75" w:type="dxa"/>
              <w:right w:w="75" w:type="dxa"/>
            </w:tcMar>
            <w:vAlign w:val="center"/>
          </w:tcPr>
          <w:p w14:paraId="56E2026C" w14:textId="337DA5C1" w:rsidR="00D73AE0" w:rsidRPr="003573A0" w:rsidRDefault="006E4EF4" w:rsidP="003573A0">
            <w:pPr>
              <w:jc w:val="left"/>
              <w:rPr>
                <w:b/>
                <w:bCs/>
                <w:sz w:val="24"/>
                <w:szCs w:val="24"/>
              </w:rPr>
            </w:pPr>
            <w:r w:rsidRPr="003573A0">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3783CE3D" w14:textId="6EE5425F" w:rsidR="00D73AE0" w:rsidRPr="003573A0" w:rsidRDefault="00CC6E7E" w:rsidP="003573A0">
            <w:pPr>
              <w:jc w:val="left"/>
              <w:rPr>
                <w:sz w:val="24"/>
                <w:szCs w:val="24"/>
              </w:rPr>
            </w:pPr>
            <w:r w:rsidRPr="003573A0">
              <w:rPr>
                <w:sz w:val="24"/>
                <w:szCs w:val="24"/>
              </w:rPr>
              <w:t>Noteikumu projekta norma precizēta</w:t>
            </w:r>
          </w:p>
        </w:tc>
      </w:tr>
      <w:tr w:rsidR="00D73AE0" w:rsidRPr="003573A0" w14:paraId="6CD1D9C9" w14:textId="77777777" w:rsidTr="0093648F">
        <w:tc>
          <w:tcPr>
            <w:tcW w:w="750" w:type="dxa"/>
            <w:shd w:val="clear" w:color="auto" w:fill="FFFFFF"/>
            <w:noWrap/>
            <w:tcMar>
              <w:top w:w="75" w:type="dxa"/>
              <w:left w:w="75" w:type="dxa"/>
              <w:bottom w:w="75" w:type="dxa"/>
              <w:right w:w="75" w:type="dxa"/>
            </w:tcMar>
            <w:vAlign w:val="center"/>
          </w:tcPr>
          <w:p w14:paraId="6520A4E1" w14:textId="640DDC75" w:rsidR="00D73AE0" w:rsidRPr="003573A0" w:rsidRDefault="00D73AE0" w:rsidP="00D73AE0">
            <w:pPr>
              <w:jc w:val="center"/>
              <w:rPr>
                <w:sz w:val="24"/>
                <w:szCs w:val="24"/>
              </w:rPr>
            </w:pPr>
            <w:r w:rsidRPr="003573A0">
              <w:rPr>
                <w:sz w:val="24"/>
                <w:szCs w:val="24"/>
              </w:rPr>
              <w:t>11.</w:t>
            </w:r>
          </w:p>
        </w:tc>
        <w:tc>
          <w:tcPr>
            <w:tcW w:w="4055" w:type="dxa"/>
            <w:vMerge/>
            <w:shd w:val="clear" w:color="auto" w:fill="FFFFFF"/>
            <w:noWrap/>
            <w:tcMar>
              <w:top w:w="75" w:type="dxa"/>
              <w:left w:w="75" w:type="dxa"/>
              <w:bottom w:w="75" w:type="dxa"/>
              <w:right w:w="75" w:type="dxa"/>
            </w:tcMar>
            <w:vAlign w:val="center"/>
          </w:tcPr>
          <w:p w14:paraId="3062256E"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4042B0B2" w14:textId="2E39870E" w:rsidR="00D73AE0" w:rsidRPr="003573A0" w:rsidRDefault="00D73AE0" w:rsidP="003573A0">
            <w:pPr>
              <w:jc w:val="left"/>
              <w:rPr>
                <w:sz w:val="24"/>
                <w:szCs w:val="24"/>
              </w:rPr>
            </w:pPr>
            <w:r w:rsidRPr="003573A0">
              <w:rPr>
                <w:b/>
                <w:sz w:val="24"/>
                <w:szCs w:val="24"/>
              </w:rPr>
              <w:t>11. Izslēgt no Noteikumu projekta 15. un 16.punktus.</w:t>
            </w:r>
            <w:r w:rsidRPr="003573A0">
              <w:rPr>
                <w:sz w:val="24"/>
                <w:szCs w:val="24"/>
              </w:rPr>
              <w:br/>
              <w:t>Līdz ar to mainot tālāko punktu numerāciju.</w:t>
            </w:r>
            <w:r w:rsidRPr="003573A0">
              <w:rPr>
                <w:sz w:val="24"/>
                <w:szCs w:val="24"/>
              </w:rPr>
              <w:br/>
            </w:r>
            <w:r w:rsidRPr="003573A0">
              <w:rPr>
                <w:i/>
                <w:sz w:val="24"/>
                <w:szCs w:val="24"/>
                <w:u w:val="single"/>
              </w:rPr>
              <w:t>Pamatojums</w:t>
            </w:r>
            <w:r w:rsidRPr="003573A0">
              <w:rPr>
                <w:sz w:val="24"/>
                <w:szCs w:val="24"/>
              </w:rPr>
              <w:br/>
              <w:t>Mainot iepriekšējo 12. un 13.punkta redakcijas nav nepieciešami šie punkti.</w:t>
            </w:r>
          </w:p>
        </w:tc>
        <w:tc>
          <w:tcPr>
            <w:tcW w:w="1650" w:type="dxa"/>
            <w:shd w:val="clear" w:color="auto" w:fill="FFFFFF"/>
            <w:noWrap/>
            <w:tcMar>
              <w:top w:w="75" w:type="dxa"/>
              <w:left w:w="75" w:type="dxa"/>
              <w:bottom w:w="75" w:type="dxa"/>
              <w:right w:w="75" w:type="dxa"/>
            </w:tcMar>
            <w:vAlign w:val="center"/>
          </w:tcPr>
          <w:p w14:paraId="59817E4B" w14:textId="24E57771" w:rsidR="00D73AE0" w:rsidRPr="003573A0" w:rsidRDefault="00CC6E7E" w:rsidP="003573A0">
            <w:pPr>
              <w:jc w:val="left"/>
              <w:rPr>
                <w:b/>
                <w:bCs/>
                <w:sz w:val="24"/>
                <w:szCs w:val="24"/>
              </w:rPr>
            </w:pPr>
            <w:r w:rsidRPr="003573A0">
              <w:rPr>
                <w:b/>
                <w:bCs/>
                <w:sz w:val="24"/>
                <w:szCs w:val="24"/>
              </w:rPr>
              <w:t>Ņemts vērā</w:t>
            </w:r>
          </w:p>
        </w:tc>
        <w:tc>
          <w:tcPr>
            <w:tcW w:w="4056" w:type="dxa"/>
            <w:shd w:val="clear" w:color="auto" w:fill="FFFFFF"/>
            <w:noWrap/>
            <w:tcMar>
              <w:top w:w="75" w:type="dxa"/>
              <w:left w:w="75" w:type="dxa"/>
              <w:bottom w:w="75" w:type="dxa"/>
              <w:right w:w="75" w:type="dxa"/>
            </w:tcMar>
            <w:vAlign w:val="center"/>
          </w:tcPr>
          <w:p w14:paraId="57D6F716" w14:textId="6427FEEC" w:rsidR="00D73AE0" w:rsidRPr="003573A0" w:rsidRDefault="00CC6E7E" w:rsidP="003573A0">
            <w:pPr>
              <w:jc w:val="left"/>
              <w:rPr>
                <w:sz w:val="24"/>
                <w:szCs w:val="24"/>
              </w:rPr>
            </w:pPr>
            <w:r w:rsidRPr="003573A0">
              <w:rPr>
                <w:sz w:val="24"/>
                <w:szCs w:val="24"/>
              </w:rPr>
              <w:t>Noteikumu projekta normas precizētas</w:t>
            </w:r>
            <w:r w:rsidR="00967FDC" w:rsidRPr="003573A0">
              <w:rPr>
                <w:sz w:val="24"/>
                <w:szCs w:val="24"/>
              </w:rPr>
              <w:t>, izslēdzot tās no noteikumu projekta</w:t>
            </w:r>
          </w:p>
        </w:tc>
      </w:tr>
      <w:tr w:rsidR="00D73AE0" w:rsidRPr="003573A0" w14:paraId="4BA6CD8E" w14:textId="77777777" w:rsidTr="0093648F">
        <w:tc>
          <w:tcPr>
            <w:tcW w:w="750" w:type="dxa"/>
            <w:shd w:val="clear" w:color="auto" w:fill="FFFFFF"/>
            <w:noWrap/>
            <w:tcMar>
              <w:top w:w="75" w:type="dxa"/>
              <w:left w:w="75" w:type="dxa"/>
              <w:bottom w:w="75" w:type="dxa"/>
              <w:right w:w="75" w:type="dxa"/>
            </w:tcMar>
            <w:vAlign w:val="center"/>
          </w:tcPr>
          <w:p w14:paraId="2C097E87" w14:textId="216CA2B6" w:rsidR="00D73AE0" w:rsidRPr="003573A0" w:rsidRDefault="00D73AE0" w:rsidP="00D73AE0">
            <w:pPr>
              <w:jc w:val="center"/>
              <w:rPr>
                <w:sz w:val="24"/>
                <w:szCs w:val="24"/>
              </w:rPr>
            </w:pPr>
            <w:r w:rsidRPr="003573A0">
              <w:rPr>
                <w:sz w:val="24"/>
                <w:szCs w:val="24"/>
              </w:rPr>
              <w:t>12.</w:t>
            </w:r>
          </w:p>
        </w:tc>
        <w:tc>
          <w:tcPr>
            <w:tcW w:w="4055" w:type="dxa"/>
            <w:vMerge/>
            <w:shd w:val="clear" w:color="auto" w:fill="FFFFFF"/>
            <w:noWrap/>
            <w:tcMar>
              <w:top w:w="75" w:type="dxa"/>
              <w:left w:w="75" w:type="dxa"/>
              <w:bottom w:w="75" w:type="dxa"/>
              <w:right w:w="75" w:type="dxa"/>
            </w:tcMar>
            <w:vAlign w:val="center"/>
          </w:tcPr>
          <w:p w14:paraId="0347DB1C"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76AD8162" w14:textId="3BA794E1" w:rsidR="00D73AE0" w:rsidRPr="003573A0" w:rsidRDefault="00D73AE0" w:rsidP="003573A0">
            <w:pPr>
              <w:jc w:val="left"/>
              <w:rPr>
                <w:sz w:val="24"/>
                <w:szCs w:val="24"/>
              </w:rPr>
            </w:pPr>
            <w:r w:rsidRPr="003573A0">
              <w:rPr>
                <w:b/>
                <w:sz w:val="24"/>
                <w:szCs w:val="24"/>
              </w:rPr>
              <w:t>12.Izteikt 42.2.3.apakšpunktu sekojošā redakcijā:</w:t>
            </w:r>
            <w:r w:rsidRPr="003573A0">
              <w:rPr>
                <w:sz w:val="24"/>
                <w:szCs w:val="24"/>
              </w:rPr>
              <w:br/>
              <w:t>”42.2.3.paziņojuma kopiju par iepirkuma procedūras rezultātiem, vai cenu aptaujas rezultātiem , vai noslēgtā rezervācijas/nodomu līguma kopiju.”</w:t>
            </w:r>
            <w:r w:rsidRPr="003573A0">
              <w:rPr>
                <w:sz w:val="24"/>
                <w:szCs w:val="24"/>
              </w:rPr>
              <w:br/>
            </w:r>
            <w:r w:rsidRPr="003573A0">
              <w:rPr>
                <w:i/>
                <w:sz w:val="24"/>
                <w:szCs w:val="24"/>
                <w:u w:val="single"/>
              </w:rPr>
              <w:t>Pamatojums</w:t>
            </w:r>
            <w:r w:rsidRPr="003573A0">
              <w:rPr>
                <w:sz w:val="24"/>
                <w:szCs w:val="24"/>
              </w:rPr>
              <w:br/>
              <w:t>Precizēta redakcija atbilstoši Noteikumu projekta 6.punkta redakcijai.</w:t>
            </w:r>
          </w:p>
        </w:tc>
        <w:tc>
          <w:tcPr>
            <w:tcW w:w="1650" w:type="dxa"/>
            <w:shd w:val="clear" w:color="auto" w:fill="FFFFFF"/>
            <w:noWrap/>
            <w:tcMar>
              <w:top w:w="75" w:type="dxa"/>
              <w:left w:w="75" w:type="dxa"/>
              <w:bottom w:w="75" w:type="dxa"/>
              <w:right w:w="75" w:type="dxa"/>
            </w:tcMar>
            <w:vAlign w:val="center"/>
          </w:tcPr>
          <w:p w14:paraId="79497FFE" w14:textId="09E3BE56" w:rsidR="00D73AE0" w:rsidRPr="003573A0" w:rsidRDefault="00F3209B" w:rsidP="003573A0">
            <w:pPr>
              <w:jc w:val="left"/>
              <w:rPr>
                <w:b/>
                <w:bCs/>
                <w:sz w:val="24"/>
                <w:szCs w:val="24"/>
              </w:rPr>
            </w:pPr>
            <w:r w:rsidRPr="003573A0">
              <w:rPr>
                <w:b/>
                <w:bCs/>
                <w:sz w:val="24"/>
                <w:szCs w:val="24"/>
              </w:rPr>
              <w:t>Ņemts vērā</w:t>
            </w:r>
          </w:p>
        </w:tc>
        <w:tc>
          <w:tcPr>
            <w:tcW w:w="4056" w:type="dxa"/>
            <w:shd w:val="clear" w:color="auto" w:fill="FFFFFF"/>
            <w:noWrap/>
            <w:tcMar>
              <w:top w:w="75" w:type="dxa"/>
              <w:left w:w="75" w:type="dxa"/>
              <w:bottom w:w="75" w:type="dxa"/>
              <w:right w:w="75" w:type="dxa"/>
            </w:tcMar>
            <w:vAlign w:val="center"/>
          </w:tcPr>
          <w:p w14:paraId="13C019B4" w14:textId="6A4C89EF" w:rsidR="00D73AE0" w:rsidRPr="003573A0" w:rsidRDefault="00F3209B" w:rsidP="003573A0">
            <w:pPr>
              <w:jc w:val="left"/>
              <w:rPr>
                <w:sz w:val="24"/>
                <w:szCs w:val="24"/>
              </w:rPr>
            </w:pPr>
            <w:r w:rsidRPr="003573A0">
              <w:rPr>
                <w:sz w:val="24"/>
                <w:szCs w:val="24"/>
              </w:rPr>
              <w:t>Noteikumu projekta norma precizēta</w:t>
            </w:r>
          </w:p>
        </w:tc>
      </w:tr>
      <w:tr w:rsidR="00D73AE0" w:rsidRPr="003573A0" w14:paraId="32DC86C7" w14:textId="77777777" w:rsidTr="0093648F">
        <w:tc>
          <w:tcPr>
            <w:tcW w:w="750" w:type="dxa"/>
            <w:shd w:val="clear" w:color="auto" w:fill="FFFFFF"/>
            <w:noWrap/>
            <w:tcMar>
              <w:top w:w="75" w:type="dxa"/>
              <w:left w:w="75" w:type="dxa"/>
              <w:bottom w:w="75" w:type="dxa"/>
              <w:right w:w="75" w:type="dxa"/>
            </w:tcMar>
            <w:vAlign w:val="center"/>
          </w:tcPr>
          <w:p w14:paraId="2D9B6F06" w14:textId="615FA392" w:rsidR="00D73AE0" w:rsidRPr="003573A0" w:rsidRDefault="00D73AE0" w:rsidP="00D73AE0">
            <w:pPr>
              <w:jc w:val="center"/>
              <w:rPr>
                <w:sz w:val="24"/>
                <w:szCs w:val="24"/>
              </w:rPr>
            </w:pPr>
            <w:r w:rsidRPr="003573A0">
              <w:rPr>
                <w:sz w:val="24"/>
                <w:szCs w:val="24"/>
              </w:rPr>
              <w:t>13.</w:t>
            </w:r>
          </w:p>
        </w:tc>
        <w:tc>
          <w:tcPr>
            <w:tcW w:w="4055" w:type="dxa"/>
            <w:vMerge/>
            <w:shd w:val="clear" w:color="auto" w:fill="FFFFFF"/>
            <w:noWrap/>
            <w:tcMar>
              <w:top w:w="75" w:type="dxa"/>
              <w:left w:w="75" w:type="dxa"/>
              <w:bottom w:w="75" w:type="dxa"/>
              <w:right w:w="75" w:type="dxa"/>
            </w:tcMar>
            <w:vAlign w:val="center"/>
          </w:tcPr>
          <w:p w14:paraId="3EFF0502"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586FF0AC" w14:textId="77619F1C" w:rsidR="00D73AE0" w:rsidRPr="003573A0" w:rsidRDefault="00D73AE0" w:rsidP="003573A0">
            <w:pPr>
              <w:jc w:val="left"/>
              <w:rPr>
                <w:sz w:val="24"/>
                <w:szCs w:val="24"/>
              </w:rPr>
            </w:pPr>
            <w:r w:rsidRPr="003573A0">
              <w:rPr>
                <w:b/>
                <w:sz w:val="24"/>
                <w:szCs w:val="24"/>
              </w:rPr>
              <w:t>13. Izteikt noteikumu projekta 57.punktu sekojošā redakcijā:</w:t>
            </w:r>
            <w:r w:rsidRPr="003573A0">
              <w:rPr>
                <w:sz w:val="24"/>
                <w:szCs w:val="24"/>
              </w:rPr>
              <w:br/>
              <w:t xml:space="preserve">“57.Vides investīciju fonds pieņem lēmumu par projekta iesnieguma apstiprināšanu, pamatojoties uz vērtēšanas komisijas atzinumu, ja projekta iesniegums atbilst visiem šo noteikumu 2. pielikumā minētajiem administratīvās vērtēšanas kritērijiem, tai skaitā šajos noteikumos minētajiem </w:t>
            </w:r>
            <w:r w:rsidRPr="003573A0">
              <w:rPr>
                <w:sz w:val="24"/>
                <w:szCs w:val="24"/>
              </w:rPr>
              <w:lastRenderedPageBreak/>
              <w:t>komercdarbības atbalsta nosacījumiem, kuru pārbaude tika veikta uz finansējuma piešķiršanas brīdi konkursa ietvaros, un projekta iesniegumā paredzēto darbību īstenošanai ir pietiekams Modernizācijas fonda finansējums atbilstoši šo noteikumu 12.punktam.”</w:t>
            </w:r>
            <w:r w:rsidRPr="003573A0">
              <w:rPr>
                <w:sz w:val="24"/>
                <w:szCs w:val="24"/>
              </w:rPr>
              <w:br/>
            </w:r>
            <w:r w:rsidRPr="003573A0">
              <w:rPr>
                <w:i/>
                <w:sz w:val="24"/>
                <w:szCs w:val="24"/>
                <w:u w:val="single"/>
              </w:rPr>
              <w:t>Pamatojums</w:t>
            </w:r>
            <w:r w:rsidRPr="003573A0">
              <w:rPr>
                <w:sz w:val="24"/>
                <w:szCs w:val="24"/>
              </w:rPr>
              <w:br/>
              <w:t>Precizēta atsauce uz punktiem atbilstoši iepriekšējam 8.punkta priekšlikumam.</w:t>
            </w:r>
          </w:p>
        </w:tc>
        <w:tc>
          <w:tcPr>
            <w:tcW w:w="1650" w:type="dxa"/>
            <w:shd w:val="clear" w:color="auto" w:fill="FFFFFF"/>
            <w:noWrap/>
            <w:tcMar>
              <w:top w:w="75" w:type="dxa"/>
              <w:left w:w="75" w:type="dxa"/>
              <w:bottom w:w="75" w:type="dxa"/>
              <w:right w:w="75" w:type="dxa"/>
            </w:tcMar>
            <w:vAlign w:val="center"/>
          </w:tcPr>
          <w:p w14:paraId="5970D33F" w14:textId="65815DAD" w:rsidR="00D73AE0" w:rsidRPr="003573A0" w:rsidRDefault="006310E8" w:rsidP="003573A0">
            <w:pPr>
              <w:jc w:val="left"/>
              <w:rPr>
                <w:b/>
                <w:bCs/>
                <w:sz w:val="24"/>
                <w:szCs w:val="24"/>
              </w:rPr>
            </w:pPr>
            <w:r w:rsidRPr="003573A0">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5864ECC8" w14:textId="43D07599" w:rsidR="00D73AE0" w:rsidRPr="003573A0" w:rsidRDefault="006310E8" w:rsidP="003573A0">
            <w:pPr>
              <w:jc w:val="left"/>
              <w:rPr>
                <w:sz w:val="24"/>
                <w:szCs w:val="24"/>
              </w:rPr>
            </w:pPr>
            <w:r w:rsidRPr="003573A0">
              <w:rPr>
                <w:sz w:val="24"/>
                <w:szCs w:val="24"/>
              </w:rPr>
              <w:t>Noteikumu projekta norma precizēta</w:t>
            </w:r>
          </w:p>
        </w:tc>
      </w:tr>
      <w:tr w:rsidR="00D73AE0" w:rsidRPr="003573A0" w14:paraId="12842ABE" w14:textId="77777777" w:rsidTr="0093648F">
        <w:tc>
          <w:tcPr>
            <w:tcW w:w="750" w:type="dxa"/>
            <w:shd w:val="clear" w:color="auto" w:fill="FFFFFF"/>
            <w:noWrap/>
            <w:tcMar>
              <w:top w:w="75" w:type="dxa"/>
              <w:left w:w="75" w:type="dxa"/>
              <w:bottom w:w="75" w:type="dxa"/>
              <w:right w:w="75" w:type="dxa"/>
            </w:tcMar>
            <w:vAlign w:val="center"/>
          </w:tcPr>
          <w:p w14:paraId="10280BF9" w14:textId="079B3B9F" w:rsidR="00D73AE0" w:rsidRPr="003573A0" w:rsidRDefault="00D73AE0" w:rsidP="00D73AE0">
            <w:pPr>
              <w:jc w:val="center"/>
              <w:rPr>
                <w:sz w:val="24"/>
                <w:szCs w:val="24"/>
              </w:rPr>
            </w:pPr>
            <w:r w:rsidRPr="003573A0">
              <w:rPr>
                <w:sz w:val="24"/>
                <w:szCs w:val="24"/>
              </w:rPr>
              <w:t>14.</w:t>
            </w:r>
          </w:p>
        </w:tc>
        <w:tc>
          <w:tcPr>
            <w:tcW w:w="4055" w:type="dxa"/>
            <w:vMerge/>
            <w:shd w:val="clear" w:color="auto" w:fill="FFFFFF"/>
            <w:noWrap/>
            <w:tcMar>
              <w:top w:w="75" w:type="dxa"/>
              <w:left w:w="75" w:type="dxa"/>
              <w:bottom w:w="75" w:type="dxa"/>
              <w:right w:w="75" w:type="dxa"/>
            </w:tcMar>
            <w:vAlign w:val="center"/>
          </w:tcPr>
          <w:p w14:paraId="6B60076D"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5E09D4BC" w14:textId="0941E475" w:rsidR="00D73AE0" w:rsidRPr="003573A0" w:rsidRDefault="00D73AE0" w:rsidP="003573A0">
            <w:pPr>
              <w:jc w:val="left"/>
              <w:rPr>
                <w:sz w:val="24"/>
                <w:szCs w:val="24"/>
              </w:rPr>
            </w:pPr>
            <w:r w:rsidRPr="003573A0">
              <w:rPr>
                <w:b/>
                <w:sz w:val="24"/>
                <w:szCs w:val="24"/>
              </w:rPr>
              <w:t>14.Izteikt 62.punktu sekojošā redakcijā:</w:t>
            </w:r>
            <w:r w:rsidRPr="003573A0">
              <w:rPr>
                <w:sz w:val="24"/>
                <w:szCs w:val="24"/>
              </w:rPr>
              <w:br/>
              <w:t>"62.Finansējuma saņēmēji, kuri nav publisko iepirkumu subjekti Publisko iepirkumu likuma izpratnē, iepirkumus preču un pakalpojumu iegādei veic saskaņā ar normatīvajiem aktiem par kārtību, kādā finansējuma saņēmēji, kuri nav publiskie iepirkumu subjekti, iepērk preces un pakalpojumus. Konkursa ietvaros tiek atzītas cenu aptaujas un tirgus izpētes darbības, kas veiktas pēc 2026. gada 12. marta, pirms šo noteikumu spēkā stāšanās dienas."</w:t>
            </w:r>
            <w:r w:rsidRPr="003573A0">
              <w:rPr>
                <w:sz w:val="24"/>
                <w:szCs w:val="24"/>
              </w:rPr>
              <w:br/>
            </w:r>
            <w:r w:rsidRPr="003573A0">
              <w:rPr>
                <w:i/>
                <w:sz w:val="24"/>
                <w:szCs w:val="24"/>
                <w:u w:val="single"/>
              </w:rPr>
              <w:t>Pamatojums</w:t>
            </w:r>
            <w:r w:rsidRPr="003573A0">
              <w:rPr>
                <w:sz w:val="24"/>
                <w:szCs w:val="24"/>
              </w:rPr>
              <w:br/>
              <w:t>Tiek precizēta 62.punkta redakcija uz subjektiem, kas iesniedz piedāvājumus.</w:t>
            </w:r>
          </w:p>
        </w:tc>
        <w:tc>
          <w:tcPr>
            <w:tcW w:w="1650" w:type="dxa"/>
            <w:shd w:val="clear" w:color="auto" w:fill="FFFFFF"/>
            <w:noWrap/>
            <w:tcMar>
              <w:top w:w="75" w:type="dxa"/>
              <w:left w:w="75" w:type="dxa"/>
              <w:bottom w:w="75" w:type="dxa"/>
              <w:right w:w="75" w:type="dxa"/>
            </w:tcMar>
            <w:vAlign w:val="center"/>
          </w:tcPr>
          <w:p w14:paraId="3A331F1E" w14:textId="48FD8E4D" w:rsidR="00D73AE0" w:rsidRPr="003573A0" w:rsidRDefault="00A207A3" w:rsidP="003573A0">
            <w:pPr>
              <w:jc w:val="left"/>
              <w:rPr>
                <w:b/>
                <w:bCs/>
                <w:sz w:val="24"/>
                <w:szCs w:val="24"/>
              </w:rPr>
            </w:pPr>
            <w:r w:rsidRPr="003573A0">
              <w:rPr>
                <w:b/>
                <w:bCs/>
                <w:sz w:val="24"/>
                <w:szCs w:val="24"/>
              </w:rPr>
              <w:t>Ņemts vērā</w:t>
            </w:r>
          </w:p>
        </w:tc>
        <w:tc>
          <w:tcPr>
            <w:tcW w:w="4056" w:type="dxa"/>
            <w:shd w:val="clear" w:color="auto" w:fill="FFFFFF"/>
            <w:noWrap/>
            <w:tcMar>
              <w:top w:w="75" w:type="dxa"/>
              <w:left w:w="75" w:type="dxa"/>
              <w:bottom w:w="75" w:type="dxa"/>
              <w:right w:w="75" w:type="dxa"/>
            </w:tcMar>
            <w:vAlign w:val="center"/>
          </w:tcPr>
          <w:p w14:paraId="563D8E2D" w14:textId="4FA7B0EA" w:rsidR="00D73AE0" w:rsidRPr="003573A0" w:rsidRDefault="00B4072C" w:rsidP="003573A0">
            <w:pPr>
              <w:jc w:val="left"/>
              <w:rPr>
                <w:sz w:val="24"/>
                <w:szCs w:val="24"/>
              </w:rPr>
            </w:pPr>
            <w:r w:rsidRPr="003573A0">
              <w:rPr>
                <w:sz w:val="24"/>
                <w:szCs w:val="24"/>
              </w:rPr>
              <w:t>Noteikumu projekta norma precizēta.</w:t>
            </w:r>
          </w:p>
        </w:tc>
      </w:tr>
      <w:tr w:rsidR="00D73AE0" w:rsidRPr="003573A0" w14:paraId="402F7107" w14:textId="77777777" w:rsidTr="0093648F">
        <w:tc>
          <w:tcPr>
            <w:tcW w:w="750" w:type="dxa"/>
            <w:shd w:val="clear" w:color="auto" w:fill="FFFFFF"/>
            <w:noWrap/>
            <w:tcMar>
              <w:top w:w="75" w:type="dxa"/>
              <w:left w:w="75" w:type="dxa"/>
              <w:bottom w:w="75" w:type="dxa"/>
              <w:right w:w="75" w:type="dxa"/>
            </w:tcMar>
            <w:vAlign w:val="center"/>
          </w:tcPr>
          <w:p w14:paraId="0DC5D2BE" w14:textId="170E4C67" w:rsidR="00D73AE0" w:rsidRPr="003573A0" w:rsidRDefault="00D73AE0" w:rsidP="00D73AE0">
            <w:pPr>
              <w:jc w:val="center"/>
              <w:rPr>
                <w:sz w:val="24"/>
                <w:szCs w:val="24"/>
              </w:rPr>
            </w:pPr>
            <w:r w:rsidRPr="003573A0">
              <w:rPr>
                <w:sz w:val="24"/>
                <w:szCs w:val="24"/>
              </w:rPr>
              <w:t>15.</w:t>
            </w:r>
          </w:p>
        </w:tc>
        <w:tc>
          <w:tcPr>
            <w:tcW w:w="4055" w:type="dxa"/>
            <w:vMerge/>
            <w:shd w:val="clear" w:color="auto" w:fill="FFFFFF"/>
            <w:noWrap/>
            <w:tcMar>
              <w:top w:w="75" w:type="dxa"/>
              <w:left w:w="75" w:type="dxa"/>
              <w:bottom w:w="75" w:type="dxa"/>
              <w:right w:w="75" w:type="dxa"/>
            </w:tcMar>
            <w:vAlign w:val="center"/>
          </w:tcPr>
          <w:p w14:paraId="79327BBE"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20C2151F" w14:textId="59C473B6" w:rsidR="00D73AE0" w:rsidRPr="003573A0" w:rsidRDefault="00D73AE0" w:rsidP="003573A0">
            <w:pPr>
              <w:jc w:val="left"/>
              <w:rPr>
                <w:sz w:val="24"/>
                <w:szCs w:val="24"/>
              </w:rPr>
            </w:pPr>
            <w:r w:rsidRPr="003573A0">
              <w:rPr>
                <w:sz w:val="24"/>
                <w:szCs w:val="24"/>
              </w:rPr>
              <w:t xml:space="preserve">Papildus LPPA vēlas norādīt, ka Noteikuma projektā Klimata un enerģētikas ministrijas (KEM) </w:t>
            </w:r>
            <w:r w:rsidRPr="003573A0">
              <w:rPr>
                <w:sz w:val="24"/>
                <w:szCs w:val="24"/>
              </w:rPr>
              <w:lastRenderedPageBreak/>
              <w:t>norādītais pieejamais finansējuma apjoms projektiem šajā programmā, sabiedriskā transporta pakalpojumu sniedzējiem, indikatīvi ir nepieciešams lielāks par 40 miljoniem eiro. Tāpēc jau šobrīd LPPA aicina KEM strādāt pie papildus finansējuma piesaistes šādu projektu īstenošanai sabiedriskā transporta pakalpojumu sniedzējiem.</w:t>
            </w:r>
          </w:p>
        </w:tc>
        <w:tc>
          <w:tcPr>
            <w:tcW w:w="1650" w:type="dxa"/>
            <w:shd w:val="clear" w:color="auto" w:fill="FFFFFF"/>
            <w:noWrap/>
            <w:tcMar>
              <w:top w:w="75" w:type="dxa"/>
              <w:left w:w="75" w:type="dxa"/>
              <w:bottom w:w="75" w:type="dxa"/>
              <w:right w:w="75" w:type="dxa"/>
            </w:tcMar>
            <w:vAlign w:val="center"/>
          </w:tcPr>
          <w:p w14:paraId="50B10BB8" w14:textId="120BE93D" w:rsidR="00D73AE0" w:rsidRPr="003573A0" w:rsidRDefault="00BA075E" w:rsidP="003573A0">
            <w:pPr>
              <w:jc w:val="left"/>
              <w:rPr>
                <w:b/>
                <w:bCs/>
                <w:sz w:val="24"/>
                <w:szCs w:val="24"/>
              </w:rPr>
            </w:pPr>
            <w:r w:rsidRPr="003573A0">
              <w:rPr>
                <w:b/>
                <w:bCs/>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00844EBB" w14:textId="2C38B8FF" w:rsidR="00BA075E" w:rsidRPr="003573A0" w:rsidRDefault="00BA075E" w:rsidP="003573A0">
            <w:pPr>
              <w:jc w:val="left"/>
              <w:rPr>
                <w:sz w:val="24"/>
                <w:szCs w:val="24"/>
              </w:rPr>
            </w:pPr>
            <w:r w:rsidRPr="003573A0">
              <w:rPr>
                <w:sz w:val="24"/>
                <w:szCs w:val="24"/>
              </w:rPr>
              <w:t xml:space="preserve">Pieejamais finansējuma apjoms (40 milj. </w:t>
            </w:r>
            <w:proofErr w:type="spellStart"/>
            <w:r w:rsidRPr="003573A0">
              <w:rPr>
                <w:sz w:val="24"/>
                <w:szCs w:val="24"/>
              </w:rPr>
              <w:t>euro</w:t>
            </w:r>
            <w:proofErr w:type="spellEnd"/>
            <w:r w:rsidRPr="003573A0">
              <w:rPr>
                <w:sz w:val="24"/>
                <w:szCs w:val="24"/>
              </w:rPr>
              <w:t>) ir noteikts KEM sagatavotajā un Eiropas Investīciju bank</w:t>
            </w:r>
            <w:r w:rsidR="004C2920" w:rsidRPr="003573A0">
              <w:rPr>
                <w:sz w:val="24"/>
                <w:szCs w:val="24"/>
              </w:rPr>
              <w:t xml:space="preserve">ā iesniegtajā </w:t>
            </w:r>
            <w:r w:rsidR="00DE4CE2" w:rsidRPr="003573A0">
              <w:rPr>
                <w:sz w:val="24"/>
                <w:szCs w:val="24"/>
              </w:rPr>
              <w:lastRenderedPageBreak/>
              <w:t xml:space="preserve">un apstiprinātajā </w:t>
            </w:r>
            <w:r w:rsidR="004C2920" w:rsidRPr="003573A0">
              <w:rPr>
                <w:sz w:val="24"/>
                <w:szCs w:val="24"/>
              </w:rPr>
              <w:t xml:space="preserve">investīciju priekšlikumā, balstoties uz tā sagatavošanas ietvaros apzinātajām vajadzībām. </w:t>
            </w:r>
          </w:p>
          <w:p w14:paraId="331B7A4B" w14:textId="6ECD128E" w:rsidR="00D73AE0" w:rsidRPr="003573A0" w:rsidRDefault="00BA075E" w:rsidP="003573A0">
            <w:pPr>
              <w:jc w:val="left"/>
              <w:rPr>
                <w:sz w:val="24"/>
                <w:szCs w:val="24"/>
              </w:rPr>
            </w:pPr>
            <w:r w:rsidRPr="003573A0">
              <w:rPr>
                <w:sz w:val="24"/>
                <w:szCs w:val="24"/>
              </w:rPr>
              <w:t>Finansējuma palielināšana ir iespējama tikai pēc jauna investīciju priekšlikuma iesniegšanas un saskaņošanas EIB, izvērtējot šīs atbalsta programmas īstenošanas gaitu, projektu iesniedzēju interesi un sasniegtos rezultātus.</w:t>
            </w:r>
          </w:p>
        </w:tc>
      </w:tr>
      <w:tr w:rsidR="00D73AE0" w:rsidRPr="003573A0" w14:paraId="3A7886DF" w14:textId="77777777" w:rsidTr="0093648F">
        <w:tc>
          <w:tcPr>
            <w:tcW w:w="750" w:type="dxa"/>
            <w:shd w:val="clear" w:color="auto" w:fill="FFFFFF"/>
            <w:noWrap/>
            <w:tcMar>
              <w:top w:w="75" w:type="dxa"/>
              <w:left w:w="75" w:type="dxa"/>
              <w:bottom w:w="75" w:type="dxa"/>
              <w:right w:w="75" w:type="dxa"/>
            </w:tcMar>
            <w:vAlign w:val="center"/>
          </w:tcPr>
          <w:p w14:paraId="3A7886DA" w14:textId="66B8E4A3" w:rsidR="00D73AE0" w:rsidRPr="003573A0" w:rsidRDefault="00D73AE0" w:rsidP="00D73AE0">
            <w:pPr>
              <w:jc w:val="center"/>
              <w:rPr>
                <w:sz w:val="24"/>
                <w:szCs w:val="24"/>
              </w:rPr>
            </w:pPr>
            <w:r w:rsidRPr="003573A0">
              <w:rPr>
                <w:sz w:val="24"/>
                <w:szCs w:val="24"/>
              </w:rPr>
              <w:lastRenderedPageBreak/>
              <w:t>16.</w:t>
            </w:r>
          </w:p>
        </w:tc>
        <w:tc>
          <w:tcPr>
            <w:tcW w:w="4055" w:type="dxa"/>
            <w:vMerge w:val="restart"/>
            <w:shd w:val="clear" w:color="auto" w:fill="FFFFFF"/>
            <w:noWrap/>
            <w:tcMar>
              <w:top w:w="75" w:type="dxa"/>
              <w:left w:w="75" w:type="dxa"/>
              <w:bottom w:w="75" w:type="dxa"/>
              <w:right w:w="75" w:type="dxa"/>
            </w:tcMar>
            <w:vAlign w:val="center"/>
          </w:tcPr>
          <w:p w14:paraId="3A7886DB" w14:textId="76254FA1" w:rsidR="00D73AE0" w:rsidRPr="003573A0" w:rsidRDefault="00D73AE0" w:rsidP="00D73AE0">
            <w:pPr>
              <w:jc w:val="left"/>
              <w:rPr>
                <w:sz w:val="24"/>
                <w:szCs w:val="24"/>
              </w:rPr>
            </w:pPr>
            <w:r w:rsidRPr="003573A0">
              <w:rPr>
                <w:b/>
                <w:sz w:val="24"/>
                <w:szCs w:val="24"/>
              </w:rPr>
              <w:t>Latvijas Lielo pilsētu asociācija </w:t>
            </w:r>
          </w:p>
        </w:tc>
        <w:tc>
          <w:tcPr>
            <w:tcW w:w="4056" w:type="dxa"/>
            <w:shd w:val="clear" w:color="auto" w:fill="FFFFFF"/>
            <w:noWrap/>
            <w:tcMar>
              <w:top w:w="75" w:type="dxa"/>
              <w:left w:w="75" w:type="dxa"/>
              <w:bottom w:w="75" w:type="dxa"/>
              <w:right w:w="75" w:type="dxa"/>
            </w:tcMar>
            <w:vAlign w:val="center"/>
          </w:tcPr>
          <w:p w14:paraId="3A7886DC" w14:textId="15FA0609" w:rsidR="00D73AE0" w:rsidRPr="003573A0" w:rsidRDefault="00D73AE0" w:rsidP="003573A0">
            <w:pPr>
              <w:jc w:val="left"/>
              <w:rPr>
                <w:sz w:val="24"/>
                <w:szCs w:val="24"/>
              </w:rPr>
            </w:pPr>
            <w:r w:rsidRPr="003573A0">
              <w:rPr>
                <w:b/>
                <w:sz w:val="24"/>
                <w:szCs w:val="24"/>
              </w:rPr>
              <w:t xml:space="preserve">Iebildums: </w:t>
            </w:r>
            <w:r w:rsidRPr="003573A0">
              <w:rPr>
                <w:sz w:val="24"/>
                <w:szCs w:val="24"/>
              </w:rPr>
              <w:t xml:space="preserve">Vēršam uzmanību, ka noteikumu projekta 12. punktā piedāvātais finansējuma sadalījums rada būtisku disproporciju starp projektu iesniedzēju grupām. Vienlaikus 5.2. apakšpunktā minētie komersanti nodrošina sabiedriskā transporta pakalpojumus vairākās </w:t>
            </w:r>
            <w:proofErr w:type="spellStart"/>
            <w:r w:rsidRPr="003573A0">
              <w:rPr>
                <w:sz w:val="24"/>
                <w:szCs w:val="24"/>
              </w:rPr>
              <w:t>valstspilsētās</w:t>
            </w:r>
            <w:proofErr w:type="spellEnd"/>
            <w:r w:rsidRPr="003573A0">
              <w:rPr>
                <w:sz w:val="24"/>
                <w:szCs w:val="24"/>
              </w:rPr>
              <w:t xml:space="preserve">, savukārt 5.3. apakšpunktā minētie komersanti – reģionālās nozīmes maršrutu tīklā visā Latvijas teritorijā. Līdz ar to vienai projektu iesniedzēju grupai paredzot 50% no kopējā finansējuma, tiek būtiski ierobežotas pārējo projektu iesniedzēju iespējas veikt </w:t>
            </w:r>
            <w:proofErr w:type="spellStart"/>
            <w:r w:rsidRPr="003573A0">
              <w:rPr>
                <w:sz w:val="24"/>
                <w:szCs w:val="24"/>
              </w:rPr>
              <w:t>bezemisiju</w:t>
            </w:r>
            <w:proofErr w:type="spellEnd"/>
            <w:r w:rsidRPr="003573A0">
              <w:rPr>
                <w:sz w:val="24"/>
                <w:szCs w:val="24"/>
              </w:rPr>
              <w:t xml:space="preserve"> autobusu iegādi un sasniegt konkursa mērķus.</w:t>
            </w:r>
            <w:r w:rsidRPr="003573A0">
              <w:rPr>
                <w:sz w:val="24"/>
                <w:szCs w:val="24"/>
              </w:rPr>
              <w:br/>
              <w:t>Ņemot vērā minēto, rosinām pārskatīt Noteikumu projekta 12. punktā noteikto finansējuma sadalījumu, nodrošinot samērīgāku finansējuma pieejamību visām projektu iesniedzēju grupām.</w:t>
            </w:r>
          </w:p>
        </w:tc>
        <w:tc>
          <w:tcPr>
            <w:tcW w:w="1650" w:type="dxa"/>
            <w:shd w:val="clear" w:color="auto" w:fill="FFFFFF"/>
            <w:noWrap/>
            <w:tcMar>
              <w:top w:w="75" w:type="dxa"/>
              <w:left w:w="75" w:type="dxa"/>
              <w:bottom w:w="75" w:type="dxa"/>
              <w:right w:w="75" w:type="dxa"/>
            </w:tcMar>
            <w:vAlign w:val="center"/>
          </w:tcPr>
          <w:p w14:paraId="3A7886DD" w14:textId="4BC911B2" w:rsidR="00D73AE0" w:rsidRPr="003573A0" w:rsidRDefault="008D327B" w:rsidP="003573A0">
            <w:pPr>
              <w:jc w:val="left"/>
              <w:rPr>
                <w:b/>
                <w:bCs/>
                <w:sz w:val="24"/>
                <w:szCs w:val="24"/>
              </w:rPr>
            </w:pPr>
            <w:r w:rsidRPr="003573A0">
              <w:rPr>
                <w:b/>
                <w:bCs/>
                <w:sz w:val="24"/>
                <w:szCs w:val="24"/>
              </w:rPr>
              <w:t>Ņemts vērā</w:t>
            </w:r>
          </w:p>
        </w:tc>
        <w:tc>
          <w:tcPr>
            <w:tcW w:w="4056" w:type="dxa"/>
            <w:shd w:val="clear" w:color="auto" w:fill="FFFFFF"/>
            <w:noWrap/>
            <w:tcMar>
              <w:top w:w="75" w:type="dxa"/>
              <w:left w:w="75" w:type="dxa"/>
              <w:bottom w:w="75" w:type="dxa"/>
              <w:right w:w="75" w:type="dxa"/>
            </w:tcMar>
            <w:vAlign w:val="center"/>
          </w:tcPr>
          <w:p w14:paraId="18FDFC97" w14:textId="77777777" w:rsidR="00CD4C33" w:rsidRPr="003573A0" w:rsidRDefault="00CD4C33" w:rsidP="003573A0">
            <w:pPr>
              <w:jc w:val="left"/>
              <w:rPr>
                <w:sz w:val="24"/>
                <w:szCs w:val="24"/>
              </w:rPr>
            </w:pPr>
            <w:r w:rsidRPr="003573A0">
              <w:rPr>
                <w:sz w:val="24"/>
                <w:szCs w:val="24"/>
              </w:rPr>
              <w:t>Noteikuma projektā pārskatīts paredzētais finansējuma sadalījumus un finansējuma pārdales mehānisms.</w:t>
            </w:r>
          </w:p>
          <w:p w14:paraId="73860B9D" w14:textId="77777777" w:rsidR="00381471" w:rsidRPr="003573A0" w:rsidRDefault="00381471" w:rsidP="003573A0">
            <w:pPr>
              <w:jc w:val="left"/>
              <w:rPr>
                <w:sz w:val="24"/>
                <w:szCs w:val="24"/>
              </w:rPr>
            </w:pPr>
            <w:r w:rsidRPr="003573A0">
              <w:rPr>
                <w:sz w:val="24"/>
                <w:szCs w:val="24"/>
              </w:rPr>
              <w:t xml:space="preserve">Vienlaikus skaidrojam, ka Rīgas sabiedriskā transporta sistēma ir lielākā Latvijā, nodrošinot aptuveni 78 % no kopējā pārvadāto pasažieru skaita </w:t>
            </w:r>
            <w:proofErr w:type="spellStart"/>
            <w:r w:rsidRPr="003573A0">
              <w:rPr>
                <w:sz w:val="24"/>
                <w:szCs w:val="24"/>
              </w:rPr>
              <w:t>valstspilsētu</w:t>
            </w:r>
            <w:proofErr w:type="spellEnd"/>
            <w:r w:rsidRPr="003573A0">
              <w:rPr>
                <w:sz w:val="24"/>
                <w:szCs w:val="24"/>
              </w:rPr>
              <w:t xml:space="preserve"> sabiedriskajā transportā. 2025. gadā Rīgas sabiedriskajā transportā tika pārvadāti 118,5 miljoni pasažieru, kas ir gandrīz trīs reizes vairāk nekā visos valsts dotētajos reģionālajos maršrutos kopā. Tādēļ ieguldījumi Rīgas sabiedriskā transporta dekarbonizācijā nodrošina visaugstāko emisiju samazinājuma potenciālu un lielāko sabiedrisko ieguvumu uz vienu ieguldīto publiskā finansējuma </w:t>
            </w:r>
            <w:proofErr w:type="spellStart"/>
            <w:r w:rsidRPr="003573A0">
              <w:rPr>
                <w:sz w:val="24"/>
                <w:szCs w:val="24"/>
              </w:rPr>
              <w:t>euro</w:t>
            </w:r>
            <w:proofErr w:type="spellEnd"/>
            <w:r w:rsidRPr="003573A0">
              <w:rPr>
                <w:sz w:val="24"/>
                <w:szCs w:val="24"/>
              </w:rPr>
              <w:t>.</w:t>
            </w:r>
          </w:p>
          <w:p w14:paraId="78787AEC" w14:textId="77777777" w:rsidR="00381471" w:rsidRPr="003573A0" w:rsidRDefault="00381471" w:rsidP="003573A0">
            <w:pPr>
              <w:jc w:val="left"/>
              <w:rPr>
                <w:sz w:val="24"/>
                <w:szCs w:val="24"/>
              </w:rPr>
            </w:pPr>
            <w:r w:rsidRPr="003573A0">
              <w:rPr>
                <w:sz w:val="24"/>
                <w:szCs w:val="24"/>
              </w:rPr>
              <w:t xml:space="preserve">Rīgas satiksmes pakalpojumi nodrošina mobilitāti ne tikai Rīgas iedzīvotājiem, bet arī plašam Rīgas metropoles areālam, tostarp Pierīgas pašvaldību </w:t>
            </w:r>
            <w:r w:rsidRPr="003573A0">
              <w:rPr>
                <w:sz w:val="24"/>
                <w:szCs w:val="24"/>
              </w:rPr>
              <w:lastRenderedPageBreak/>
              <w:t xml:space="preserve">iedzīvotājiem un ikdienas </w:t>
            </w:r>
            <w:proofErr w:type="spellStart"/>
            <w:r w:rsidRPr="003573A0">
              <w:rPr>
                <w:sz w:val="24"/>
                <w:szCs w:val="24"/>
              </w:rPr>
              <w:t>svārstmigrantiem</w:t>
            </w:r>
            <w:proofErr w:type="spellEnd"/>
            <w:r w:rsidRPr="003573A0">
              <w:rPr>
                <w:sz w:val="24"/>
                <w:szCs w:val="24"/>
              </w:rPr>
              <w:t>. Tādējādi no investīcijām Rīgas sabiedriskā transporta dekarbonizācijā iegūst ne tikai galvaspilsēta, bet arī teritorija, kurā koncentrēta būtiska daļa Latvijas iedzīvotāju.</w:t>
            </w:r>
          </w:p>
          <w:p w14:paraId="4110975C" w14:textId="77777777" w:rsidR="00381471" w:rsidRPr="003573A0" w:rsidRDefault="00381471" w:rsidP="003573A0">
            <w:pPr>
              <w:jc w:val="left"/>
              <w:rPr>
                <w:sz w:val="24"/>
                <w:szCs w:val="24"/>
              </w:rPr>
            </w:pPr>
            <w:r w:rsidRPr="003573A0">
              <w:rPr>
                <w:sz w:val="24"/>
                <w:szCs w:val="24"/>
              </w:rPr>
              <w:t xml:space="preserve">Saskaņā ar CSDD datiem Rīgā tiek izmantots 51% M3 kategorijas autobusu ar EURO3 vai zemāku klasi (Eiropas Savienības transportlīdzekļu izplūdes gāzu emisiju standarts), kas ir šīs atbalsta programmas </w:t>
            </w:r>
            <w:proofErr w:type="spellStart"/>
            <w:r w:rsidRPr="003573A0">
              <w:rPr>
                <w:sz w:val="24"/>
                <w:szCs w:val="24"/>
              </w:rPr>
              <w:t>mērķobjekts</w:t>
            </w:r>
            <w:proofErr w:type="spellEnd"/>
            <w:r w:rsidRPr="003573A0">
              <w:rPr>
                <w:sz w:val="24"/>
                <w:szCs w:val="24"/>
              </w:rPr>
              <w:t xml:space="preserve"> – aizvietot vecos M3 kategorijas autobusus.</w:t>
            </w:r>
          </w:p>
          <w:p w14:paraId="3A7886DE" w14:textId="348B865B" w:rsidR="00D73AE0" w:rsidRPr="003573A0" w:rsidRDefault="00381471" w:rsidP="003573A0">
            <w:pPr>
              <w:jc w:val="left"/>
              <w:rPr>
                <w:sz w:val="24"/>
                <w:szCs w:val="24"/>
              </w:rPr>
            </w:pPr>
            <w:r w:rsidRPr="003573A0">
              <w:rPr>
                <w:sz w:val="24"/>
                <w:szCs w:val="24"/>
              </w:rPr>
              <w:t xml:space="preserve">Saskaņā ar pasažieru pārvadātāju sniegto informāciju par esošo </w:t>
            </w:r>
            <w:proofErr w:type="spellStart"/>
            <w:r w:rsidRPr="003573A0">
              <w:rPr>
                <w:sz w:val="24"/>
                <w:szCs w:val="24"/>
              </w:rPr>
              <w:t>dīzeļautobusu</w:t>
            </w:r>
            <w:proofErr w:type="spellEnd"/>
            <w:r w:rsidRPr="003573A0">
              <w:rPr>
                <w:sz w:val="24"/>
                <w:szCs w:val="24"/>
              </w:rPr>
              <w:t xml:space="preserve"> skaitu un plānoto </w:t>
            </w:r>
            <w:proofErr w:type="spellStart"/>
            <w:r w:rsidRPr="003573A0">
              <w:rPr>
                <w:sz w:val="24"/>
                <w:szCs w:val="24"/>
              </w:rPr>
              <w:t>elektroautobusu</w:t>
            </w:r>
            <w:proofErr w:type="spellEnd"/>
            <w:r w:rsidRPr="003573A0">
              <w:rPr>
                <w:sz w:val="24"/>
                <w:szCs w:val="24"/>
              </w:rPr>
              <w:t xml:space="preserve"> iegādi tuvākajos gados nav identificēts būtiski lielāks nepieciešamais finansējuma pieprasījums nekā tas ir plānots šīs atbalsta programmas ietvaros, t.i. AS “Rīgas satiksme” vēlas iegādāties vismaz 60 M3 (18m) </w:t>
            </w:r>
            <w:proofErr w:type="spellStart"/>
            <w:r w:rsidRPr="003573A0">
              <w:rPr>
                <w:sz w:val="24"/>
                <w:szCs w:val="24"/>
              </w:rPr>
              <w:t>elektroautobusus</w:t>
            </w:r>
            <w:proofErr w:type="spellEnd"/>
            <w:r w:rsidRPr="003573A0">
              <w:rPr>
                <w:sz w:val="24"/>
                <w:szCs w:val="24"/>
              </w:rPr>
              <w:t xml:space="preserve">, savukārt pārējie pasažieru pārvadātāji – ap 90 M2 un M3 (12m) kategorijas </w:t>
            </w:r>
            <w:proofErr w:type="spellStart"/>
            <w:r w:rsidRPr="003573A0">
              <w:rPr>
                <w:sz w:val="24"/>
                <w:szCs w:val="24"/>
              </w:rPr>
              <w:t>elektroautobusus</w:t>
            </w:r>
            <w:proofErr w:type="spellEnd"/>
            <w:r w:rsidRPr="003573A0">
              <w:rPr>
                <w:sz w:val="24"/>
                <w:szCs w:val="24"/>
              </w:rPr>
              <w:t>.</w:t>
            </w:r>
          </w:p>
        </w:tc>
      </w:tr>
      <w:tr w:rsidR="00D73AE0" w:rsidRPr="003573A0" w14:paraId="3A7886E5" w14:textId="77777777" w:rsidTr="0093648F">
        <w:tc>
          <w:tcPr>
            <w:tcW w:w="750" w:type="dxa"/>
            <w:shd w:val="clear" w:color="auto" w:fill="FFFFFF"/>
            <w:noWrap/>
            <w:tcMar>
              <w:top w:w="75" w:type="dxa"/>
              <w:left w:w="75" w:type="dxa"/>
              <w:bottom w:w="75" w:type="dxa"/>
              <w:right w:w="75" w:type="dxa"/>
            </w:tcMar>
            <w:vAlign w:val="center"/>
          </w:tcPr>
          <w:p w14:paraId="3A7886E0" w14:textId="5B74C0AE" w:rsidR="00D73AE0" w:rsidRPr="003573A0" w:rsidRDefault="00D73AE0" w:rsidP="00D73AE0">
            <w:pPr>
              <w:jc w:val="center"/>
              <w:rPr>
                <w:sz w:val="24"/>
                <w:szCs w:val="24"/>
              </w:rPr>
            </w:pPr>
            <w:r w:rsidRPr="003573A0">
              <w:rPr>
                <w:sz w:val="24"/>
                <w:szCs w:val="24"/>
              </w:rPr>
              <w:lastRenderedPageBreak/>
              <w:t>17.</w:t>
            </w:r>
          </w:p>
        </w:tc>
        <w:tc>
          <w:tcPr>
            <w:tcW w:w="4055" w:type="dxa"/>
            <w:vMerge/>
            <w:shd w:val="clear" w:color="auto" w:fill="FFFFFF"/>
            <w:noWrap/>
            <w:tcMar>
              <w:top w:w="75" w:type="dxa"/>
              <w:left w:w="75" w:type="dxa"/>
              <w:bottom w:w="75" w:type="dxa"/>
              <w:right w:w="75" w:type="dxa"/>
            </w:tcMar>
            <w:vAlign w:val="center"/>
          </w:tcPr>
          <w:p w14:paraId="3A7886E1" w14:textId="0F3C8578"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3A7886E2" w14:textId="39E6FEF8" w:rsidR="00D73AE0" w:rsidRPr="003573A0" w:rsidRDefault="00D73AE0" w:rsidP="003573A0">
            <w:pPr>
              <w:jc w:val="left"/>
              <w:rPr>
                <w:sz w:val="24"/>
                <w:szCs w:val="24"/>
              </w:rPr>
            </w:pPr>
            <w:r w:rsidRPr="003573A0">
              <w:rPr>
                <w:b/>
                <w:sz w:val="24"/>
                <w:szCs w:val="24"/>
              </w:rPr>
              <w:t>Iebildumi:</w:t>
            </w:r>
            <w:r w:rsidRPr="003573A0">
              <w:rPr>
                <w:sz w:val="24"/>
                <w:szCs w:val="24"/>
              </w:rPr>
              <w:br/>
              <w:t xml:space="preserve">1) Vēršam uzmanību, ka noteikumu projekta 13. punktā noteiktais maksimālā finansējuma apmērs rada </w:t>
            </w:r>
            <w:r w:rsidRPr="003573A0">
              <w:rPr>
                <w:sz w:val="24"/>
                <w:szCs w:val="24"/>
              </w:rPr>
              <w:lastRenderedPageBreak/>
              <w:t>būtisku nevienlīdzību starp projektu iesniedzēju grupām. Noteikumu projekta 5.1. apakšpunktā minētajam projekta iesniedzējam ir nodrošināta iespēja īstenot ievērojami lielāka apjoma investīciju projektu, savukārt pārējiem projekta iesniedzējiem noteiktais finansējuma ierobežojums būtiski sašaurina iespējas veikt sabiedriskā transporta parka atjaunošanu un sasniegt projekta mērķus salīdzināmā apjomā.</w:t>
            </w:r>
            <w:r w:rsidRPr="003573A0">
              <w:rPr>
                <w:sz w:val="24"/>
                <w:szCs w:val="24"/>
              </w:rPr>
              <w:br/>
              <w:t>Ņemot vērā minēto, rosinām pārskatīt Noteikumu projekta 13. punktā noteikto maksimāli pieejamo finansējuma apmēru vienam projektam, nodrošinot samērīgākus nosacījumus visām projektu iesniedzēju grupām.</w:t>
            </w:r>
          </w:p>
        </w:tc>
        <w:tc>
          <w:tcPr>
            <w:tcW w:w="1650" w:type="dxa"/>
            <w:shd w:val="clear" w:color="auto" w:fill="FFFFFF"/>
            <w:noWrap/>
            <w:tcMar>
              <w:top w:w="75" w:type="dxa"/>
              <w:left w:w="75" w:type="dxa"/>
              <w:bottom w:w="75" w:type="dxa"/>
              <w:right w:w="75" w:type="dxa"/>
            </w:tcMar>
            <w:vAlign w:val="center"/>
          </w:tcPr>
          <w:p w14:paraId="3A7886E3" w14:textId="4007AEA9" w:rsidR="00D73AE0" w:rsidRPr="003573A0" w:rsidRDefault="0048005E" w:rsidP="003573A0">
            <w:pPr>
              <w:jc w:val="left"/>
              <w:rPr>
                <w:b/>
                <w:bCs/>
                <w:sz w:val="24"/>
                <w:szCs w:val="24"/>
              </w:rPr>
            </w:pPr>
            <w:r w:rsidRPr="003573A0">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3CB0C26F" w14:textId="77777777" w:rsidR="00D73AE0" w:rsidRPr="003573A0" w:rsidRDefault="0048005E" w:rsidP="003573A0">
            <w:pPr>
              <w:jc w:val="left"/>
              <w:rPr>
                <w:sz w:val="24"/>
                <w:szCs w:val="24"/>
              </w:rPr>
            </w:pPr>
            <w:r w:rsidRPr="003573A0">
              <w:rPr>
                <w:sz w:val="24"/>
                <w:szCs w:val="24"/>
              </w:rPr>
              <w:t>Noteikuma projektā pārskatīts paredzētais finansējuma sadalījumus un finansējuma pārdales mehānisms.</w:t>
            </w:r>
          </w:p>
          <w:p w14:paraId="3A7886E4" w14:textId="641FE348" w:rsidR="002A7E99" w:rsidRPr="003573A0" w:rsidRDefault="002A7E99" w:rsidP="003573A0">
            <w:pPr>
              <w:jc w:val="left"/>
              <w:rPr>
                <w:sz w:val="24"/>
                <w:szCs w:val="24"/>
              </w:rPr>
            </w:pPr>
            <w:r w:rsidRPr="003573A0">
              <w:rPr>
                <w:sz w:val="24"/>
                <w:szCs w:val="24"/>
              </w:rPr>
              <w:t xml:space="preserve">Noteikumu projekta redakcija ir </w:t>
            </w:r>
            <w:r w:rsidRPr="003573A0">
              <w:rPr>
                <w:sz w:val="24"/>
                <w:szCs w:val="24"/>
              </w:rPr>
              <w:lastRenderedPageBreak/>
              <w:t xml:space="preserve">precizēta, paredzot </w:t>
            </w:r>
            <w:proofErr w:type="spellStart"/>
            <w:r w:rsidRPr="003573A0">
              <w:rPr>
                <w:sz w:val="24"/>
                <w:szCs w:val="24"/>
              </w:rPr>
              <w:t>valstspilsētu</w:t>
            </w:r>
            <w:proofErr w:type="spellEnd"/>
            <w:r w:rsidRPr="003573A0">
              <w:rPr>
                <w:sz w:val="24"/>
                <w:szCs w:val="24"/>
              </w:rPr>
              <w:t xml:space="preserve"> un reģionālo sabiedriskā transporta pakalpojumu sniedzējiem viena projekta īstenošanai līdz 5 000 000 </w:t>
            </w:r>
            <w:proofErr w:type="spellStart"/>
            <w:r w:rsidRPr="003573A0">
              <w:rPr>
                <w:i/>
                <w:iCs/>
                <w:sz w:val="24"/>
                <w:szCs w:val="24"/>
              </w:rPr>
              <w:t>euro</w:t>
            </w:r>
            <w:proofErr w:type="spellEnd"/>
            <w:r w:rsidRPr="003573A0">
              <w:rPr>
                <w:sz w:val="24"/>
                <w:szCs w:val="24"/>
              </w:rPr>
              <w:t>.</w:t>
            </w:r>
          </w:p>
        </w:tc>
      </w:tr>
      <w:tr w:rsidR="00D73AE0" w:rsidRPr="003573A0" w14:paraId="2E2A4705" w14:textId="77777777" w:rsidTr="0093648F">
        <w:tc>
          <w:tcPr>
            <w:tcW w:w="750" w:type="dxa"/>
            <w:shd w:val="clear" w:color="auto" w:fill="FFFFFF"/>
            <w:noWrap/>
            <w:tcMar>
              <w:top w:w="75" w:type="dxa"/>
              <w:left w:w="75" w:type="dxa"/>
              <w:bottom w:w="75" w:type="dxa"/>
              <w:right w:w="75" w:type="dxa"/>
            </w:tcMar>
            <w:vAlign w:val="center"/>
          </w:tcPr>
          <w:p w14:paraId="3094D142" w14:textId="56E96351" w:rsidR="00D73AE0" w:rsidRPr="003573A0" w:rsidRDefault="00D73AE0" w:rsidP="00D73AE0">
            <w:pPr>
              <w:jc w:val="center"/>
              <w:rPr>
                <w:sz w:val="24"/>
                <w:szCs w:val="24"/>
              </w:rPr>
            </w:pPr>
            <w:r w:rsidRPr="003573A0">
              <w:rPr>
                <w:sz w:val="24"/>
                <w:szCs w:val="24"/>
              </w:rPr>
              <w:lastRenderedPageBreak/>
              <w:t>18.</w:t>
            </w:r>
          </w:p>
        </w:tc>
        <w:tc>
          <w:tcPr>
            <w:tcW w:w="4055" w:type="dxa"/>
            <w:vMerge/>
            <w:shd w:val="clear" w:color="auto" w:fill="FFFFFF"/>
            <w:noWrap/>
            <w:tcMar>
              <w:top w:w="75" w:type="dxa"/>
              <w:left w:w="75" w:type="dxa"/>
              <w:bottom w:w="75" w:type="dxa"/>
              <w:right w:w="75" w:type="dxa"/>
            </w:tcMar>
            <w:vAlign w:val="center"/>
          </w:tcPr>
          <w:p w14:paraId="582C9742"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41B3A75A" w14:textId="5A8F4525" w:rsidR="00D73AE0" w:rsidRPr="003573A0" w:rsidRDefault="00D73AE0" w:rsidP="003573A0">
            <w:pPr>
              <w:jc w:val="left"/>
              <w:rPr>
                <w:b/>
                <w:sz w:val="24"/>
                <w:szCs w:val="24"/>
              </w:rPr>
            </w:pPr>
            <w:r w:rsidRPr="003573A0">
              <w:rPr>
                <w:sz w:val="24"/>
                <w:szCs w:val="24"/>
              </w:rPr>
              <w:t>2) Vēršam uzmanību, ka noteikumu projekta 6. punktā noteiktā prasība projekta iesnieguma iesniegšanas dienā būt noslēgušai iepirkuma procedūru par noteikumu projekta 19. punktā minētajām aktivitātēm ir nesamērīga un var būtiski ierobežot potenciālo projektu iesniedzēju loku.</w:t>
            </w:r>
            <w:r w:rsidRPr="003573A0">
              <w:rPr>
                <w:sz w:val="24"/>
                <w:szCs w:val="24"/>
              </w:rPr>
              <w:br/>
              <w:t xml:space="preserve">Minētās prasības izpilde paredz, ka pirms lēmuma par finansējuma piešķiršanu projekta iesniedzējiem jāveic būtiski finanšu ieguldījumi projekta sagatavošanā, tostarp jāizstrādā tehniskā dokumentācija un jāorganizē </w:t>
            </w:r>
            <w:r w:rsidRPr="003573A0">
              <w:rPr>
                <w:sz w:val="24"/>
                <w:szCs w:val="24"/>
              </w:rPr>
              <w:lastRenderedPageBreak/>
              <w:t>iepirkuma procedūras. Vienlaikus iepirkumu norisi var ietekmēt no projekta iesniedzēja neatkarīgi apstākļi, tostarp iepirkuma procedūras pārsūdzības, kas var radīt nevienlīdzīgu situāciju starp potenciālajiem finansējuma saņēmējiem.</w:t>
            </w:r>
            <w:r w:rsidRPr="003573A0">
              <w:rPr>
                <w:sz w:val="24"/>
                <w:szCs w:val="24"/>
              </w:rPr>
              <w:br/>
              <w:t>Papildus aicinām izvērtēt iespēju precizēt noteikumu projekta 9. punktu, paredzot iespēju iesniegt divus projektu iesniegumus viena vietējās pašvaldības projekta ietvaros, nodalot 19.1. un 19.2. apakšpunktā paredzētās aktivitātes. Šāds risinājums būtu lietderīgs, ņemot vērā atšķirīgo aktivitāšu saturu un to īstenošanai nepieciešamo iepirkuma procedūru apjomu. Proti, 19.1. aktivitātes īstenošanai, iespējams, būtu nepieciešama viena iepirkuma procedūra, savukārt 19.2. aktivitātes ietvaros var būt nepieciešamas vairākas iepirkuma procedūras, piemēram, būvprojekta izstrādei un autoruzraudzībai, uzlādes iekārtu piegādei, būvdarbu veikšanai un būvuzraudzībai.</w:t>
            </w:r>
            <w:r w:rsidRPr="003573A0">
              <w:rPr>
                <w:sz w:val="24"/>
                <w:szCs w:val="24"/>
              </w:rPr>
              <w:br/>
              <w:t>Vienlaikus lūdzam skaidrot un nepieciešamības gadījumā precizēt, kurām tieši iepirkuma procedūrām 19.2. aktivitātes ietvaros jābūt noslēgtām, lai projekta iesniegumu varētu iesniegt.</w:t>
            </w:r>
            <w:r w:rsidRPr="003573A0">
              <w:rPr>
                <w:sz w:val="24"/>
                <w:szCs w:val="24"/>
              </w:rPr>
              <w:br/>
              <w:t xml:space="preserve">Ņemot vērā minēto, rosinām paredzēt </w:t>
            </w:r>
            <w:r w:rsidRPr="003573A0">
              <w:rPr>
                <w:sz w:val="24"/>
                <w:szCs w:val="24"/>
              </w:rPr>
              <w:lastRenderedPageBreak/>
              <w:t>iespēju iesniegt projekta iesniegumu pirms visu attiecīgo iepirkuma procedūru noslēgšanas, nosakot iepirkuma pabeigšanu kā nosacījumu finansējuma piešķiršanai, līguma noslēgšanai vai projekta īstenošanas uzsākšanai.</w:t>
            </w:r>
          </w:p>
        </w:tc>
        <w:tc>
          <w:tcPr>
            <w:tcW w:w="1650" w:type="dxa"/>
            <w:shd w:val="clear" w:color="auto" w:fill="FFFFFF"/>
            <w:noWrap/>
            <w:tcMar>
              <w:top w:w="75" w:type="dxa"/>
              <w:left w:w="75" w:type="dxa"/>
              <w:bottom w:w="75" w:type="dxa"/>
              <w:right w:w="75" w:type="dxa"/>
            </w:tcMar>
            <w:vAlign w:val="center"/>
          </w:tcPr>
          <w:p w14:paraId="24280283" w14:textId="0C731688" w:rsidR="00D73AE0" w:rsidRPr="003573A0" w:rsidRDefault="00A1797B" w:rsidP="003573A0">
            <w:pPr>
              <w:jc w:val="left"/>
              <w:rPr>
                <w:b/>
                <w:bCs/>
                <w:sz w:val="24"/>
                <w:szCs w:val="24"/>
              </w:rPr>
            </w:pPr>
            <w:r w:rsidRPr="003573A0">
              <w:rPr>
                <w:b/>
                <w:bCs/>
                <w:sz w:val="24"/>
                <w:szCs w:val="24"/>
              </w:rPr>
              <w:lastRenderedPageBreak/>
              <w:t>Daļēji</w:t>
            </w:r>
            <w:r w:rsidR="005C1605" w:rsidRPr="003573A0">
              <w:rPr>
                <w:b/>
                <w:bCs/>
                <w:sz w:val="24"/>
                <w:szCs w:val="24"/>
              </w:rPr>
              <w:t xml:space="preserve"> ņemts vērā</w:t>
            </w:r>
          </w:p>
        </w:tc>
        <w:tc>
          <w:tcPr>
            <w:tcW w:w="4056" w:type="dxa"/>
            <w:shd w:val="clear" w:color="auto" w:fill="FFFFFF"/>
            <w:noWrap/>
            <w:tcMar>
              <w:top w:w="75" w:type="dxa"/>
              <w:left w:w="75" w:type="dxa"/>
              <w:bottom w:w="75" w:type="dxa"/>
              <w:right w:w="75" w:type="dxa"/>
            </w:tcMar>
            <w:vAlign w:val="center"/>
          </w:tcPr>
          <w:p w14:paraId="71CFE07B" w14:textId="61335AF6" w:rsidR="00880539" w:rsidRPr="003573A0" w:rsidRDefault="001627CE" w:rsidP="003573A0">
            <w:pPr>
              <w:jc w:val="left"/>
              <w:rPr>
                <w:sz w:val="24"/>
                <w:szCs w:val="24"/>
              </w:rPr>
            </w:pPr>
            <w:r w:rsidRPr="003573A0">
              <w:rPr>
                <w:sz w:val="24"/>
                <w:szCs w:val="24"/>
              </w:rPr>
              <w:t>Lai nodrošinātu, ka konkursā tiek iesniegti piet</w:t>
            </w:r>
            <w:r w:rsidR="009E4133" w:rsidRPr="003573A0">
              <w:rPr>
                <w:sz w:val="24"/>
                <w:szCs w:val="24"/>
              </w:rPr>
              <w:t>ie</w:t>
            </w:r>
            <w:r w:rsidRPr="003573A0">
              <w:rPr>
                <w:sz w:val="24"/>
                <w:szCs w:val="24"/>
              </w:rPr>
              <w:t xml:space="preserve">kami sagatavoti un īstenošanai gatavi projekti, prasība par noslēgtu </w:t>
            </w:r>
            <w:r w:rsidR="000F386F" w:rsidRPr="003573A0">
              <w:rPr>
                <w:sz w:val="24"/>
                <w:szCs w:val="24"/>
              </w:rPr>
              <w:t>piegādātāju atlasi</w:t>
            </w:r>
            <w:r w:rsidRPr="003573A0">
              <w:rPr>
                <w:sz w:val="24"/>
                <w:szCs w:val="24"/>
              </w:rPr>
              <w:t xml:space="preserve"> tiks saglabāta attiecībā uz </w:t>
            </w:r>
            <w:proofErr w:type="spellStart"/>
            <w:r w:rsidRPr="003573A0">
              <w:rPr>
                <w:sz w:val="24"/>
                <w:szCs w:val="24"/>
              </w:rPr>
              <w:t>elektroautobusu</w:t>
            </w:r>
            <w:proofErr w:type="spellEnd"/>
            <w:r w:rsidRPr="003573A0">
              <w:rPr>
                <w:sz w:val="24"/>
                <w:szCs w:val="24"/>
              </w:rPr>
              <w:t xml:space="preserve"> iegādi. </w:t>
            </w:r>
            <w:r w:rsidR="00EA5A9B" w:rsidRPr="003573A0">
              <w:rPr>
                <w:sz w:val="24"/>
                <w:szCs w:val="24"/>
              </w:rPr>
              <w:t>Atbalsta programma tiek veidota pēc</w:t>
            </w:r>
            <w:r w:rsidR="009E469F" w:rsidRPr="003573A0">
              <w:rPr>
                <w:sz w:val="24"/>
                <w:szCs w:val="24"/>
              </w:rPr>
              <w:t xml:space="preserve"> “rindas kārtības”</w:t>
            </w:r>
            <w:r w:rsidR="00EA5A9B" w:rsidRPr="003573A0">
              <w:rPr>
                <w:sz w:val="24"/>
                <w:szCs w:val="24"/>
              </w:rPr>
              <w:t xml:space="preserve"> princip</w:t>
            </w:r>
            <w:r w:rsidR="009E469F" w:rsidRPr="003573A0">
              <w:rPr>
                <w:sz w:val="24"/>
                <w:szCs w:val="24"/>
              </w:rPr>
              <w:t>s, t.i. uz finansējumu var pretendēt</w:t>
            </w:r>
            <w:r w:rsidR="00592B95" w:rsidRPr="003573A0">
              <w:rPr>
                <w:sz w:val="24"/>
                <w:szCs w:val="24"/>
              </w:rPr>
              <w:t xml:space="preserve"> projekta iesniedzējs, kas ir izvērtējis nepieciešamību šādu transportlīdzekļu iegādei</w:t>
            </w:r>
            <w:r w:rsidR="008F1329" w:rsidRPr="003573A0">
              <w:rPr>
                <w:sz w:val="24"/>
                <w:szCs w:val="24"/>
              </w:rPr>
              <w:t xml:space="preserve"> un veicis projekta sagatavošanas darbus.</w:t>
            </w:r>
          </w:p>
          <w:p w14:paraId="2DF514C3" w14:textId="5B94AD79" w:rsidR="00D73AE0" w:rsidRPr="003573A0" w:rsidRDefault="001627CE" w:rsidP="003573A0">
            <w:pPr>
              <w:jc w:val="left"/>
              <w:rPr>
                <w:sz w:val="24"/>
                <w:szCs w:val="24"/>
              </w:rPr>
            </w:pPr>
            <w:r w:rsidRPr="003573A0">
              <w:rPr>
                <w:sz w:val="24"/>
                <w:szCs w:val="24"/>
              </w:rPr>
              <w:t xml:space="preserve">Vienlaikus, ņemot vērā uzlādes infrastruktūras projektu īstenošanas </w:t>
            </w:r>
            <w:r w:rsidRPr="003573A0">
              <w:rPr>
                <w:sz w:val="24"/>
                <w:szCs w:val="24"/>
              </w:rPr>
              <w:lastRenderedPageBreak/>
              <w:t>specifiku un to, ka šādu projektu sagatavošana var ietvert vairāk</w:t>
            </w:r>
            <w:r w:rsidR="000F386F" w:rsidRPr="003573A0">
              <w:rPr>
                <w:sz w:val="24"/>
                <w:szCs w:val="24"/>
              </w:rPr>
              <w:t>as secīgas piegādātāju atlases</w:t>
            </w:r>
            <w:r w:rsidRPr="003573A0">
              <w:rPr>
                <w:sz w:val="24"/>
                <w:szCs w:val="24"/>
              </w:rPr>
              <w:t xml:space="preserve">, minētā prasība netiks attiecināta uz </w:t>
            </w:r>
            <w:proofErr w:type="spellStart"/>
            <w:r w:rsidRPr="003573A0">
              <w:rPr>
                <w:sz w:val="24"/>
                <w:szCs w:val="24"/>
              </w:rPr>
              <w:t>elektroautobusu</w:t>
            </w:r>
            <w:proofErr w:type="spellEnd"/>
            <w:r w:rsidRPr="003573A0">
              <w:rPr>
                <w:sz w:val="24"/>
                <w:szCs w:val="24"/>
              </w:rPr>
              <w:t xml:space="preserve"> uzlādes infrastruktūras izbūves aktivitātēm.</w:t>
            </w:r>
          </w:p>
        </w:tc>
      </w:tr>
      <w:tr w:rsidR="00D73AE0" w:rsidRPr="003573A0" w14:paraId="3B21C3D7" w14:textId="77777777" w:rsidTr="0093648F">
        <w:tc>
          <w:tcPr>
            <w:tcW w:w="750" w:type="dxa"/>
            <w:shd w:val="clear" w:color="auto" w:fill="FFFFFF"/>
            <w:noWrap/>
            <w:tcMar>
              <w:top w:w="75" w:type="dxa"/>
              <w:left w:w="75" w:type="dxa"/>
              <w:bottom w:w="75" w:type="dxa"/>
              <w:right w:w="75" w:type="dxa"/>
            </w:tcMar>
            <w:vAlign w:val="center"/>
          </w:tcPr>
          <w:p w14:paraId="48D7FF08" w14:textId="22CC109D" w:rsidR="00D73AE0" w:rsidRPr="003573A0" w:rsidRDefault="00D73AE0" w:rsidP="00D73AE0">
            <w:pPr>
              <w:jc w:val="center"/>
              <w:rPr>
                <w:sz w:val="24"/>
                <w:szCs w:val="24"/>
              </w:rPr>
            </w:pPr>
            <w:r w:rsidRPr="003573A0">
              <w:rPr>
                <w:sz w:val="24"/>
                <w:szCs w:val="24"/>
              </w:rPr>
              <w:lastRenderedPageBreak/>
              <w:t>19.</w:t>
            </w:r>
          </w:p>
        </w:tc>
        <w:tc>
          <w:tcPr>
            <w:tcW w:w="4055" w:type="dxa"/>
            <w:vMerge/>
            <w:shd w:val="clear" w:color="auto" w:fill="FFFFFF"/>
            <w:noWrap/>
            <w:tcMar>
              <w:top w:w="75" w:type="dxa"/>
              <w:left w:w="75" w:type="dxa"/>
              <w:bottom w:w="75" w:type="dxa"/>
              <w:right w:w="75" w:type="dxa"/>
            </w:tcMar>
            <w:vAlign w:val="center"/>
          </w:tcPr>
          <w:p w14:paraId="215FAEA0"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6EBAE5FF" w14:textId="6B7CA56F" w:rsidR="00D73AE0" w:rsidRPr="003573A0" w:rsidRDefault="00D73AE0" w:rsidP="003573A0">
            <w:pPr>
              <w:jc w:val="left"/>
              <w:rPr>
                <w:b/>
                <w:sz w:val="24"/>
                <w:szCs w:val="24"/>
              </w:rPr>
            </w:pPr>
            <w:r w:rsidRPr="003573A0">
              <w:rPr>
                <w:sz w:val="24"/>
                <w:szCs w:val="24"/>
              </w:rPr>
              <w:t>3) Vēršam uzmanību, ka noteikumu projekta 23.2. apakšpunktā noteiktais attiecināmo izmaksu rašanās periods, paredzot, ka izmaksas ir attiecināmas tikai tad, ja tās radušās pēc 2026. gada 12. marta, būtiski ierobežo potenciālo projektu īstenošanas elastību un var negatīvi ietekmēt projektu sagatavošanas un īstenošanas procesu.</w:t>
            </w:r>
            <w:r w:rsidRPr="003573A0">
              <w:rPr>
                <w:sz w:val="24"/>
                <w:szCs w:val="24"/>
              </w:rPr>
              <w:br/>
              <w:t>Ņemot vērā nepieciešamību nodrošināt savlaicīgu projektu plānošanu, iepirkumu organizēšanu un tehniskās dokumentācijas izstrādi, kā arī to, ka projekta sagatavošanas darbi var tikt uzsākti pirms minētā datuma, šāds ierobežojums var radīt nevienlīdzīgu attieksmi pret projekta iesniedzējiem.</w:t>
            </w:r>
            <w:r w:rsidRPr="003573A0">
              <w:rPr>
                <w:sz w:val="24"/>
                <w:szCs w:val="24"/>
              </w:rPr>
              <w:br/>
              <w:t>Ņemot vērā minēto, rosinām pārskatīt noteikumu projekta 23.2. apakšpunktā noteikto attiecināmo izmaksu rašanās sākuma termiņu, paredzot iespēju attiecināt arī tādas izmaksas, kas radušās pirms 2026. gada 12. marta, ja tās ir tieši saistītas ar projekta sagatavošanu un īstenošanu.</w:t>
            </w:r>
          </w:p>
        </w:tc>
        <w:tc>
          <w:tcPr>
            <w:tcW w:w="1650" w:type="dxa"/>
            <w:shd w:val="clear" w:color="auto" w:fill="FFFFFF"/>
            <w:noWrap/>
            <w:tcMar>
              <w:top w:w="75" w:type="dxa"/>
              <w:left w:w="75" w:type="dxa"/>
              <w:bottom w:w="75" w:type="dxa"/>
              <w:right w:w="75" w:type="dxa"/>
            </w:tcMar>
            <w:vAlign w:val="center"/>
          </w:tcPr>
          <w:p w14:paraId="1316587B" w14:textId="7A9778C6" w:rsidR="00D73AE0" w:rsidRPr="003573A0" w:rsidRDefault="00047B7B" w:rsidP="003573A0">
            <w:pPr>
              <w:jc w:val="left"/>
              <w:rPr>
                <w:b/>
                <w:bCs/>
                <w:sz w:val="24"/>
                <w:szCs w:val="24"/>
              </w:rPr>
            </w:pPr>
            <w:r w:rsidRPr="003573A0">
              <w:rPr>
                <w:b/>
                <w:bCs/>
                <w:sz w:val="24"/>
                <w:szCs w:val="24"/>
              </w:rPr>
              <w:t>Nav</w:t>
            </w:r>
            <w:r w:rsidR="0050491B" w:rsidRPr="003573A0">
              <w:rPr>
                <w:b/>
                <w:bCs/>
                <w:sz w:val="24"/>
                <w:szCs w:val="24"/>
              </w:rPr>
              <w:t xml:space="preserve"> ņemts vērā</w:t>
            </w:r>
          </w:p>
        </w:tc>
        <w:tc>
          <w:tcPr>
            <w:tcW w:w="4056" w:type="dxa"/>
            <w:shd w:val="clear" w:color="auto" w:fill="FFFFFF"/>
            <w:noWrap/>
            <w:tcMar>
              <w:top w:w="75" w:type="dxa"/>
              <w:left w:w="75" w:type="dxa"/>
              <w:bottom w:w="75" w:type="dxa"/>
              <w:right w:w="75" w:type="dxa"/>
            </w:tcMar>
            <w:vAlign w:val="center"/>
          </w:tcPr>
          <w:p w14:paraId="5D1712FC" w14:textId="76076056" w:rsidR="00D73AE0" w:rsidRPr="003573A0" w:rsidRDefault="00047B7B" w:rsidP="003573A0">
            <w:pPr>
              <w:jc w:val="left"/>
              <w:rPr>
                <w:sz w:val="24"/>
                <w:szCs w:val="24"/>
              </w:rPr>
            </w:pPr>
            <w:r w:rsidRPr="003573A0">
              <w:rPr>
                <w:sz w:val="24"/>
                <w:szCs w:val="24"/>
              </w:rPr>
              <w:t>Noteikumu projekt</w:t>
            </w:r>
            <w:r w:rsidR="00D1513A" w:rsidRPr="003573A0">
              <w:rPr>
                <w:sz w:val="24"/>
                <w:szCs w:val="24"/>
              </w:rPr>
              <w:t xml:space="preserve">ā </w:t>
            </w:r>
            <w:r w:rsidRPr="003573A0">
              <w:rPr>
                <w:sz w:val="24"/>
                <w:szCs w:val="24"/>
              </w:rPr>
              <w:t xml:space="preserve">noteiktais </w:t>
            </w:r>
            <w:r w:rsidR="00FD6832" w:rsidRPr="003573A0">
              <w:rPr>
                <w:sz w:val="24"/>
                <w:szCs w:val="24"/>
              </w:rPr>
              <w:t xml:space="preserve">izmaksu </w:t>
            </w:r>
            <w:proofErr w:type="spellStart"/>
            <w:r w:rsidRPr="003573A0">
              <w:rPr>
                <w:sz w:val="24"/>
                <w:szCs w:val="24"/>
              </w:rPr>
              <w:t>attiecināmības</w:t>
            </w:r>
            <w:proofErr w:type="spellEnd"/>
            <w:r w:rsidRPr="003573A0">
              <w:rPr>
                <w:sz w:val="24"/>
                <w:szCs w:val="24"/>
              </w:rPr>
              <w:t xml:space="preserve"> sākuma datums </w:t>
            </w:r>
            <w:r w:rsidR="00805851" w:rsidRPr="003573A0">
              <w:rPr>
                <w:sz w:val="24"/>
                <w:szCs w:val="24"/>
              </w:rPr>
              <w:t xml:space="preserve">izriet no </w:t>
            </w:r>
            <w:r w:rsidR="0065193B" w:rsidRPr="003573A0">
              <w:rPr>
                <w:sz w:val="24"/>
                <w:szCs w:val="24"/>
              </w:rPr>
              <w:t>datuma, kad Eiropas Investīciju banka pieņēma lēmumu</w:t>
            </w:r>
            <w:r w:rsidR="00C405A4" w:rsidRPr="003573A0">
              <w:rPr>
                <w:sz w:val="24"/>
                <w:szCs w:val="24"/>
              </w:rPr>
              <w:t xml:space="preserve"> </w:t>
            </w:r>
            <w:r w:rsidR="0065193B" w:rsidRPr="003573A0">
              <w:rPr>
                <w:sz w:val="24"/>
                <w:szCs w:val="24"/>
              </w:rPr>
              <w:t>par investīciju priekšlikuma atbilstību prioritāra</w:t>
            </w:r>
            <w:r w:rsidR="00C36C9A" w:rsidRPr="003573A0">
              <w:rPr>
                <w:sz w:val="24"/>
                <w:szCs w:val="24"/>
              </w:rPr>
              <w:t xml:space="preserve">i investīcijai, kas pēc būtības nozīmē to, ka </w:t>
            </w:r>
            <w:r w:rsidR="001C69C5" w:rsidRPr="003573A0">
              <w:rPr>
                <w:sz w:val="24"/>
                <w:szCs w:val="24"/>
              </w:rPr>
              <w:t xml:space="preserve">investīcijas īstenošanai tiks piešķirts Modernizācijas fonda finansējums. </w:t>
            </w:r>
          </w:p>
          <w:p w14:paraId="5B4D2F70" w14:textId="5A3F1988" w:rsidR="001C69C5" w:rsidRPr="003573A0" w:rsidRDefault="001C69C5" w:rsidP="003573A0">
            <w:pPr>
              <w:jc w:val="left"/>
              <w:rPr>
                <w:sz w:val="24"/>
                <w:szCs w:val="24"/>
              </w:rPr>
            </w:pPr>
            <w:r w:rsidRPr="003573A0">
              <w:rPr>
                <w:sz w:val="24"/>
                <w:szCs w:val="24"/>
              </w:rPr>
              <w:t>Minētais nosacījums gluži pretēji</w:t>
            </w:r>
            <w:r w:rsidR="00737472" w:rsidRPr="003573A0">
              <w:rPr>
                <w:sz w:val="24"/>
                <w:szCs w:val="24"/>
              </w:rPr>
              <w:t xml:space="preserve"> veido vienlīdzīgu pieeju visiem projektu iesniedzējiem, jo </w:t>
            </w:r>
            <w:r w:rsidR="00237389" w:rsidRPr="003573A0">
              <w:rPr>
                <w:sz w:val="24"/>
                <w:szCs w:val="24"/>
              </w:rPr>
              <w:t>gadījumā, j</w:t>
            </w:r>
            <w:r w:rsidR="00A27BB5" w:rsidRPr="003573A0">
              <w:rPr>
                <w:sz w:val="24"/>
                <w:szCs w:val="24"/>
              </w:rPr>
              <w:t>a projekta iesniedzējs darbības, kas tiek atbalstītas arī konkursa ietvaros, ir uzsācis</w:t>
            </w:r>
            <w:r w:rsidR="008D1DF9" w:rsidRPr="003573A0">
              <w:rPr>
                <w:sz w:val="24"/>
                <w:szCs w:val="24"/>
              </w:rPr>
              <w:t xml:space="preserve"> iepriekš, tam ir jārēķinās, ka izmaksas būs sedzamas no saviem līdzekļiem</w:t>
            </w:r>
            <w:r w:rsidR="0006368E" w:rsidRPr="003573A0">
              <w:rPr>
                <w:sz w:val="24"/>
                <w:szCs w:val="24"/>
              </w:rPr>
              <w:t xml:space="preserve"> (vai citiem līdzekļiem)</w:t>
            </w:r>
            <w:r w:rsidR="008D1DF9" w:rsidRPr="003573A0">
              <w:rPr>
                <w:sz w:val="24"/>
                <w:szCs w:val="24"/>
              </w:rPr>
              <w:t>, ņemot vērā, ka attiecīg</w:t>
            </w:r>
            <w:r w:rsidR="003E5C12" w:rsidRPr="003573A0">
              <w:rPr>
                <w:sz w:val="24"/>
                <w:szCs w:val="24"/>
              </w:rPr>
              <w:t>aj</w:t>
            </w:r>
            <w:r w:rsidR="008D1DF9" w:rsidRPr="003573A0">
              <w:rPr>
                <w:sz w:val="24"/>
                <w:szCs w:val="24"/>
              </w:rPr>
              <w:t xml:space="preserve">ā periodā atbalsta programmas nolikums nav spēkā. Papildus vēršam uzmanību, ka jau esošā redakcija ir būtiski labvēlīgāka projektu iesniedzējiem, jo </w:t>
            </w:r>
            <w:r w:rsidR="00FD6832" w:rsidRPr="003573A0">
              <w:rPr>
                <w:sz w:val="24"/>
                <w:szCs w:val="24"/>
              </w:rPr>
              <w:t xml:space="preserve">izmaksu </w:t>
            </w:r>
            <w:proofErr w:type="spellStart"/>
            <w:r w:rsidR="00FD6832" w:rsidRPr="003573A0">
              <w:rPr>
                <w:sz w:val="24"/>
                <w:szCs w:val="24"/>
              </w:rPr>
              <w:t>attiecināmības</w:t>
            </w:r>
            <w:proofErr w:type="spellEnd"/>
            <w:r w:rsidR="00FD6832" w:rsidRPr="003573A0">
              <w:rPr>
                <w:sz w:val="24"/>
                <w:szCs w:val="24"/>
              </w:rPr>
              <w:t xml:space="preserve"> periods var tikt noteikts arī pēc attiecīgo Ministru kabineta noteikumu spēkā stāšanās</w:t>
            </w:r>
            <w:r w:rsidR="004F7F74" w:rsidRPr="003573A0">
              <w:rPr>
                <w:sz w:val="24"/>
                <w:szCs w:val="24"/>
              </w:rPr>
              <w:t xml:space="preserve">, taču pašreizējā redakcija paredz izmaksas </w:t>
            </w:r>
            <w:r w:rsidR="004F7F74" w:rsidRPr="003573A0">
              <w:rPr>
                <w:sz w:val="24"/>
                <w:szCs w:val="24"/>
              </w:rPr>
              <w:lastRenderedPageBreak/>
              <w:t xml:space="preserve">attiecināt no š.g. 12. marta. </w:t>
            </w:r>
          </w:p>
        </w:tc>
      </w:tr>
      <w:tr w:rsidR="00D73AE0" w:rsidRPr="003573A0" w14:paraId="086F899A" w14:textId="77777777" w:rsidTr="0093648F">
        <w:tc>
          <w:tcPr>
            <w:tcW w:w="750" w:type="dxa"/>
            <w:shd w:val="clear" w:color="auto" w:fill="FFFFFF"/>
            <w:noWrap/>
            <w:tcMar>
              <w:top w:w="75" w:type="dxa"/>
              <w:left w:w="75" w:type="dxa"/>
              <w:bottom w:w="75" w:type="dxa"/>
              <w:right w:w="75" w:type="dxa"/>
            </w:tcMar>
            <w:vAlign w:val="center"/>
          </w:tcPr>
          <w:p w14:paraId="7B8039D1" w14:textId="4290EFE7" w:rsidR="00D73AE0" w:rsidRPr="003573A0" w:rsidRDefault="00D73AE0" w:rsidP="00D73AE0">
            <w:pPr>
              <w:jc w:val="center"/>
              <w:rPr>
                <w:sz w:val="24"/>
                <w:szCs w:val="24"/>
              </w:rPr>
            </w:pPr>
            <w:r w:rsidRPr="003573A0">
              <w:rPr>
                <w:sz w:val="24"/>
                <w:szCs w:val="24"/>
              </w:rPr>
              <w:lastRenderedPageBreak/>
              <w:t>20.</w:t>
            </w:r>
          </w:p>
        </w:tc>
        <w:tc>
          <w:tcPr>
            <w:tcW w:w="4055" w:type="dxa"/>
            <w:vMerge/>
            <w:shd w:val="clear" w:color="auto" w:fill="FFFFFF"/>
            <w:noWrap/>
            <w:tcMar>
              <w:top w:w="75" w:type="dxa"/>
              <w:left w:w="75" w:type="dxa"/>
              <w:bottom w:w="75" w:type="dxa"/>
              <w:right w:w="75" w:type="dxa"/>
            </w:tcMar>
            <w:vAlign w:val="center"/>
          </w:tcPr>
          <w:p w14:paraId="01370F00"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38472115" w14:textId="251381EB" w:rsidR="00D73AE0" w:rsidRPr="003573A0" w:rsidRDefault="00D73AE0" w:rsidP="003573A0">
            <w:pPr>
              <w:jc w:val="left"/>
              <w:rPr>
                <w:b/>
                <w:sz w:val="24"/>
                <w:szCs w:val="24"/>
              </w:rPr>
            </w:pPr>
            <w:r w:rsidRPr="003573A0">
              <w:rPr>
                <w:sz w:val="24"/>
                <w:szCs w:val="24"/>
              </w:rPr>
              <w:t xml:space="preserve">4) Vēršam uzmanību, ka noteikumu projekta 17. punktā noteiktā atbalsta intensitāte nav pietiekami pamatota, ņemot vērā augstās </w:t>
            </w:r>
            <w:proofErr w:type="spellStart"/>
            <w:r w:rsidRPr="003573A0">
              <w:rPr>
                <w:sz w:val="24"/>
                <w:szCs w:val="24"/>
              </w:rPr>
              <w:t>bezemisiju</w:t>
            </w:r>
            <w:proofErr w:type="spellEnd"/>
            <w:r w:rsidRPr="003573A0">
              <w:rPr>
                <w:sz w:val="24"/>
                <w:szCs w:val="24"/>
              </w:rPr>
              <w:t xml:space="preserve"> autobusu un saistītās uzlādes infrastruktūras iegādes un izbūves izmaksas. Pie noteiktās atbalsta intensitātes projekta īstenotājam ir jāuzņemas būtisks pašu finansējuma slogs, kā arī ar projekta īstenošanu saistītie finanšu un tirgus riski.</w:t>
            </w:r>
            <w:r w:rsidRPr="003573A0">
              <w:rPr>
                <w:sz w:val="24"/>
                <w:szCs w:val="24"/>
              </w:rPr>
              <w:br/>
              <w:t>Lai nodrošinātu interesi un pietiekamu konkurenci konkursā, rosinām noteikumu projektā iekļaut punktu, kas paredzētu atbalsta intensitātes palielināšanu, salāgojot ar faktiskajām investīciju izmaksām.</w:t>
            </w:r>
          </w:p>
        </w:tc>
        <w:tc>
          <w:tcPr>
            <w:tcW w:w="1650" w:type="dxa"/>
            <w:shd w:val="clear" w:color="auto" w:fill="FFFFFF"/>
            <w:noWrap/>
            <w:tcMar>
              <w:top w:w="75" w:type="dxa"/>
              <w:left w:w="75" w:type="dxa"/>
              <w:bottom w:w="75" w:type="dxa"/>
              <w:right w:w="75" w:type="dxa"/>
            </w:tcMar>
            <w:vAlign w:val="center"/>
          </w:tcPr>
          <w:p w14:paraId="1BCCF14F" w14:textId="7E29BD9C" w:rsidR="00D73AE0" w:rsidRPr="003573A0" w:rsidRDefault="00586549" w:rsidP="003573A0">
            <w:pPr>
              <w:jc w:val="left"/>
              <w:rPr>
                <w:b/>
                <w:bCs/>
                <w:sz w:val="24"/>
                <w:szCs w:val="24"/>
              </w:rPr>
            </w:pPr>
            <w:r w:rsidRPr="003573A0">
              <w:rPr>
                <w:b/>
                <w:bCs/>
                <w:sz w:val="24"/>
                <w:szCs w:val="24"/>
              </w:rPr>
              <w:t>Nav ņemts vērā</w:t>
            </w:r>
          </w:p>
        </w:tc>
        <w:tc>
          <w:tcPr>
            <w:tcW w:w="4056" w:type="dxa"/>
            <w:shd w:val="clear" w:color="auto" w:fill="FFFFFF"/>
            <w:noWrap/>
            <w:tcMar>
              <w:top w:w="75" w:type="dxa"/>
              <w:left w:w="75" w:type="dxa"/>
              <w:bottom w:w="75" w:type="dxa"/>
              <w:right w:w="75" w:type="dxa"/>
            </w:tcMar>
            <w:vAlign w:val="center"/>
          </w:tcPr>
          <w:p w14:paraId="34B578DA" w14:textId="77777777" w:rsidR="00EE27AC" w:rsidRPr="003573A0" w:rsidRDefault="00EE27AC" w:rsidP="003573A0">
            <w:pPr>
              <w:spacing w:before="60" w:after="60"/>
              <w:jc w:val="left"/>
              <w:rPr>
                <w:sz w:val="24"/>
                <w:szCs w:val="24"/>
              </w:rPr>
            </w:pPr>
            <w:r w:rsidRPr="003573A0">
              <w:rPr>
                <w:sz w:val="24"/>
                <w:szCs w:val="24"/>
              </w:rPr>
              <w:t>Pieejamā finansējuma atbalsta intensitāte ir noteikta KEM sagatavotajā un Eiropas Investīciju bankā (EIB; 11.03.2026.) saskaņotajā investīciju priekšlikumā.</w:t>
            </w:r>
          </w:p>
          <w:p w14:paraId="20521800" w14:textId="0435E73F" w:rsidR="00D73AE0" w:rsidRPr="003573A0" w:rsidRDefault="00EE27AC" w:rsidP="003573A0">
            <w:pPr>
              <w:jc w:val="left"/>
              <w:rPr>
                <w:sz w:val="24"/>
                <w:szCs w:val="24"/>
              </w:rPr>
            </w:pPr>
            <w:r w:rsidRPr="003573A0">
              <w:rPr>
                <w:sz w:val="24"/>
                <w:szCs w:val="24"/>
              </w:rPr>
              <w:t xml:space="preserve">Atbalsta intensitāte ir noteikta, balstoties uz tirgus datiem par </w:t>
            </w:r>
            <w:proofErr w:type="spellStart"/>
            <w:r w:rsidRPr="003573A0">
              <w:rPr>
                <w:sz w:val="24"/>
                <w:szCs w:val="24"/>
              </w:rPr>
              <w:t>elektroautobusu</w:t>
            </w:r>
            <w:proofErr w:type="spellEnd"/>
            <w:r w:rsidRPr="003573A0">
              <w:rPr>
                <w:sz w:val="24"/>
                <w:szCs w:val="24"/>
              </w:rPr>
              <w:t xml:space="preserve"> un </w:t>
            </w:r>
            <w:proofErr w:type="spellStart"/>
            <w:r w:rsidRPr="003573A0">
              <w:rPr>
                <w:sz w:val="24"/>
                <w:szCs w:val="24"/>
              </w:rPr>
              <w:t>dīzeļautobusu</w:t>
            </w:r>
            <w:proofErr w:type="spellEnd"/>
            <w:r w:rsidRPr="003573A0">
              <w:rPr>
                <w:sz w:val="24"/>
                <w:szCs w:val="24"/>
              </w:rPr>
              <w:t xml:space="preserve"> iegādes izmaksām, un tās mērķis ir kompensēt </w:t>
            </w:r>
            <w:r w:rsidRPr="003573A0">
              <w:rPr>
                <w:b/>
                <w:bCs/>
                <w:sz w:val="24"/>
                <w:szCs w:val="24"/>
              </w:rPr>
              <w:t>izmaksu starpību</w:t>
            </w:r>
            <w:r w:rsidRPr="003573A0">
              <w:rPr>
                <w:sz w:val="24"/>
                <w:szCs w:val="24"/>
              </w:rPr>
              <w:t xml:space="preserve"> starp </w:t>
            </w:r>
            <w:proofErr w:type="spellStart"/>
            <w:r w:rsidRPr="003573A0">
              <w:rPr>
                <w:sz w:val="24"/>
                <w:szCs w:val="24"/>
              </w:rPr>
              <w:t>bezemisiju</w:t>
            </w:r>
            <w:proofErr w:type="spellEnd"/>
            <w:r w:rsidRPr="003573A0">
              <w:rPr>
                <w:sz w:val="24"/>
                <w:szCs w:val="24"/>
              </w:rPr>
              <w:t xml:space="preserve"> un fosilo tehnoloģiju risinājumiem, vienlaikus nodrošinot efektīvu Modernizācijas fonda līdzekļu izmantošanu un iespēju atbalstīt plašāku projektu loku.</w:t>
            </w:r>
          </w:p>
        </w:tc>
      </w:tr>
      <w:tr w:rsidR="00D73AE0" w:rsidRPr="003573A0" w14:paraId="46B65DC0" w14:textId="77777777" w:rsidTr="0093648F">
        <w:tc>
          <w:tcPr>
            <w:tcW w:w="750" w:type="dxa"/>
            <w:shd w:val="clear" w:color="auto" w:fill="FFFFFF"/>
            <w:noWrap/>
            <w:tcMar>
              <w:top w:w="75" w:type="dxa"/>
              <w:left w:w="75" w:type="dxa"/>
              <w:bottom w:w="75" w:type="dxa"/>
              <w:right w:w="75" w:type="dxa"/>
            </w:tcMar>
            <w:vAlign w:val="center"/>
          </w:tcPr>
          <w:p w14:paraId="66C8D05D" w14:textId="28D3EEBD" w:rsidR="00D73AE0" w:rsidRPr="003573A0" w:rsidRDefault="00D73AE0" w:rsidP="00D73AE0">
            <w:pPr>
              <w:jc w:val="center"/>
              <w:rPr>
                <w:sz w:val="24"/>
                <w:szCs w:val="24"/>
              </w:rPr>
            </w:pPr>
            <w:r w:rsidRPr="003573A0">
              <w:rPr>
                <w:sz w:val="24"/>
                <w:szCs w:val="24"/>
              </w:rPr>
              <w:t>21.</w:t>
            </w:r>
          </w:p>
        </w:tc>
        <w:tc>
          <w:tcPr>
            <w:tcW w:w="4055" w:type="dxa"/>
            <w:vMerge/>
            <w:shd w:val="clear" w:color="auto" w:fill="FFFFFF"/>
            <w:noWrap/>
            <w:tcMar>
              <w:top w:w="75" w:type="dxa"/>
              <w:left w:w="75" w:type="dxa"/>
              <w:bottom w:w="75" w:type="dxa"/>
              <w:right w:w="75" w:type="dxa"/>
            </w:tcMar>
            <w:vAlign w:val="center"/>
          </w:tcPr>
          <w:p w14:paraId="40EE72E0"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16B9D538" w14:textId="053D5636" w:rsidR="00D73AE0" w:rsidRPr="003573A0" w:rsidRDefault="00D73AE0" w:rsidP="003573A0">
            <w:pPr>
              <w:jc w:val="left"/>
              <w:rPr>
                <w:b/>
                <w:sz w:val="24"/>
                <w:szCs w:val="24"/>
              </w:rPr>
            </w:pPr>
            <w:r w:rsidRPr="003573A0">
              <w:rPr>
                <w:sz w:val="24"/>
                <w:szCs w:val="24"/>
              </w:rPr>
              <w:t>5) Lūdzam pārskatīt normu, kas paredz finansējuma izmantošanu tikai jaunu, ar elektrību darbināmu sabiedriskā transporta līdzekļu iegādei, un papildināt to, paredzot iespēju iegādāties arī hibrīda autobusus.</w:t>
            </w:r>
            <w:r w:rsidRPr="003573A0">
              <w:rPr>
                <w:sz w:val="24"/>
                <w:szCs w:val="24"/>
              </w:rPr>
              <w:br/>
              <w:t>Hibrīda autobusi nodrošina lielāku ekspluatācijas elastību un piemērotību dažādu pilsētu un reģionu transporta sistēmu vajadzībām. Daudzās pašvaldībās maršrutu garums un pasažieru plūsma būtiski atšķiras.</w:t>
            </w:r>
            <w:r w:rsidRPr="003573A0">
              <w:rPr>
                <w:sz w:val="24"/>
                <w:szCs w:val="24"/>
              </w:rPr>
              <w:br/>
              <w:t xml:space="preserve">Tāpat hibrīd autobusiem ir mazāks </w:t>
            </w:r>
            <w:r w:rsidRPr="003573A0">
              <w:rPr>
                <w:sz w:val="24"/>
                <w:szCs w:val="24"/>
              </w:rPr>
              <w:lastRenderedPageBreak/>
              <w:t xml:space="preserve">dīkstāves laiks, kas nepieciešams, lai transportlīdzekli uzlādētu, kas nodrošina to, ka transportlīdzeklis vienmēr ir kustībā, kā arī nav nepieciešams papildus rezerves transportlīdzekļa vienības maršruta nodrošinājumam, kamēr </w:t>
            </w:r>
            <w:proofErr w:type="spellStart"/>
            <w:r w:rsidRPr="003573A0">
              <w:rPr>
                <w:sz w:val="24"/>
                <w:szCs w:val="24"/>
              </w:rPr>
              <w:t>elektroautobuss</w:t>
            </w:r>
            <w:proofErr w:type="spellEnd"/>
            <w:r w:rsidRPr="003573A0">
              <w:rPr>
                <w:sz w:val="24"/>
                <w:szCs w:val="24"/>
              </w:rPr>
              <w:t xml:space="preserve"> tiek lādēts. Hibrīd autobusi spēj nodrošināt nepārtrauktu pakalpojuma sniegšanu, kas ir būtisks maršrutos ar lielu kopējo nobraukumu un intensīvu kustības grafiku.</w:t>
            </w:r>
            <w:r w:rsidRPr="003573A0">
              <w:rPr>
                <w:sz w:val="24"/>
                <w:szCs w:val="24"/>
              </w:rPr>
              <w:br/>
              <w:t xml:space="preserve">Būtisks faktors šādu autobusu iekļaušanai atbalstāmajās izmaksās ir arī to iegādes izmaksas par transporta vienību. Hibrīd autobusu cena ir zemāka kā </w:t>
            </w:r>
            <w:proofErr w:type="spellStart"/>
            <w:r w:rsidRPr="003573A0">
              <w:rPr>
                <w:sz w:val="24"/>
                <w:szCs w:val="24"/>
              </w:rPr>
              <w:t>elektroautobusu</w:t>
            </w:r>
            <w:proofErr w:type="spellEnd"/>
            <w:r w:rsidRPr="003573A0">
              <w:rPr>
                <w:sz w:val="24"/>
                <w:szCs w:val="24"/>
              </w:rPr>
              <w:t xml:space="preserve"> cena, kas nozīmē, ka par pieejamo finansējumu iespējams iegādāties lielāku skaitu videi draudzīgu sabiedrisko transportlīdzekļu un nodrošināt straujāku autobusa parku atjaunošanu.</w:t>
            </w:r>
            <w:r w:rsidRPr="003573A0">
              <w:rPr>
                <w:sz w:val="24"/>
                <w:szCs w:val="24"/>
              </w:rPr>
              <w:br/>
              <w:t xml:space="preserve">Jāņem vērā arī fakts, ka Latvijas klimatiskajos apstākļos </w:t>
            </w:r>
            <w:proofErr w:type="spellStart"/>
            <w:r w:rsidRPr="003573A0">
              <w:rPr>
                <w:sz w:val="24"/>
                <w:szCs w:val="24"/>
              </w:rPr>
              <w:t>elektroautobusu</w:t>
            </w:r>
            <w:proofErr w:type="spellEnd"/>
            <w:r w:rsidRPr="003573A0">
              <w:rPr>
                <w:sz w:val="24"/>
                <w:szCs w:val="24"/>
              </w:rPr>
              <w:t xml:space="preserve"> darbība ziemā ir sarežģītāka, jo aukstums samazina nobraukuma attālumu un palielina enerģijas patēriņu. Tas var radīt grūtības nodrošināt regulārus reisus, īpaši reģionos un skolēnu pārvadājumos. Ņemot vērā minēto, lūdzam papildināt noteikumu projektu, paredzot, ka finansējumu var </w:t>
            </w:r>
            <w:r w:rsidRPr="003573A0">
              <w:rPr>
                <w:sz w:val="24"/>
                <w:szCs w:val="24"/>
              </w:rPr>
              <w:lastRenderedPageBreak/>
              <w:t xml:space="preserve">izmantot ne tikai jaunu </w:t>
            </w:r>
            <w:proofErr w:type="spellStart"/>
            <w:r w:rsidRPr="003573A0">
              <w:rPr>
                <w:sz w:val="24"/>
                <w:szCs w:val="24"/>
              </w:rPr>
              <w:t>elektroautobusu</w:t>
            </w:r>
            <w:proofErr w:type="spellEnd"/>
            <w:r w:rsidRPr="003573A0">
              <w:rPr>
                <w:sz w:val="24"/>
                <w:szCs w:val="24"/>
              </w:rPr>
              <w:t>, bet arī jaunu hibrīda autobusu iegādei, kas nodrošinātu tehnoloģiski neitrālāku pieeju un ļautu izvēlēties konkrētajiem ekspluatācijas apstākļiem piemērotāko un ekonomisko pamatotāko risinājumu.</w:t>
            </w:r>
          </w:p>
        </w:tc>
        <w:tc>
          <w:tcPr>
            <w:tcW w:w="1650" w:type="dxa"/>
            <w:shd w:val="clear" w:color="auto" w:fill="FFFFFF"/>
            <w:noWrap/>
            <w:tcMar>
              <w:top w:w="75" w:type="dxa"/>
              <w:left w:w="75" w:type="dxa"/>
              <w:bottom w:w="75" w:type="dxa"/>
              <w:right w:w="75" w:type="dxa"/>
            </w:tcMar>
            <w:vAlign w:val="center"/>
          </w:tcPr>
          <w:p w14:paraId="723570A6" w14:textId="1BDFC2B2" w:rsidR="00D73AE0" w:rsidRPr="003573A0" w:rsidRDefault="00513CBB" w:rsidP="003573A0">
            <w:pPr>
              <w:jc w:val="left"/>
              <w:rPr>
                <w:b/>
                <w:bCs/>
                <w:sz w:val="24"/>
                <w:szCs w:val="24"/>
              </w:rPr>
            </w:pPr>
            <w:r w:rsidRPr="003573A0">
              <w:rPr>
                <w:b/>
                <w:bCs/>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71B853B9" w14:textId="01DE1331" w:rsidR="007941D4" w:rsidRPr="003573A0" w:rsidRDefault="009B5D2A" w:rsidP="003573A0">
            <w:pPr>
              <w:spacing w:before="60" w:after="60"/>
              <w:jc w:val="left"/>
              <w:rPr>
                <w:sz w:val="24"/>
                <w:szCs w:val="24"/>
              </w:rPr>
            </w:pPr>
            <w:r w:rsidRPr="003573A0">
              <w:rPr>
                <w:sz w:val="24"/>
                <w:szCs w:val="24"/>
              </w:rPr>
              <w:t>Atbalstāmās aktivitātes</w:t>
            </w:r>
            <w:r w:rsidR="007941D4" w:rsidRPr="003573A0">
              <w:rPr>
                <w:sz w:val="24"/>
                <w:szCs w:val="24"/>
              </w:rPr>
              <w:t xml:space="preserve"> ir noteikt</w:t>
            </w:r>
            <w:r w:rsidRPr="003573A0">
              <w:rPr>
                <w:sz w:val="24"/>
                <w:szCs w:val="24"/>
              </w:rPr>
              <w:t>a</w:t>
            </w:r>
            <w:r w:rsidR="007941D4" w:rsidRPr="003573A0">
              <w:rPr>
                <w:sz w:val="24"/>
                <w:szCs w:val="24"/>
              </w:rPr>
              <w:t>s KEM sagatavotajā un Eiropas Investīciju bankā (EIB; 11.03.2026.) saskaņotajā investīciju priekšlikum</w:t>
            </w:r>
            <w:r w:rsidR="007B5D1B" w:rsidRPr="003573A0">
              <w:rPr>
                <w:sz w:val="24"/>
                <w:szCs w:val="24"/>
              </w:rPr>
              <w:t>ā</w:t>
            </w:r>
            <w:r w:rsidR="007941D4" w:rsidRPr="003573A0">
              <w:rPr>
                <w:sz w:val="24"/>
                <w:szCs w:val="24"/>
              </w:rPr>
              <w:t>.</w:t>
            </w:r>
          </w:p>
          <w:p w14:paraId="2433C925" w14:textId="4770E4C1" w:rsidR="007941D4" w:rsidRPr="003573A0" w:rsidRDefault="007941D4" w:rsidP="003573A0">
            <w:pPr>
              <w:jc w:val="left"/>
              <w:rPr>
                <w:sz w:val="24"/>
                <w:szCs w:val="24"/>
              </w:rPr>
            </w:pPr>
            <w:r w:rsidRPr="003573A0">
              <w:rPr>
                <w:sz w:val="24"/>
                <w:szCs w:val="24"/>
              </w:rPr>
              <w:t xml:space="preserve">Pēc 2023. gada grozījumiem ETS direktīvā un Modernizācijas fonda īstenošanas prakses transporta investīcijas arvien vairāk tiek sasaistītas ar jēdzienu </w:t>
            </w:r>
            <w:r w:rsidRPr="003573A0">
              <w:rPr>
                <w:b/>
                <w:bCs/>
                <w:sz w:val="24"/>
                <w:szCs w:val="24"/>
              </w:rPr>
              <w:t>"</w:t>
            </w:r>
            <w:proofErr w:type="spellStart"/>
            <w:r w:rsidRPr="003573A0">
              <w:rPr>
                <w:b/>
                <w:bCs/>
                <w:sz w:val="24"/>
                <w:szCs w:val="24"/>
              </w:rPr>
              <w:t>zero-emission</w:t>
            </w:r>
            <w:proofErr w:type="spellEnd"/>
            <w:r w:rsidRPr="003573A0">
              <w:rPr>
                <w:b/>
                <w:bCs/>
                <w:sz w:val="24"/>
                <w:szCs w:val="24"/>
              </w:rPr>
              <w:t xml:space="preserve"> </w:t>
            </w:r>
            <w:proofErr w:type="spellStart"/>
            <w:r w:rsidRPr="003573A0">
              <w:rPr>
                <w:b/>
                <w:bCs/>
                <w:sz w:val="24"/>
                <w:szCs w:val="24"/>
              </w:rPr>
              <w:t>vehicles</w:t>
            </w:r>
            <w:proofErr w:type="spellEnd"/>
            <w:r w:rsidRPr="003573A0">
              <w:rPr>
                <w:b/>
                <w:bCs/>
                <w:sz w:val="24"/>
                <w:szCs w:val="24"/>
              </w:rPr>
              <w:t>"</w:t>
            </w:r>
            <w:r w:rsidRPr="003573A0">
              <w:rPr>
                <w:sz w:val="24"/>
                <w:szCs w:val="24"/>
              </w:rPr>
              <w:t>. Tas nozīmē transportlīdzekļus, kuri ekspluatācijas laikā nerada CO₂ izplūdes emisijas.</w:t>
            </w:r>
          </w:p>
          <w:p w14:paraId="742FB91E" w14:textId="34FAE349" w:rsidR="00D73AE0" w:rsidRPr="003573A0" w:rsidRDefault="007B5D1B" w:rsidP="003573A0">
            <w:pPr>
              <w:jc w:val="left"/>
              <w:rPr>
                <w:sz w:val="24"/>
                <w:szCs w:val="24"/>
              </w:rPr>
            </w:pPr>
            <w:r w:rsidRPr="003573A0">
              <w:rPr>
                <w:sz w:val="24"/>
                <w:szCs w:val="24"/>
              </w:rPr>
              <w:t>K</w:t>
            </w:r>
            <w:r w:rsidR="00513CBB" w:rsidRPr="003573A0">
              <w:rPr>
                <w:sz w:val="24"/>
                <w:szCs w:val="24"/>
              </w:rPr>
              <w:t xml:space="preserve">onkursa mērķis ir samazināt </w:t>
            </w:r>
            <w:r w:rsidR="00513CBB" w:rsidRPr="003573A0">
              <w:rPr>
                <w:sz w:val="24"/>
                <w:szCs w:val="24"/>
              </w:rPr>
              <w:lastRenderedPageBreak/>
              <w:t xml:space="preserve">siltumnīcefekta gāzu emisijas sabiedriskā transporta sektorā, aizstājot esošos </w:t>
            </w:r>
            <w:proofErr w:type="spellStart"/>
            <w:r w:rsidR="00513CBB" w:rsidRPr="003573A0">
              <w:rPr>
                <w:sz w:val="24"/>
                <w:szCs w:val="24"/>
              </w:rPr>
              <w:t>dīzeļautobusus</w:t>
            </w:r>
            <w:proofErr w:type="spellEnd"/>
            <w:r w:rsidR="00513CBB" w:rsidRPr="003573A0">
              <w:rPr>
                <w:sz w:val="24"/>
                <w:szCs w:val="24"/>
              </w:rPr>
              <w:t xml:space="preserve"> ar </w:t>
            </w:r>
            <w:proofErr w:type="spellStart"/>
            <w:r w:rsidR="00513CBB" w:rsidRPr="003573A0">
              <w:rPr>
                <w:sz w:val="24"/>
                <w:szCs w:val="24"/>
              </w:rPr>
              <w:t>bezemisiju</w:t>
            </w:r>
            <w:proofErr w:type="spellEnd"/>
            <w:r w:rsidR="00513CBB" w:rsidRPr="003573A0">
              <w:rPr>
                <w:sz w:val="24"/>
                <w:szCs w:val="24"/>
              </w:rPr>
              <w:t xml:space="preserve"> transportlīdzekļiem. </w:t>
            </w:r>
            <w:proofErr w:type="spellStart"/>
            <w:r w:rsidR="00513CBB" w:rsidRPr="003573A0">
              <w:rPr>
                <w:sz w:val="24"/>
                <w:szCs w:val="24"/>
              </w:rPr>
              <w:t>Hibrīdautobusi</w:t>
            </w:r>
            <w:proofErr w:type="spellEnd"/>
            <w:r w:rsidR="00513CBB" w:rsidRPr="003573A0">
              <w:rPr>
                <w:sz w:val="24"/>
                <w:szCs w:val="24"/>
              </w:rPr>
              <w:t xml:space="preserve"> netiek uzskatīti par </w:t>
            </w:r>
            <w:proofErr w:type="spellStart"/>
            <w:r w:rsidR="00513CBB" w:rsidRPr="003573A0">
              <w:rPr>
                <w:sz w:val="24"/>
                <w:szCs w:val="24"/>
              </w:rPr>
              <w:t>bezemisiju</w:t>
            </w:r>
            <w:proofErr w:type="spellEnd"/>
            <w:r w:rsidR="00513CBB" w:rsidRPr="003573A0">
              <w:rPr>
                <w:sz w:val="24"/>
                <w:szCs w:val="24"/>
              </w:rPr>
              <w:t xml:space="preserve"> transportlīdzekļiem, jo to darbībā joprojām tiek izmantota fosilā degviela un rodas tiešās siltumnīcefekta gāzu emisijas.</w:t>
            </w:r>
          </w:p>
          <w:p w14:paraId="072F9010" w14:textId="193DC5D7" w:rsidR="00FB00C8" w:rsidRPr="003573A0" w:rsidRDefault="00FB00C8" w:rsidP="003573A0">
            <w:pPr>
              <w:jc w:val="left"/>
              <w:rPr>
                <w:sz w:val="24"/>
                <w:szCs w:val="24"/>
              </w:rPr>
            </w:pPr>
          </w:p>
        </w:tc>
      </w:tr>
      <w:tr w:rsidR="00D73AE0" w:rsidRPr="003573A0" w14:paraId="207EF11F" w14:textId="77777777" w:rsidTr="0093648F">
        <w:tc>
          <w:tcPr>
            <w:tcW w:w="750" w:type="dxa"/>
            <w:shd w:val="clear" w:color="auto" w:fill="FFFFFF"/>
            <w:noWrap/>
            <w:tcMar>
              <w:top w:w="75" w:type="dxa"/>
              <w:left w:w="75" w:type="dxa"/>
              <w:bottom w:w="75" w:type="dxa"/>
              <w:right w:w="75" w:type="dxa"/>
            </w:tcMar>
            <w:vAlign w:val="center"/>
          </w:tcPr>
          <w:p w14:paraId="30883DC1" w14:textId="75E39A0F" w:rsidR="00D73AE0" w:rsidRPr="003573A0" w:rsidRDefault="00D73AE0" w:rsidP="00D73AE0">
            <w:pPr>
              <w:jc w:val="center"/>
              <w:rPr>
                <w:sz w:val="24"/>
                <w:szCs w:val="24"/>
              </w:rPr>
            </w:pPr>
            <w:r w:rsidRPr="003573A0">
              <w:rPr>
                <w:sz w:val="24"/>
                <w:szCs w:val="24"/>
              </w:rPr>
              <w:lastRenderedPageBreak/>
              <w:t>22.</w:t>
            </w:r>
          </w:p>
        </w:tc>
        <w:tc>
          <w:tcPr>
            <w:tcW w:w="4055" w:type="dxa"/>
            <w:vMerge w:val="restart"/>
            <w:shd w:val="clear" w:color="auto" w:fill="FFFFFF"/>
            <w:noWrap/>
            <w:tcMar>
              <w:top w:w="75" w:type="dxa"/>
              <w:left w:w="75" w:type="dxa"/>
              <w:bottom w:w="75" w:type="dxa"/>
              <w:right w:w="75" w:type="dxa"/>
            </w:tcMar>
            <w:vAlign w:val="center"/>
          </w:tcPr>
          <w:p w14:paraId="75B5E91B" w14:textId="670CD395" w:rsidR="00D73AE0" w:rsidRPr="003573A0" w:rsidRDefault="00D73AE0" w:rsidP="00D73AE0">
            <w:pPr>
              <w:jc w:val="left"/>
              <w:rPr>
                <w:b/>
                <w:bCs/>
                <w:sz w:val="24"/>
                <w:szCs w:val="24"/>
              </w:rPr>
            </w:pPr>
            <w:r w:rsidRPr="003573A0">
              <w:rPr>
                <w:b/>
                <w:bCs/>
                <w:sz w:val="24"/>
                <w:szCs w:val="24"/>
              </w:rPr>
              <w:t xml:space="preserve">Ventspils </w:t>
            </w:r>
            <w:proofErr w:type="spellStart"/>
            <w:r w:rsidRPr="003573A0">
              <w:rPr>
                <w:b/>
                <w:bCs/>
                <w:sz w:val="24"/>
                <w:szCs w:val="24"/>
              </w:rPr>
              <w:t>valstspilsētas</w:t>
            </w:r>
            <w:proofErr w:type="spellEnd"/>
            <w:r w:rsidRPr="003573A0">
              <w:rPr>
                <w:b/>
                <w:bCs/>
                <w:sz w:val="24"/>
                <w:szCs w:val="24"/>
              </w:rPr>
              <w:t xml:space="preserve"> pašvaldības iestāde "Ventspils domes administrācija"</w:t>
            </w:r>
          </w:p>
        </w:tc>
        <w:tc>
          <w:tcPr>
            <w:tcW w:w="4056" w:type="dxa"/>
            <w:shd w:val="clear" w:color="auto" w:fill="FFFFFF"/>
            <w:noWrap/>
            <w:tcMar>
              <w:top w:w="75" w:type="dxa"/>
              <w:left w:w="75" w:type="dxa"/>
              <w:bottom w:w="75" w:type="dxa"/>
              <w:right w:w="75" w:type="dxa"/>
            </w:tcMar>
            <w:vAlign w:val="center"/>
          </w:tcPr>
          <w:p w14:paraId="6E3E4E50" w14:textId="77777777" w:rsidR="00D73AE0" w:rsidRPr="003573A0" w:rsidRDefault="00D73AE0" w:rsidP="003573A0">
            <w:pPr>
              <w:jc w:val="left"/>
              <w:rPr>
                <w:sz w:val="24"/>
                <w:szCs w:val="24"/>
              </w:rPr>
            </w:pPr>
            <w:r w:rsidRPr="003573A0">
              <w:rPr>
                <w:sz w:val="24"/>
                <w:szCs w:val="24"/>
              </w:rPr>
              <w:t xml:space="preserve">Noteikumu projekta 12. punktā paredzēts, ka Rīgas pašvaldības sabiedrībai ar ierobežotu atbildību "Rīgas satiksme" ir pieejami 20 000 000 </w:t>
            </w:r>
            <w:proofErr w:type="spellStart"/>
            <w:r w:rsidRPr="003573A0">
              <w:rPr>
                <w:sz w:val="24"/>
                <w:szCs w:val="24"/>
              </w:rPr>
              <w:t>euro</w:t>
            </w:r>
            <w:proofErr w:type="spellEnd"/>
            <w:r w:rsidRPr="003573A0">
              <w:rPr>
                <w:sz w:val="24"/>
                <w:szCs w:val="24"/>
              </w:rPr>
              <w:t xml:space="preserve"> jeb 50 % no kopējā konkursa finansējuma, savukārt pārējiem sabiedriskā transporta pakalpojumu sniedzējiem, kas nodrošina pārvadājumus </w:t>
            </w:r>
            <w:proofErr w:type="spellStart"/>
            <w:r w:rsidRPr="003573A0">
              <w:rPr>
                <w:sz w:val="24"/>
                <w:szCs w:val="24"/>
              </w:rPr>
              <w:t>valstspilsētu</w:t>
            </w:r>
            <w:proofErr w:type="spellEnd"/>
            <w:r w:rsidRPr="003573A0">
              <w:rPr>
                <w:sz w:val="24"/>
                <w:szCs w:val="24"/>
              </w:rPr>
              <w:t xml:space="preserve"> un reģionālās nozīmes maršrutos, katrai projektu iesniedzēju grupai paredzēti 10 000 000 </w:t>
            </w:r>
            <w:proofErr w:type="spellStart"/>
            <w:r w:rsidRPr="003573A0">
              <w:rPr>
                <w:sz w:val="24"/>
                <w:szCs w:val="24"/>
              </w:rPr>
              <w:t>euro</w:t>
            </w:r>
            <w:proofErr w:type="spellEnd"/>
            <w:r w:rsidRPr="003573A0">
              <w:rPr>
                <w:sz w:val="24"/>
                <w:szCs w:val="24"/>
              </w:rPr>
              <w:t xml:space="preserve"> jeb 25 % no kopējā konkursa finansējuma.</w:t>
            </w:r>
          </w:p>
          <w:p w14:paraId="674F53DD" w14:textId="77777777" w:rsidR="00D73AE0" w:rsidRPr="003573A0" w:rsidRDefault="00D73AE0" w:rsidP="003573A0">
            <w:pPr>
              <w:jc w:val="left"/>
              <w:rPr>
                <w:sz w:val="24"/>
                <w:szCs w:val="24"/>
              </w:rPr>
            </w:pPr>
            <w:r w:rsidRPr="003573A0">
              <w:rPr>
                <w:sz w:val="24"/>
                <w:szCs w:val="24"/>
              </w:rPr>
              <w:t xml:space="preserve">Vēršam uzmanību, ka šāds finansējuma sadalījums rada būtisku disproporciju starp projektu iesniedzēju grupām. Vienlaikus 5.2. apakšpunktā minētie komersanti nodrošina sabiedriskā transporta pakalpojumus vairākās </w:t>
            </w:r>
            <w:proofErr w:type="spellStart"/>
            <w:r w:rsidRPr="003573A0">
              <w:rPr>
                <w:sz w:val="24"/>
                <w:szCs w:val="24"/>
              </w:rPr>
              <w:t>valstspilsētās</w:t>
            </w:r>
            <w:proofErr w:type="spellEnd"/>
            <w:r w:rsidRPr="003573A0">
              <w:rPr>
                <w:sz w:val="24"/>
                <w:szCs w:val="24"/>
              </w:rPr>
              <w:t xml:space="preserve">, savukārt 5.3. apakšpunktā minētie komersanti – reģionālās nozīmes maršrutu tīklā visā Latvijas teritorijā. Līdz ar to vienai projektu iesniedzēju grupai paredzot 50% no kopējā finansējuma, tiek būtiski ierobežotas pārējo projektu iesniedzēju </w:t>
            </w:r>
            <w:r w:rsidRPr="003573A0">
              <w:rPr>
                <w:sz w:val="24"/>
                <w:szCs w:val="24"/>
              </w:rPr>
              <w:lastRenderedPageBreak/>
              <w:t xml:space="preserve">iespējas veikt </w:t>
            </w:r>
            <w:proofErr w:type="spellStart"/>
            <w:r w:rsidRPr="003573A0">
              <w:rPr>
                <w:sz w:val="24"/>
                <w:szCs w:val="24"/>
              </w:rPr>
              <w:t>bezemisiju</w:t>
            </w:r>
            <w:proofErr w:type="spellEnd"/>
            <w:r w:rsidRPr="003573A0">
              <w:rPr>
                <w:sz w:val="24"/>
                <w:szCs w:val="24"/>
              </w:rPr>
              <w:t xml:space="preserve"> autobusu iegādi un sasniegt konkursa mērķus.</w:t>
            </w:r>
          </w:p>
          <w:p w14:paraId="6951286A" w14:textId="77777777" w:rsidR="00D73AE0" w:rsidRPr="003573A0" w:rsidRDefault="00D73AE0" w:rsidP="003573A0">
            <w:pPr>
              <w:jc w:val="left"/>
              <w:rPr>
                <w:sz w:val="24"/>
                <w:szCs w:val="24"/>
              </w:rPr>
            </w:pPr>
            <w:r w:rsidRPr="003573A0">
              <w:rPr>
                <w:sz w:val="24"/>
                <w:szCs w:val="24"/>
              </w:rPr>
              <w:t>Ņemot vērā minēto, rosinām pārskatīt Noteikumu projekta 12. punktā noteikto finansējuma sadalījumu, nodrošinot samērīgāku finansējuma pieejamību visām projektu iesniedzēju grupām, un attiecīgo punktu izteikt šādā redakcijā:</w:t>
            </w:r>
          </w:p>
          <w:p w14:paraId="69885042" w14:textId="77777777" w:rsidR="00D73AE0" w:rsidRPr="003573A0" w:rsidRDefault="00D73AE0" w:rsidP="003573A0">
            <w:pPr>
              <w:jc w:val="left"/>
              <w:rPr>
                <w:sz w:val="24"/>
                <w:szCs w:val="24"/>
              </w:rPr>
            </w:pPr>
            <w:r w:rsidRPr="003573A0">
              <w:rPr>
                <w:sz w:val="24"/>
                <w:szCs w:val="24"/>
              </w:rPr>
              <w:t xml:space="preserve">“12. Konkursa ietvaros pieejamais kopējais Modernizācijas fonda finansējums ir 40 000 000 </w:t>
            </w:r>
            <w:proofErr w:type="spellStart"/>
            <w:r w:rsidRPr="003573A0">
              <w:rPr>
                <w:sz w:val="24"/>
                <w:szCs w:val="24"/>
              </w:rPr>
              <w:t>euro</w:t>
            </w:r>
            <w:proofErr w:type="spellEnd"/>
            <w:r w:rsidRPr="003573A0">
              <w:rPr>
                <w:sz w:val="24"/>
                <w:szCs w:val="24"/>
              </w:rPr>
              <w:t>:</w:t>
            </w:r>
          </w:p>
          <w:p w14:paraId="2D7BE771" w14:textId="77777777" w:rsidR="00D73AE0" w:rsidRPr="003573A0" w:rsidRDefault="00D73AE0" w:rsidP="003573A0">
            <w:pPr>
              <w:jc w:val="left"/>
              <w:rPr>
                <w:sz w:val="24"/>
                <w:szCs w:val="24"/>
              </w:rPr>
            </w:pPr>
            <w:r w:rsidRPr="003573A0">
              <w:rPr>
                <w:sz w:val="24"/>
                <w:szCs w:val="24"/>
              </w:rPr>
              <w:t xml:space="preserve">12.1. šo noteikumu 5.1. un 5.2. apakšpunktā minētajam projekta iesniedzējam – 30 000 000 </w:t>
            </w:r>
            <w:proofErr w:type="spellStart"/>
            <w:r w:rsidRPr="003573A0">
              <w:rPr>
                <w:sz w:val="24"/>
                <w:szCs w:val="24"/>
              </w:rPr>
              <w:t>euro</w:t>
            </w:r>
            <w:proofErr w:type="spellEnd"/>
            <w:r w:rsidRPr="003573A0">
              <w:rPr>
                <w:sz w:val="24"/>
                <w:szCs w:val="24"/>
              </w:rPr>
              <w:t>;</w:t>
            </w:r>
          </w:p>
          <w:p w14:paraId="5EBCA266" w14:textId="056AB05F" w:rsidR="00D73AE0" w:rsidRPr="003573A0" w:rsidRDefault="00D73AE0" w:rsidP="003573A0">
            <w:pPr>
              <w:jc w:val="left"/>
              <w:rPr>
                <w:sz w:val="24"/>
                <w:szCs w:val="24"/>
              </w:rPr>
            </w:pPr>
            <w:r w:rsidRPr="003573A0">
              <w:rPr>
                <w:sz w:val="24"/>
                <w:szCs w:val="24"/>
              </w:rPr>
              <w:t xml:space="preserve">12.2. šo noteikumu 5.3. apakšpunktā minētajam projekta iesniedzējam -  10 000 000 </w:t>
            </w:r>
            <w:proofErr w:type="spellStart"/>
            <w:r w:rsidRPr="003573A0">
              <w:rPr>
                <w:sz w:val="24"/>
                <w:szCs w:val="24"/>
              </w:rPr>
              <w:t>euro</w:t>
            </w:r>
            <w:proofErr w:type="spellEnd"/>
            <w:r w:rsidRPr="003573A0">
              <w:rPr>
                <w:sz w:val="24"/>
                <w:szCs w:val="24"/>
              </w:rPr>
              <w:t>”.</w:t>
            </w:r>
          </w:p>
        </w:tc>
        <w:tc>
          <w:tcPr>
            <w:tcW w:w="1650" w:type="dxa"/>
            <w:shd w:val="clear" w:color="auto" w:fill="FFFFFF"/>
            <w:noWrap/>
            <w:tcMar>
              <w:top w:w="75" w:type="dxa"/>
              <w:left w:w="75" w:type="dxa"/>
              <w:bottom w:w="75" w:type="dxa"/>
              <w:right w:w="75" w:type="dxa"/>
            </w:tcMar>
            <w:vAlign w:val="center"/>
          </w:tcPr>
          <w:p w14:paraId="05AF0AFC" w14:textId="0367E030" w:rsidR="00D73AE0" w:rsidRPr="003573A0" w:rsidRDefault="00196536" w:rsidP="003573A0">
            <w:pPr>
              <w:jc w:val="left"/>
              <w:rPr>
                <w:b/>
                <w:bCs/>
                <w:sz w:val="24"/>
                <w:szCs w:val="24"/>
              </w:rPr>
            </w:pPr>
            <w:r w:rsidRPr="003573A0">
              <w:rPr>
                <w:b/>
                <w:bCs/>
                <w:sz w:val="24"/>
                <w:szCs w:val="24"/>
              </w:rPr>
              <w:lastRenderedPageBreak/>
              <w:t>Ņ</w:t>
            </w:r>
            <w:r w:rsidR="00D96B6B" w:rsidRPr="003573A0">
              <w:rPr>
                <w:b/>
                <w:bCs/>
                <w:sz w:val="24"/>
                <w:szCs w:val="24"/>
              </w:rPr>
              <w:t>emts vērā</w:t>
            </w:r>
          </w:p>
        </w:tc>
        <w:tc>
          <w:tcPr>
            <w:tcW w:w="4056" w:type="dxa"/>
            <w:shd w:val="clear" w:color="auto" w:fill="FFFFFF"/>
            <w:noWrap/>
            <w:tcMar>
              <w:top w:w="75" w:type="dxa"/>
              <w:left w:w="75" w:type="dxa"/>
              <w:bottom w:w="75" w:type="dxa"/>
              <w:right w:w="75" w:type="dxa"/>
            </w:tcMar>
            <w:vAlign w:val="center"/>
          </w:tcPr>
          <w:p w14:paraId="05763103" w14:textId="77777777" w:rsidR="00D73AE0" w:rsidRPr="003573A0" w:rsidRDefault="00D96B6B" w:rsidP="003573A0">
            <w:pPr>
              <w:jc w:val="left"/>
              <w:rPr>
                <w:sz w:val="24"/>
                <w:szCs w:val="24"/>
              </w:rPr>
            </w:pPr>
            <w:r w:rsidRPr="003573A0">
              <w:rPr>
                <w:sz w:val="24"/>
                <w:szCs w:val="24"/>
              </w:rPr>
              <w:t>Noteikuma projektā pārskatīts paredzētais finansējuma sadalījums un finansējuma pārdales mehānisms.</w:t>
            </w:r>
          </w:p>
          <w:p w14:paraId="0CD1D784" w14:textId="77777777" w:rsidR="00A10A1A" w:rsidRPr="003573A0" w:rsidRDefault="00A10A1A" w:rsidP="003573A0">
            <w:pPr>
              <w:jc w:val="left"/>
              <w:rPr>
                <w:sz w:val="24"/>
                <w:szCs w:val="24"/>
              </w:rPr>
            </w:pPr>
            <w:r w:rsidRPr="003573A0">
              <w:rPr>
                <w:sz w:val="24"/>
                <w:szCs w:val="24"/>
              </w:rPr>
              <w:t xml:space="preserve">Vienlaikus skaidrojam, ka Rīgas sabiedriskā transporta sistēma ir lielākā Latvijā, nodrošinot aptuveni 78 % no kopējā pārvadāto pasažieru skaita </w:t>
            </w:r>
            <w:proofErr w:type="spellStart"/>
            <w:r w:rsidRPr="003573A0">
              <w:rPr>
                <w:sz w:val="24"/>
                <w:szCs w:val="24"/>
              </w:rPr>
              <w:t>valstspilsētu</w:t>
            </w:r>
            <w:proofErr w:type="spellEnd"/>
            <w:r w:rsidRPr="003573A0">
              <w:rPr>
                <w:sz w:val="24"/>
                <w:szCs w:val="24"/>
              </w:rPr>
              <w:t xml:space="preserve"> sabiedriskajā transportā. 2025. gadā Rīgas sabiedriskajā transportā tika pārvadāti 118,5 miljoni pasažieru, kas ir gandrīz trīs reizes vairāk nekā visos valsts dotētajos reģionālajos maršrutos kopā. Tādēļ ieguldījumi Rīgas sabiedriskā transporta dekarbonizācijā nodrošina visaugstāko emisiju samazinājuma potenciālu un lielāko sabiedrisko ieguvumu uz vienu ieguldīto publiskā finansējuma </w:t>
            </w:r>
            <w:proofErr w:type="spellStart"/>
            <w:r w:rsidRPr="003573A0">
              <w:rPr>
                <w:sz w:val="24"/>
                <w:szCs w:val="24"/>
              </w:rPr>
              <w:t>euro</w:t>
            </w:r>
            <w:proofErr w:type="spellEnd"/>
            <w:r w:rsidRPr="003573A0">
              <w:rPr>
                <w:sz w:val="24"/>
                <w:szCs w:val="24"/>
              </w:rPr>
              <w:t>.</w:t>
            </w:r>
          </w:p>
          <w:p w14:paraId="6945A470" w14:textId="77777777" w:rsidR="00A10A1A" w:rsidRPr="003573A0" w:rsidRDefault="00A10A1A" w:rsidP="003573A0">
            <w:pPr>
              <w:jc w:val="left"/>
              <w:rPr>
                <w:sz w:val="24"/>
                <w:szCs w:val="24"/>
              </w:rPr>
            </w:pPr>
            <w:r w:rsidRPr="003573A0">
              <w:rPr>
                <w:sz w:val="24"/>
                <w:szCs w:val="24"/>
              </w:rPr>
              <w:t xml:space="preserve">Rīgas satiksmes pakalpojumi nodrošina mobilitāti ne tikai Rīgas iedzīvotājiem, bet arī plašam Rīgas metropoles areālam, tostarp Pierīgas pašvaldību iedzīvotājiem un ikdienas </w:t>
            </w:r>
            <w:proofErr w:type="spellStart"/>
            <w:r w:rsidRPr="003573A0">
              <w:rPr>
                <w:sz w:val="24"/>
                <w:szCs w:val="24"/>
              </w:rPr>
              <w:t>svārstmigrantiem</w:t>
            </w:r>
            <w:proofErr w:type="spellEnd"/>
            <w:r w:rsidRPr="003573A0">
              <w:rPr>
                <w:sz w:val="24"/>
                <w:szCs w:val="24"/>
              </w:rPr>
              <w:t xml:space="preserve">. Tādējādi no investīcijām Rīgas sabiedriskā transporta dekarbonizācijā iegūst ne </w:t>
            </w:r>
            <w:r w:rsidRPr="003573A0">
              <w:rPr>
                <w:sz w:val="24"/>
                <w:szCs w:val="24"/>
              </w:rPr>
              <w:lastRenderedPageBreak/>
              <w:t>tikai galvaspilsēta, bet arī teritorija, kurā koncentrēta būtiska daļa Latvijas iedzīvotāju.</w:t>
            </w:r>
          </w:p>
          <w:p w14:paraId="2FC25373" w14:textId="77777777" w:rsidR="00A10A1A" w:rsidRPr="003573A0" w:rsidRDefault="00A10A1A" w:rsidP="003573A0">
            <w:pPr>
              <w:jc w:val="left"/>
              <w:rPr>
                <w:sz w:val="24"/>
                <w:szCs w:val="24"/>
              </w:rPr>
            </w:pPr>
            <w:r w:rsidRPr="003573A0">
              <w:rPr>
                <w:sz w:val="24"/>
                <w:szCs w:val="24"/>
              </w:rPr>
              <w:t xml:space="preserve">Saskaņā ar CSDD datiem Rīgā tiek izmantots 51% M3 kategorijas autobusu ar EURO3 vai zemāku klasi (Eiropas Savienības transportlīdzekļu izplūdes gāzu emisiju standarts), kas ir šīs atbalsta programmas </w:t>
            </w:r>
            <w:proofErr w:type="spellStart"/>
            <w:r w:rsidRPr="003573A0">
              <w:rPr>
                <w:sz w:val="24"/>
                <w:szCs w:val="24"/>
              </w:rPr>
              <w:t>mērķobjekts</w:t>
            </w:r>
            <w:proofErr w:type="spellEnd"/>
            <w:r w:rsidRPr="003573A0">
              <w:rPr>
                <w:sz w:val="24"/>
                <w:szCs w:val="24"/>
              </w:rPr>
              <w:t xml:space="preserve"> – aizvietot vecos M3 kategorijas autobusus.</w:t>
            </w:r>
          </w:p>
          <w:p w14:paraId="7F13817F" w14:textId="4D0838CB" w:rsidR="00A10A1A" w:rsidRPr="003573A0" w:rsidRDefault="00A10A1A" w:rsidP="003573A0">
            <w:pPr>
              <w:jc w:val="left"/>
              <w:rPr>
                <w:sz w:val="24"/>
                <w:szCs w:val="24"/>
              </w:rPr>
            </w:pPr>
            <w:r w:rsidRPr="003573A0">
              <w:rPr>
                <w:sz w:val="24"/>
                <w:szCs w:val="24"/>
              </w:rPr>
              <w:t xml:space="preserve">Saskaņā ar pasažieru pārvadātāju sniegto informāciju par esošo </w:t>
            </w:r>
            <w:proofErr w:type="spellStart"/>
            <w:r w:rsidRPr="003573A0">
              <w:rPr>
                <w:sz w:val="24"/>
                <w:szCs w:val="24"/>
              </w:rPr>
              <w:t>dīzeļautobusu</w:t>
            </w:r>
            <w:proofErr w:type="spellEnd"/>
            <w:r w:rsidRPr="003573A0">
              <w:rPr>
                <w:sz w:val="24"/>
                <w:szCs w:val="24"/>
              </w:rPr>
              <w:t xml:space="preserve"> skaitu un plānoto </w:t>
            </w:r>
            <w:proofErr w:type="spellStart"/>
            <w:r w:rsidRPr="003573A0">
              <w:rPr>
                <w:sz w:val="24"/>
                <w:szCs w:val="24"/>
              </w:rPr>
              <w:t>elektroautobusu</w:t>
            </w:r>
            <w:proofErr w:type="spellEnd"/>
            <w:r w:rsidRPr="003573A0">
              <w:rPr>
                <w:sz w:val="24"/>
                <w:szCs w:val="24"/>
              </w:rPr>
              <w:t xml:space="preserve"> iegādi tuvākajos gados nav identificēts būtiski lielāks nepieciešamais finansējuma pieprasījums nekā tas ir plānots šīs atbalsta programmas ietvaros, t.i. AS “Rīgas satiksme” vēlas iegādāties vismaz 60 M3 (18m) </w:t>
            </w:r>
            <w:proofErr w:type="spellStart"/>
            <w:r w:rsidRPr="003573A0">
              <w:rPr>
                <w:sz w:val="24"/>
                <w:szCs w:val="24"/>
              </w:rPr>
              <w:t>elektroautobusus</w:t>
            </w:r>
            <w:proofErr w:type="spellEnd"/>
            <w:r w:rsidRPr="003573A0">
              <w:rPr>
                <w:sz w:val="24"/>
                <w:szCs w:val="24"/>
              </w:rPr>
              <w:t xml:space="preserve">, savukārt pārējie pasažieru pārvadātāji – ap 90 M2 un M3 (12m) kategorijas </w:t>
            </w:r>
            <w:proofErr w:type="spellStart"/>
            <w:r w:rsidRPr="003573A0">
              <w:rPr>
                <w:sz w:val="24"/>
                <w:szCs w:val="24"/>
              </w:rPr>
              <w:t>elektroautobusus</w:t>
            </w:r>
            <w:proofErr w:type="spellEnd"/>
            <w:r w:rsidRPr="003573A0">
              <w:rPr>
                <w:sz w:val="24"/>
                <w:szCs w:val="24"/>
              </w:rPr>
              <w:t>.</w:t>
            </w:r>
          </w:p>
          <w:p w14:paraId="2745168D" w14:textId="2A5BEBA2" w:rsidR="00A10A1A" w:rsidRPr="003573A0" w:rsidRDefault="00A10A1A" w:rsidP="003573A0">
            <w:pPr>
              <w:jc w:val="left"/>
              <w:rPr>
                <w:sz w:val="24"/>
                <w:szCs w:val="24"/>
              </w:rPr>
            </w:pPr>
            <w:r w:rsidRPr="003573A0">
              <w:rPr>
                <w:sz w:val="24"/>
                <w:szCs w:val="24"/>
              </w:rPr>
              <w:t xml:space="preserve">Noteikumu projekta redakcija ir precizēta, paredzot </w:t>
            </w:r>
            <w:proofErr w:type="spellStart"/>
            <w:r w:rsidRPr="003573A0">
              <w:rPr>
                <w:sz w:val="24"/>
                <w:szCs w:val="24"/>
              </w:rPr>
              <w:t>valstspilsētu</w:t>
            </w:r>
            <w:proofErr w:type="spellEnd"/>
            <w:r w:rsidRPr="003573A0">
              <w:rPr>
                <w:sz w:val="24"/>
                <w:szCs w:val="24"/>
              </w:rPr>
              <w:t xml:space="preserve"> un reģionālo sabiedriskā transporta pakalpojumu sniedzējiem viena projekta īstenošanai līdz 5 000 000 </w:t>
            </w:r>
            <w:proofErr w:type="spellStart"/>
            <w:r w:rsidRPr="003573A0">
              <w:rPr>
                <w:i/>
                <w:iCs/>
                <w:sz w:val="24"/>
                <w:szCs w:val="24"/>
              </w:rPr>
              <w:t>euro</w:t>
            </w:r>
            <w:proofErr w:type="spellEnd"/>
            <w:r w:rsidRPr="003573A0">
              <w:rPr>
                <w:sz w:val="24"/>
                <w:szCs w:val="24"/>
              </w:rPr>
              <w:t>.</w:t>
            </w:r>
          </w:p>
        </w:tc>
      </w:tr>
      <w:tr w:rsidR="00D73AE0" w:rsidRPr="003573A0" w14:paraId="4821D708" w14:textId="77777777" w:rsidTr="0093648F">
        <w:tc>
          <w:tcPr>
            <w:tcW w:w="750" w:type="dxa"/>
            <w:shd w:val="clear" w:color="auto" w:fill="FFFFFF"/>
            <w:noWrap/>
            <w:tcMar>
              <w:top w:w="75" w:type="dxa"/>
              <w:left w:w="75" w:type="dxa"/>
              <w:bottom w:w="75" w:type="dxa"/>
              <w:right w:w="75" w:type="dxa"/>
            </w:tcMar>
            <w:vAlign w:val="center"/>
          </w:tcPr>
          <w:p w14:paraId="314ECA70" w14:textId="37058862" w:rsidR="00D73AE0" w:rsidRPr="003573A0" w:rsidRDefault="00D73AE0" w:rsidP="00D73AE0">
            <w:pPr>
              <w:jc w:val="center"/>
              <w:rPr>
                <w:sz w:val="24"/>
                <w:szCs w:val="24"/>
              </w:rPr>
            </w:pPr>
            <w:r w:rsidRPr="003573A0">
              <w:rPr>
                <w:sz w:val="24"/>
                <w:szCs w:val="24"/>
              </w:rPr>
              <w:t>23.</w:t>
            </w:r>
          </w:p>
        </w:tc>
        <w:tc>
          <w:tcPr>
            <w:tcW w:w="4055" w:type="dxa"/>
            <w:vMerge/>
            <w:shd w:val="clear" w:color="auto" w:fill="FFFFFF"/>
            <w:noWrap/>
            <w:tcMar>
              <w:top w:w="75" w:type="dxa"/>
              <w:left w:w="75" w:type="dxa"/>
              <w:bottom w:w="75" w:type="dxa"/>
              <w:right w:w="75" w:type="dxa"/>
            </w:tcMar>
            <w:vAlign w:val="center"/>
          </w:tcPr>
          <w:p w14:paraId="36B8F1DF"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4D09147D" w14:textId="77777777" w:rsidR="00D73AE0" w:rsidRPr="003573A0" w:rsidRDefault="00D73AE0" w:rsidP="003573A0">
            <w:pPr>
              <w:jc w:val="left"/>
              <w:rPr>
                <w:sz w:val="24"/>
                <w:szCs w:val="24"/>
              </w:rPr>
            </w:pPr>
            <w:r w:rsidRPr="003573A0">
              <w:rPr>
                <w:sz w:val="24"/>
                <w:szCs w:val="24"/>
              </w:rPr>
              <w:t xml:space="preserve">Noteikumu projekta 13. punktā paredzēts, ka Rīgas pašvaldības sabiedrībai ar ierobežotu atbildību </w:t>
            </w:r>
            <w:r w:rsidRPr="003573A0">
              <w:rPr>
                <w:sz w:val="24"/>
                <w:szCs w:val="24"/>
              </w:rPr>
              <w:lastRenderedPageBreak/>
              <w:t xml:space="preserve">"Rīgas satiksme" vienam projektam maksimāli pieejamais Modernizācijas fonda finansējums ir 20 000 000 </w:t>
            </w:r>
            <w:proofErr w:type="spellStart"/>
            <w:r w:rsidRPr="003573A0">
              <w:rPr>
                <w:sz w:val="24"/>
                <w:szCs w:val="24"/>
              </w:rPr>
              <w:t>euro</w:t>
            </w:r>
            <w:proofErr w:type="spellEnd"/>
            <w:r w:rsidRPr="003573A0">
              <w:rPr>
                <w:sz w:val="24"/>
                <w:szCs w:val="24"/>
              </w:rPr>
              <w:t xml:space="preserve">, savukārt pārējiem sabiedriskā transporta pakalpojumu sniedzējiem, kas nodrošina pārvadājumus </w:t>
            </w:r>
            <w:proofErr w:type="spellStart"/>
            <w:r w:rsidRPr="003573A0">
              <w:rPr>
                <w:sz w:val="24"/>
                <w:szCs w:val="24"/>
              </w:rPr>
              <w:t>valstspilsētu</w:t>
            </w:r>
            <w:proofErr w:type="spellEnd"/>
            <w:r w:rsidRPr="003573A0">
              <w:rPr>
                <w:sz w:val="24"/>
                <w:szCs w:val="24"/>
              </w:rPr>
              <w:t xml:space="preserve"> un reģionālās nozīmes maršrutos, – 1 700 000 </w:t>
            </w:r>
            <w:proofErr w:type="spellStart"/>
            <w:r w:rsidRPr="003573A0">
              <w:rPr>
                <w:sz w:val="24"/>
                <w:szCs w:val="24"/>
              </w:rPr>
              <w:t>euro</w:t>
            </w:r>
            <w:proofErr w:type="spellEnd"/>
            <w:r w:rsidRPr="003573A0">
              <w:rPr>
                <w:sz w:val="24"/>
                <w:szCs w:val="24"/>
              </w:rPr>
              <w:t>.</w:t>
            </w:r>
          </w:p>
          <w:p w14:paraId="7063CBC2" w14:textId="77777777" w:rsidR="00D73AE0" w:rsidRPr="003573A0" w:rsidRDefault="00D73AE0" w:rsidP="003573A0">
            <w:pPr>
              <w:jc w:val="left"/>
              <w:rPr>
                <w:sz w:val="24"/>
                <w:szCs w:val="24"/>
              </w:rPr>
            </w:pPr>
            <w:r w:rsidRPr="003573A0">
              <w:rPr>
                <w:sz w:val="24"/>
                <w:szCs w:val="24"/>
              </w:rPr>
              <w:t>Vēršam uzmanību, ka noteiktais maksimālā finansējuma apmērs rada būtisku nevienlīdzību starp projektu iesniedzēju grupām. Noteikumu projekta 5.1. apakšpunktā minētajam projekta iesniedzējam ir nodrošināta iespēja īstenot ievērojami lielāka apjoma investīciju projektu, savukārt pārējiem projekta iesniedzējiem noteiktais finansējuma ierobežojums būtiski sašaurina iespējas veikt sabiedriskā transporta parka atjaunošanu un sasniegt projekta mērķus salīdzināmā apjomā.</w:t>
            </w:r>
          </w:p>
          <w:p w14:paraId="3F8CD533" w14:textId="77777777" w:rsidR="00D73AE0" w:rsidRPr="003573A0" w:rsidRDefault="00D73AE0" w:rsidP="003573A0">
            <w:pPr>
              <w:jc w:val="left"/>
              <w:rPr>
                <w:sz w:val="24"/>
                <w:szCs w:val="24"/>
              </w:rPr>
            </w:pPr>
            <w:r w:rsidRPr="003573A0">
              <w:rPr>
                <w:sz w:val="24"/>
                <w:szCs w:val="24"/>
              </w:rPr>
              <w:t>Ņemot vērā minēto, rosinām pārskatīt Noteikumu projekta 13. punktā noteikto maksimāli pieejamo finansējuma apmēru vienam projektam, nodrošinot samērīgākus nosacījumus visām projektu iesniedzēju grupām, un izteikt to šādā redakcijā:</w:t>
            </w:r>
          </w:p>
          <w:p w14:paraId="18DBEBF5" w14:textId="77777777" w:rsidR="00D73AE0" w:rsidRPr="003573A0" w:rsidRDefault="00D73AE0" w:rsidP="003573A0">
            <w:pPr>
              <w:jc w:val="left"/>
              <w:rPr>
                <w:sz w:val="24"/>
                <w:szCs w:val="24"/>
              </w:rPr>
            </w:pPr>
            <w:r w:rsidRPr="003573A0">
              <w:rPr>
                <w:sz w:val="24"/>
                <w:szCs w:val="24"/>
              </w:rPr>
              <w:t>“13. Konkursa ietvaros vienam projektam maksimāli pieejamais Modernizācijas fonda finansējums ir:</w:t>
            </w:r>
          </w:p>
          <w:p w14:paraId="47F7D518" w14:textId="77777777" w:rsidR="00D73AE0" w:rsidRPr="003573A0" w:rsidRDefault="00D73AE0" w:rsidP="003573A0">
            <w:pPr>
              <w:jc w:val="left"/>
              <w:rPr>
                <w:sz w:val="24"/>
                <w:szCs w:val="24"/>
              </w:rPr>
            </w:pPr>
            <w:r w:rsidRPr="003573A0">
              <w:rPr>
                <w:sz w:val="24"/>
                <w:szCs w:val="24"/>
              </w:rPr>
              <w:lastRenderedPageBreak/>
              <w:t xml:space="preserve">13.1. šo noteikumu 5.1. un - 5.2.  apakšpunktā minētajam projekta iesniedzējam – 4 000 000 </w:t>
            </w:r>
            <w:proofErr w:type="spellStart"/>
            <w:r w:rsidRPr="003573A0">
              <w:rPr>
                <w:sz w:val="24"/>
                <w:szCs w:val="24"/>
              </w:rPr>
              <w:t>euro</w:t>
            </w:r>
            <w:proofErr w:type="spellEnd"/>
            <w:r w:rsidRPr="003573A0">
              <w:rPr>
                <w:sz w:val="24"/>
                <w:szCs w:val="24"/>
              </w:rPr>
              <w:t>;</w:t>
            </w:r>
          </w:p>
          <w:p w14:paraId="7023C0EA" w14:textId="09B6D150" w:rsidR="00D73AE0" w:rsidRPr="003573A0" w:rsidRDefault="00D73AE0" w:rsidP="003573A0">
            <w:pPr>
              <w:jc w:val="left"/>
              <w:rPr>
                <w:sz w:val="24"/>
                <w:szCs w:val="24"/>
              </w:rPr>
            </w:pPr>
            <w:r w:rsidRPr="003573A0">
              <w:rPr>
                <w:sz w:val="24"/>
                <w:szCs w:val="24"/>
              </w:rPr>
              <w:t xml:space="preserve">13.3. šo noteikumu 5.3. apakšpunktā minētajam projekta iesniedzējam – 1 700 000 </w:t>
            </w:r>
            <w:proofErr w:type="spellStart"/>
            <w:r w:rsidRPr="003573A0">
              <w:rPr>
                <w:sz w:val="24"/>
                <w:szCs w:val="24"/>
              </w:rPr>
              <w:t>euro</w:t>
            </w:r>
            <w:proofErr w:type="spellEnd"/>
            <w:r w:rsidRPr="003573A0">
              <w:rPr>
                <w:sz w:val="24"/>
                <w:szCs w:val="24"/>
              </w:rPr>
              <w:t>”.</w:t>
            </w:r>
          </w:p>
        </w:tc>
        <w:tc>
          <w:tcPr>
            <w:tcW w:w="1650" w:type="dxa"/>
            <w:shd w:val="clear" w:color="auto" w:fill="FFFFFF"/>
            <w:noWrap/>
            <w:tcMar>
              <w:top w:w="75" w:type="dxa"/>
              <w:left w:w="75" w:type="dxa"/>
              <w:bottom w:w="75" w:type="dxa"/>
              <w:right w:w="75" w:type="dxa"/>
            </w:tcMar>
            <w:vAlign w:val="center"/>
          </w:tcPr>
          <w:p w14:paraId="26ACC719" w14:textId="68C87017" w:rsidR="00D73AE0" w:rsidRPr="003573A0" w:rsidRDefault="00196536" w:rsidP="003573A0">
            <w:pPr>
              <w:jc w:val="left"/>
              <w:rPr>
                <w:b/>
                <w:bCs/>
                <w:sz w:val="24"/>
                <w:szCs w:val="24"/>
              </w:rPr>
            </w:pPr>
            <w:r w:rsidRPr="003573A0">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1EBB701C" w14:textId="77777777" w:rsidR="00D73AE0" w:rsidRPr="003573A0" w:rsidRDefault="00196536" w:rsidP="003573A0">
            <w:pPr>
              <w:jc w:val="left"/>
              <w:rPr>
                <w:sz w:val="24"/>
                <w:szCs w:val="24"/>
              </w:rPr>
            </w:pPr>
            <w:r w:rsidRPr="003573A0">
              <w:rPr>
                <w:sz w:val="24"/>
                <w:szCs w:val="24"/>
              </w:rPr>
              <w:t>Noteikuma projektā pārskatīts paredzētais finansējuma sadalījums un finansējuma pārdales mehānisms.</w:t>
            </w:r>
          </w:p>
          <w:p w14:paraId="17C89640" w14:textId="77777777" w:rsidR="006E6343" w:rsidRPr="003573A0" w:rsidRDefault="006E6343" w:rsidP="003573A0">
            <w:pPr>
              <w:jc w:val="left"/>
              <w:rPr>
                <w:sz w:val="24"/>
                <w:szCs w:val="24"/>
              </w:rPr>
            </w:pPr>
            <w:r w:rsidRPr="003573A0">
              <w:rPr>
                <w:sz w:val="24"/>
                <w:szCs w:val="24"/>
              </w:rPr>
              <w:t xml:space="preserve">Vienlaikus skaidrojam, ka Rīgas sabiedriskā transporta sistēma ir lielākā Latvijā, nodrošinot aptuveni 78 % no kopējā pārvadāto pasažieru skaita </w:t>
            </w:r>
            <w:proofErr w:type="spellStart"/>
            <w:r w:rsidRPr="003573A0">
              <w:rPr>
                <w:sz w:val="24"/>
                <w:szCs w:val="24"/>
              </w:rPr>
              <w:t>valstspilsētu</w:t>
            </w:r>
            <w:proofErr w:type="spellEnd"/>
            <w:r w:rsidRPr="003573A0">
              <w:rPr>
                <w:sz w:val="24"/>
                <w:szCs w:val="24"/>
              </w:rPr>
              <w:t xml:space="preserve"> sabiedriskajā transportā. 2025. gadā Rīgas sabiedriskajā transportā tika pārvadāti 118,5 miljoni pasažieru, kas ir gandrīz trīs reizes vairāk nekā visos valsts dotētajos reģionālajos maršrutos kopā. Tādēļ ieguldījumi Rīgas sabiedriskā transporta dekarbonizācijā nodrošina visaugstāko emisiju samazinājuma potenciālu un lielāko sabiedrisko ieguvumu uz vienu ieguldīto publiskā finansējuma </w:t>
            </w:r>
            <w:proofErr w:type="spellStart"/>
            <w:r w:rsidRPr="003573A0">
              <w:rPr>
                <w:sz w:val="24"/>
                <w:szCs w:val="24"/>
              </w:rPr>
              <w:t>euro</w:t>
            </w:r>
            <w:proofErr w:type="spellEnd"/>
            <w:r w:rsidRPr="003573A0">
              <w:rPr>
                <w:sz w:val="24"/>
                <w:szCs w:val="24"/>
              </w:rPr>
              <w:t>.</w:t>
            </w:r>
          </w:p>
          <w:p w14:paraId="0538D1F2" w14:textId="77777777" w:rsidR="006E6343" w:rsidRPr="003573A0" w:rsidRDefault="006E6343" w:rsidP="003573A0">
            <w:pPr>
              <w:jc w:val="left"/>
              <w:rPr>
                <w:sz w:val="24"/>
                <w:szCs w:val="24"/>
              </w:rPr>
            </w:pPr>
            <w:r w:rsidRPr="003573A0">
              <w:rPr>
                <w:sz w:val="24"/>
                <w:szCs w:val="24"/>
              </w:rPr>
              <w:t xml:space="preserve">Rīgas satiksmes pakalpojumi nodrošina mobilitāti ne tikai Rīgas iedzīvotājiem, bet arī plašam Rīgas metropoles areālam, tostarp Pierīgas pašvaldību iedzīvotājiem un ikdienas </w:t>
            </w:r>
            <w:proofErr w:type="spellStart"/>
            <w:r w:rsidRPr="003573A0">
              <w:rPr>
                <w:sz w:val="24"/>
                <w:szCs w:val="24"/>
              </w:rPr>
              <w:t>svārstmigrantiem</w:t>
            </w:r>
            <w:proofErr w:type="spellEnd"/>
            <w:r w:rsidRPr="003573A0">
              <w:rPr>
                <w:sz w:val="24"/>
                <w:szCs w:val="24"/>
              </w:rPr>
              <w:t>. Tādējādi no investīcijām Rīgas sabiedriskā transporta dekarbonizācijā iegūst ne tikai galvaspilsēta, bet arī teritorija, kurā koncentrēta būtiska daļa Latvijas iedzīvotāju.</w:t>
            </w:r>
          </w:p>
          <w:p w14:paraId="6FDAE955" w14:textId="77777777" w:rsidR="006E6343" w:rsidRPr="003573A0" w:rsidRDefault="006E6343" w:rsidP="003573A0">
            <w:pPr>
              <w:jc w:val="left"/>
              <w:rPr>
                <w:sz w:val="24"/>
                <w:szCs w:val="24"/>
              </w:rPr>
            </w:pPr>
            <w:r w:rsidRPr="003573A0">
              <w:rPr>
                <w:sz w:val="24"/>
                <w:szCs w:val="24"/>
              </w:rPr>
              <w:t xml:space="preserve">Saskaņā ar CSDD datiem Rīgā tiek izmantots 51% M3 kategorijas autobusu ar EURO3 vai zemāku klasi (Eiropas Savienības transportlīdzekļu izplūdes gāzu emisiju standarts), kas ir šīs atbalsta programmas </w:t>
            </w:r>
            <w:proofErr w:type="spellStart"/>
            <w:r w:rsidRPr="003573A0">
              <w:rPr>
                <w:sz w:val="24"/>
                <w:szCs w:val="24"/>
              </w:rPr>
              <w:t>mērķobjekts</w:t>
            </w:r>
            <w:proofErr w:type="spellEnd"/>
            <w:r w:rsidRPr="003573A0">
              <w:rPr>
                <w:sz w:val="24"/>
                <w:szCs w:val="24"/>
              </w:rPr>
              <w:t xml:space="preserve"> – </w:t>
            </w:r>
            <w:r w:rsidRPr="003573A0">
              <w:rPr>
                <w:sz w:val="24"/>
                <w:szCs w:val="24"/>
              </w:rPr>
              <w:lastRenderedPageBreak/>
              <w:t>aizvietot vecos M3 kategorijas autobusus.</w:t>
            </w:r>
          </w:p>
          <w:p w14:paraId="3C365977" w14:textId="77777777" w:rsidR="006E6343" w:rsidRPr="003573A0" w:rsidRDefault="006E6343" w:rsidP="003573A0">
            <w:pPr>
              <w:jc w:val="left"/>
              <w:rPr>
                <w:sz w:val="24"/>
                <w:szCs w:val="24"/>
              </w:rPr>
            </w:pPr>
            <w:r w:rsidRPr="003573A0">
              <w:rPr>
                <w:sz w:val="24"/>
                <w:szCs w:val="24"/>
              </w:rPr>
              <w:t xml:space="preserve">Saskaņā ar pasažieru pārvadātāju sniegto informāciju par esošo </w:t>
            </w:r>
            <w:proofErr w:type="spellStart"/>
            <w:r w:rsidRPr="003573A0">
              <w:rPr>
                <w:sz w:val="24"/>
                <w:szCs w:val="24"/>
              </w:rPr>
              <w:t>dīzeļautobusu</w:t>
            </w:r>
            <w:proofErr w:type="spellEnd"/>
            <w:r w:rsidRPr="003573A0">
              <w:rPr>
                <w:sz w:val="24"/>
                <w:szCs w:val="24"/>
              </w:rPr>
              <w:t xml:space="preserve"> skaitu un plānoto </w:t>
            </w:r>
            <w:proofErr w:type="spellStart"/>
            <w:r w:rsidRPr="003573A0">
              <w:rPr>
                <w:sz w:val="24"/>
                <w:szCs w:val="24"/>
              </w:rPr>
              <w:t>elektroautobusu</w:t>
            </w:r>
            <w:proofErr w:type="spellEnd"/>
            <w:r w:rsidRPr="003573A0">
              <w:rPr>
                <w:sz w:val="24"/>
                <w:szCs w:val="24"/>
              </w:rPr>
              <w:t xml:space="preserve"> iegādi tuvākajos gados nav identificēts būtiski lielāks nepieciešamais finansējuma pieprasījums nekā tas ir plānots šīs atbalsta programmas ietvaros, t.i. AS “Rīgas satiksme” vēlas iegādāties vismaz 60 M3 (18m) </w:t>
            </w:r>
            <w:proofErr w:type="spellStart"/>
            <w:r w:rsidRPr="003573A0">
              <w:rPr>
                <w:sz w:val="24"/>
                <w:szCs w:val="24"/>
              </w:rPr>
              <w:t>elektroautobusus</w:t>
            </w:r>
            <w:proofErr w:type="spellEnd"/>
            <w:r w:rsidRPr="003573A0">
              <w:rPr>
                <w:sz w:val="24"/>
                <w:szCs w:val="24"/>
              </w:rPr>
              <w:t xml:space="preserve">, savukārt pārējie pasažieru pārvadātāji – ap 90 M2 un M3 (12m) kategorijas </w:t>
            </w:r>
            <w:proofErr w:type="spellStart"/>
            <w:r w:rsidRPr="003573A0">
              <w:rPr>
                <w:sz w:val="24"/>
                <w:szCs w:val="24"/>
              </w:rPr>
              <w:t>elektroautobusus</w:t>
            </w:r>
            <w:proofErr w:type="spellEnd"/>
            <w:r w:rsidRPr="003573A0">
              <w:rPr>
                <w:sz w:val="24"/>
                <w:szCs w:val="24"/>
              </w:rPr>
              <w:t>.</w:t>
            </w:r>
          </w:p>
          <w:p w14:paraId="4D5EC7BF" w14:textId="0C13002D" w:rsidR="006E6343" w:rsidRPr="003573A0" w:rsidRDefault="006E6343" w:rsidP="003573A0">
            <w:pPr>
              <w:jc w:val="left"/>
              <w:rPr>
                <w:sz w:val="24"/>
                <w:szCs w:val="24"/>
              </w:rPr>
            </w:pPr>
            <w:r w:rsidRPr="003573A0">
              <w:rPr>
                <w:sz w:val="24"/>
                <w:szCs w:val="24"/>
              </w:rPr>
              <w:t xml:space="preserve">Noteikumu projekta redakcija ir precizēta, paredzot </w:t>
            </w:r>
            <w:proofErr w:type="spellStart"/>
            <w:r w:rsidRPr="003573A0">
              <w:rPr>
                <w:sz w:val="24"/>
                <w:szCs w:val="24"/>
              </w:rPr>
              <w:t>valstspilsētu</w:t>
            </w:r>
            <w:proofErr w:type="spellEnd"/>
            <w:r w:rsidRPr="003573A0">
              <w:rPr>
                <w:sz w:val="24"/>
                <w:szCs w:val="24"/>
              </w:rPr>
              <w:t xml:space="preserve"> un reģionālo sabiedriskā transporta pakalpojumu sniedzējiem viena projekta īstenošanai līdz 5 000 000 </w:t>
            </w:r>
            <w:proofErr w:type="spellStart"/>
            <w:r w:rsidRPr="003573A0">
              <w:rPr>
                <w:i/>
                <w:iCs/>
                <w:sz w:val="24"/>
                <w:szCs w:val="24"/>
              </w:rPr>
              <w:t>euro</w:t>
            </w:r>
            <w:proofErr w:type="spellEnd"/>
            <w:r w:rsidRPr="003573A0">
              <w:rPr>
                <w:sz w:val="24"/>
                <w:szCs w:val="24"/>
              </w:rPr>
              <w:t>.</w:t>
            </w:r>
          </w:p>
        </w:tc>
      </w:tr>
      <w:tr w:rsidR="00D73AE0" w:rsidRPr="003573A0" w14:paraId="6E86A891" w14:textId="77777777" w:rsidTr="0093648F">
        <w:tc>
          <w:tcPr>
            <w:tcW w:w="750" w:type="dxa"/>
            <w:shd w:val="clear" w:color="auto" w:fill="FFFFFF"/>
            <w:noWrap/>
            <w:tcMar>
              <w:top w:w="75" w:type="dxa"/>
              <w:left w:w="75" w:type="dxa"/>
              <w:bottom w:w="75" w:type="dxa"/>
              <w:right w:w="75" w:type="dxa"/>
            </w:tcMar>
            <w:vAlign w:val="center"/>
          </w:tcPr>
          <w:p w14:paraId="7E08B8AD" w14:textId="5C21BC7F" w:rsidR="00D73AE0" w:rsidRPr="003573A0" w:rsidRDefault="00D73AE0" w:rsidP="00D73AE0">
            <w:pPr>
              <w:jc w:val="center"/>
              <w:rPr>
                <w:sz w:val="24"/>
                <w:szCs w:val="24"/>
              </w:rPr>
            </w:pPr>
            <w:r w:rsidRPr="003573A0">
              <w:rPr>
                <w:sz w:val="24"/>
                <w:szCs w:val="24"/>
              </w:rPr>
              <w:lastRenderedPageBreak/>
              <w:t>24.</w:t>
            </w:r>
          </w:p>
        </w:tc>
        <w:tc>
          <w:tcPr>
            <w:tcW w:w="4055" w:type="dxa"/>
            <w:vMerge/>
            <w:shd w:val="clear" w:color="auto" w:fill="FFFFFF"/>
            <w:noWrap/>
            <w:tcMar>
              <w:top w:w="75" w:type="dxa"/>
              <w:left w:w="75" w:type="dxa"/>
              <w:bottom w:w="75" w:type="dxa"/>
              <w:right w:w="75" w:type="dxa"/>
            </w:tcMar>
            <w:vAlign w:val="center"/>
          </w:tcPr>
          <w:p w14:paraId="2FA1B7DD"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00E5D447" w14:textId="77777777" w:rsidR="00D73AE0" w:rsidRPr="003573A0" w:rsidRDefault="00D73AE0" w:rsidP="003573A0">
            <w:pPr>
              <w:jc w:val="left"/>
              <w:rPr>
                <w:sz w:val="24"/>
                <w:szCs w:val="24"/>
              </w:rPr>
            </w:pPr>
            <w:r w:rsidRPr="003573A0">
              <w:rPr>
                <w:sz w:val="24"/>
                <w:szCs w:val="24"/>
              </w:rPr>
              <w:t>Vēršam uzmanību, ka prasība – projekta iesnieguma iesniegšanas dienā jābūt noslēgtai iepirkuma procedūrai par Noteikumu projekta 19. punktā minētajām aktivitātēm, ir nesamērīga un var būtiski ierobežot potenciālo projektu iesniedzēju loku.</w:t>
            </w:r>
          </w:p>
          <w:p w14:paraId="0C0D6011" w14:textId="77777777" w:rsidR="00D73AE0" w:rsidRPr="003573A0" w:rsidRDefault="00D73AE0" w:rsidP="003573A0">
            <w:pPr>
              <w:jc w:val="left"/>
              <w:rPr>
                <w:sz w:val="24"/>
                <w:szCs w:val="24"/>
              </w:rPr>
            </w:pPr>
          </w:p>
          <w:p w14:paraId="782B2F76" w14:textId="77777777" w:rsidR="00D73AE0" w:rsidRPr="003573A0" w:rsidRDefault="00D73AE0" w:rsidP="003573A0">
            <w:pPr>
              <w:jc w:val="left"/>
              <w:rPr>
                <w:sz w:val="24"/>
                <w:szCs w:val="24"/>
              </w:rPr>
            </w:pPr>
            <w:r w:rsidRPr="003573A0">
              <w:rPr>
                <w:sz w:val="24"/>
                <w:szCs w:val="24"/>
              </w:rPr>
              <w:t xml:space="preserve">Minētās prasības izpilde paredz, ka pirms lēmuma par finansējuma piešķiršanu projekta iesniedzējiem jāveic būtiski finanšu ieguldījumi </w:t>
            </w:r>
            <w:r w:rsidRPr="003573A0">
              <w:rPr>
                <w:sz w:val="24"/>
                <w:szCs w:val="24"/>
              </w:rPr>
              <w:lastRenderedPageBreak/>
              <w:t>projekta sagatavošanā, tostarp jāizstrādā tehniskā dokumentācija (t.sk. būvprojekts) un jāorganizē iepirkumi.</w:t>
            </w:r>
          </w:p>
          <w:p w14:paraId="2BC8AB8E" w14:textId="77777777" w:rsidR="00D73AE0" w:rsidRPr="003573A0" w:rsidRDefault="00D73AE0" w:rsidP="003573A0">
            <w:pPr>
              <w:jc w:val="left"/>
              <w:rPr>
                <w:sz w:val="24"/>
                <w:szCs w:val="24"/>
              </w:rPr>
            </w:pPr>
          </w:p>
          <w:p w14:paraId="4C6A352F" w14:textId="77777777" w:rsidR="00D73AE0" w:rsidRPr="003573A0" w:rsidRDefault="00D73AE0" w:rsidP="003573A0">
            <w:pPr>
              <w:jc w:val="left"/>
              <w:rPr>
                <w:sz w:val="24"/>
                <w:szCs w:val="24"/>
              </w:rPr>
            </w:pPr>
            <w:r w:rsidRPr="003573A0">
              <w:rPr>
                <w:sz w:val="24"/>
                <w:szCs w:val="24"/>
              </w:rPr>
              <w:t>Papildus norādām, ka iepirkumu procedūru var ietekmēt no projekta iesniedzēja neatkarīgi apstākļi, tostarp pārsūdzības, kas var radīt nevienlīdzīgu situāciju pretendentu starpā.</w:t>
            </w:r>
          </w:p>
          <w:p w14:paraId="21873AAC" w14:textId="77777777" w:rsidR="00D73AE0" w:rsidRPr="003573A0" w:rsidRDefault="00D73AE0" w:rsidP="003573A0">
            <w:pPr>
              <w:jc w:val="left"/>
              <w:rPr>
                <w:sz w:val="24"/>
                <w:szCs w:val="24"/>
              </w:rPr>
            </w:pPr>
          </w:p>
          <w:p w14:paraId="5BE28FDB" w14:textId="77777777" w:rsidR="00D73AE0" w:rsidRPr="003573A0" w:rsidRDefault="00D73AE0" w:rsidP="003573A0">
            <w:pPr>
              <w:jc w:val="left"/>
              <w:rPr>
                <w:sz w:val="24"/>
                <w:szCs w:val="24"/>
              </w:rPr>
            </w:pPr>
            <w:r w:rsidRPr="003573A0">
              <w:rPr>
                <w:sz w:val="24"/>
                <w:szCs w:val="24"/>
              </w:rPr>
              <w:t>Ņemot vērā minēto, rosinām pārskatīt Noteikumu projekta 6. punktā noteikto nosacījumu par iepirkuma procedūras pabeigšanu līdz projekta iesnieguma iesniegšanas dienai, paredzot iespēju iesniegt projekta pieteikumu pirms iepirkuma procedūras noslēgšanas un nosakot iepirkuma procedūras pabeigšanu par nosacījumu finansējuma piešķiršanai vai projekta īstenošanas uzsākšanai, un izteikt to šādā redakcijā:</w:t>
            </w:r>
          </w:p>
          <w:p w14:paraId="6A176C3B" w14:textId="4D9FBCE7" w:rsidR="00D73AE0" w:rsidRPr="003573A0" w:rsidRDefault="00D73AE0" w:rsidP="003573A0">
            <w:pPr>
              <w:jc w:val="left"/>
              <w:rPr>
                <w:sz w:val="24"/>
                <w:szCs w:val="24"/>
              </w:rPr>
            </w:pPr>
            <w:r w:rsidRPr="003573A0">
              <w:rPr>
                <w:sz w:val="24"/>
                <w:szCs w:val="24"/>
              </w:rPr>
              <w:t>“6. Projekta iesniedzējs var pretendēt uz finansējumu konkursa ietvaros, ja uz projekta iesnieguma iesniegšanas dienu ir noslēgusies iepirkuma procedūra par šo noteikumu 19.1. punktā minētajām aktivitātēm”.</w:t>
            </w:r>
          </w:p>
        </w:tc>
        <w:tc>
          <w:tcPr>
            <w:tcW w:w="1650" w:type="dxa"/>
            <w:shd w:val="clear" w:color="auto" w:fill="FFFFFF"/>
            <w:noWrap/>
            <w:tcMar>
              <w:top w:w="75" w:type="dxa"/>
              <w:left w:w="75" w:type="dxa"/>
              <w:bottom w:w="75" w:type="dxa"/>
              <w:right w:w="75" w:type="dxa"/>
            </w:tcMar>
            <w:vAlign w:val="center"/>
          </w:tcPr>
          <w:p w14:paraId="1F9FF032" w14:textId="51292A06" w:rsidR="00D73AE0" w:rsidRPr="003573A0" w:rsidRDefault="00373369" w:rsidP="003573A0">
            <w:pPr>
              <w:jc w:val="left"/>
              <w:rPr>
                <w:b/>
                <w:bCs/>
                <w:sz w:val="24"/>
                <w:szCs w:val="24"/>
              </w:rPr>
            </w:pPr>
            <w:r w:rsidRPr="003573A0">
              <w:rPr>
                <w:b/>
                <w:bCs/>
                <w:sz w:val="24"/>
                <w:szCs w:val="24"/>
              </w:rPr>
              <w:lastRenderedPageBreak/>
              <w:t>Daļēji</w:t>
            </w:r>
            <w:r w:rsidR="00CE1941" w:rsidRPr="003573A0">
              <w:rPr>
                <w:b/>
                <w:bCs/>
                <w:sz w:val="24"/>
                <w:szCs w:val="24"/>
              </w:rPr>
              <w:t xml:space="preserve"> ņemts vērā</w:t>
            </w:r>
          </w:p>
        </w:tc>
        <w:tc>
          <w:tcPr>
            <w:tcW w:w="4056" w:type="dxa"/>
            <w:shd w:val="clear" w:color="auto" w:fill="FFFFFF"/>
            <w:noWrap/>
            <w:tcMar>
              <w:top w:w="75" w:type="dxa"/>
              <w:left w:w="75" w:type="dxa"/>
              <w:bottom w:w="75" w:type="dxa"/>
              <w:right w:w="75" w:type="dxa"/>
            </w:tcMar>
            <w:vAlign w:val="center"/>
          </w:tcPr>
          <w:p w14:paraId="55CE830F" w14:textId="481374AB" w:rsidR="00D73AE0" w:rsidRPr="003573A0" w:rsidRDefault="00373369" w:rsidP="003573A0">
            <w:pPr>
              <w:jc w:val="left"/>
              <w:rPr>
                <w:sz w:val="24"/>
                <w:szCs w:val="24"/>
              </w:rPr>
            </w:pPr>
            <w:r w:rsidRPr="003573A0">
              <w:rPr>
                <w:sz w:val="24"/>
                <w:szCs w:val="24"/>
              </w:rPr>
              <w:t xml:space="preserve">Lai nodrošinātu, ka konkursā tiek iesniegti pietiekami sagatavoti un īstenošanai gatavi projekti, prasība par noslēgtu piegādātāju atlasi tiks saglabāta attiecībā uz </w:t>
            </w:r>
            <w:proofErr w:type="spellStart"/>
            <w:r w:rsidRPr="003573A0">
              <w:rPr>
                <w:sz w:val="24"/>
                <w:szCs w:val="24"/>
              </w:rPr>
              <w:t>elektroautobusu</w:t>
            </w:r>
            <w:proofErr w:type="spellEnd"/>
            <w:r w:rsidRPr="003573A0">
              <w:rPr>
                <w:sz w:val="24"/>
                <w:szCs w:val="24"/>
              </w:rPr>
              <w:t xml:space="preserve"> iegādi. Vienlaikus, ņemot vērā uzlādes infrastruktūras projektu īstenošanas specifiku un to, ka šādu projektu sagatavošana var ietvert vairākas secīgas piegādātāju atlases, minētā prasība netiks attiecināta uz </w:t>
            </w:r>
            <w:proofErr w:type="spellStart"/>
            <w:r w:rsidRPr="003573A0">
              <w:rPr>
                <w:sz w:val="24"/>
                <w:szCs w:val="24"/>
              </w:rPr>
              <w:t>elektroautobusu</w:t>
            </w:r>
            <w:proofErr w:type="spellEnd"/>
            <w:r w:rsidRPr="003573A0">
              <w:rPr>
                <w:sz w:val="24"/>
                <w:szCs w:val="24"/>
              </w:rPr>
              <w:t xml:space="preserve"> uzlādes infrastruktūras </w:t>
            </w:r>
            <w:r w:rsidRPr="003573A0">
              <w:rPr>
                <w:sz w:val="24"/>
                <w:szCs w:val="24"/>
              </w:rPr>
              <w:lastRenderedPageBreak/>
              <w:t>izbūves aktivitātēm.</w:t>
            </w:r>
          </w:p>
        </w:tc>
      </w:tr>
      <w:tr w:rsidR="00D73AE0" w:rsidRPr="003573A0" w14:paraId="69C63840" w14:textId="77777777" w:rsidTr="0093648F">
        <w:tc>
          <w:tcPr>
            <w:tcW w:w="750" w:type="dxa"/>
            <w:shd w:val="clear" w:color="auto" w:fill="FFFFFF"/>
            <w:noWrap/>
            <w:tcMar>
              <w:top w:w="75" w:type="dxa"/>
              <w:left w:w="75" w:type="dxa"/>
              <w:bottom w:w="75" w:type="dxa"/>
              <w:right w:w="75" w:type="dxa"/>
            </w:tcMar>
            <w:vAlign w:val="center"/>
          </w:tcPr>
          <w:p w14:paraId="75EFE6EE" w14:textId="717E9FA8" w:rsidR="00D73AE0" w:rsidRPr="003573A0" w:rsidRDefault="00D73AE0" w:rsidP="00D73AE0">
            <w:pPr>
              <w:jc w:val="center"/>
              <w:rPr>
                <w:sz w:val="24"/>
                <w:szCs w:val="24"/>
              </w:rPr>
            </w:pPr>
            <w:r w:rsidRPr="003573A0">
              <w:rPr>
                <w:sz w:val="24"/>
                <w:szCs w:val="24"/>
              </w:rPr>
              <w:lastRenderedPageBreak/>
              <w:t>25.</w:t>
            </w:r>
          </w:p>
        </w:tc>
        <w:tc>
          <w:tcPr>
            <w:tcW w:w="4055" w:type="dxa"/>
            <w:vMerge/>
            <w:shd w:val="clear" w:color="auto" w:fill="FFFFFF"/>
            <w:noWrap/>
            <w:tcMar>
              <w:top w:w="75" w:type="dxa"/>
              <w:left w:w="75" w:type="dxa"/>
              <w:bottom w:w="75" w:type="dxa"/>
              <w:right w:w="75" w:type="dxa"/>
            </w:tcMar>
            <w:vAlign w:val="center"/>
          </w:tcPr>
          <w:p w14:paraId="0F7B294E"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6C8992ED" w14:textId="77777777" w:rsidR="00D73AE0" w:rsidRPr="003573A0" w:rsidRDefault="00D73AE0" w:rsidP="003573A0">
            <w:pPr>
              <w:jc w:val="left"/>
              <w:rPr>
                <w:sz w:val="24"/>
                <w:szCs w:val="24"/>
              </w:rPr>
            </w:pPr>
            <w:r w:rsidRPr="003573A0">
              <w:rPr>
                <w:sz w:val="24"/>
                <w:szCs w:val="24"/>
              </w:rPr>
              <w:t xml:space="preserve">Vēršam uzmanību, ka Noteikumu projekta 17. punktā noteiktā atbalsta intensitāte nav pietiekami pamatota, ņemot vērā augstās </w:t>
            </w:r>
            <w:proofErr w:type="spellStart"/>
            <w:r w:rsidRPr="003573A0">
              <w:rPr>
                <w:sz w:val="24"/>
                <w:szCs w:val="24"/>
              </w:rPr>
              <w:t>bezemisiju</w:t>
            </w:r>
            <w:proofErr w:type="spellEnd"/>
            <w:r w:rsidRPr="003573A0">
              <w:rPr>
                <w:sz w:val="24"/>
                <w:szCs w:val="24"/>
              </w:rPr>
              <w:t xml:space="preserve"> autobusu un saistītās uzlādes infrastruktūras </w:t>
            </w:r>
            <w:r w:rsidRPr="003573A0">
              <w:rPr>
                <w:sz w:val="24"/>
                <w:szCs w:val="24"/>
              </w:rPr>
              <w:lastRenderedPageBreak/>
              <w:t>iegādes un izbūves izmaksas. Pie noteiktās atbalsta intensitātes projekta īstenotājam ir jāuzņemas būtisks pašu finansējuma slogs, kā arī ar projekta īstenošanu saistītie finanšu un tirgus riski.</w:t>
            </w:r>
          </w:p>
          <w:p w14:paraId="74D67FC3" w14:textId="77777777" w:rsidR="00D73AE0" w:rsidRPr="003573A0" w:rsidRDefault="00D73AE0" w:rsidP="003573A0">
            <w:pPr>
              <w:jc w:val="left"/>
              <w:rPr>
                <w:sz w:val="24"/>
                <w:szCs w:val="24"/>
              </w:rPr>
            </w:pPr>
            <w:r w:rsidRPr="003573A0">
              <w:rPr>
                <w:sz w:val="24"/>
                <w:szCs w:val="24"/>
              </w:rPr>
              <w:t xml:space="preserve">Lai nodrošinātu interesi un pietiekamu konkurenci konkursā, rosinām Noteikumu projektā iekļaut punktu, kas paredzētu atbalsta intensitātes palielināšanu jaunu, rūpnieciski ražotu M2 un M3 kategorijas </w:t>
            </w:r>
            <w:proofErr w:type="spellStart"/>
            <w:r w:rsidRPr="003573A0">
              <w:rPr>
                <w:sz w:val="24"/>
                <w:szCs w:val="24"/>
              </w:rPr>
              <w:t>elektroautobusu</w:t>
            </w:r>
            <w:proofErr w:type="spellEnd"/>
            <w:r w:rsidRPr="003573A0">
              <w:rPr>
                <w:sz w:val="24"/>
                <w:szCs w:val="24"/>
              </w:rPr>
              <w:t xml:space="preserve"> iegādei, salāgojot ar faktiskajām investīciju izmaksām.</w:t>
            </w:r>
          </w:p>
          <w:p w14:paraId="63F04ACF" w14:textId="77777777" w:rsidR="00D73AE0" w:rsidRPr="003573A0" w:rsidRDefault="00D73AE0" w:rsidP="003573A0">
            <w:pPr>
              <w:jc w:val="left"/>
              <w:rPr>
                <w:sz w:val="24"/>
                <w:szCs w:val="24"/>
              </w:rPr>
            </w:pPr>
            <w:r w:rsidRPr="003573A0">
              <w:rPr>
                <w:sz w:val="24"/>
                <w:szCs w:val="24"/>
              </w:rPr>
              <w:t xml:space="preserve">Lūdzam izvērtēt iespēju Noteikumu projekta 17. punktu izteikt šādā redakcijā: </w:t>
            </w:r>
          </w:p>
          <w:p w14:paraId="02EC5E18" w14:textId="1472C17E" w:rsidR="00D73AE0" w:rsidRPr="003573A0" w:rsidRDefault="00D73AE0" w:rsidP="003573A0">
            <w:pPr>
              <w:jc w:val="left"/>
              <w:rPr>
                <w:sz w:val="24"/>
                <w:szCs w:val="24"/>
              </w:rPr>
            </w:pPr>
            <w:r w:rsidRPr="003573A0">
              <w:rPr>
                <w:sz w:val="24"/>
                <w:szCs w:val="24"/>
              </w:rPr>
              <w:t>“17. Konkursa ietvaros pieļaujamā atbalsta intensitāte šo noteikumu 19.1. apakšpunktā minētās aktivitātes īstenošanai nepārsniedz 85% no kopējām projektā norādīto šo noteikumu 19.1. apakšpunktā minēto aktivitāšu attiecināmajām izmaksām un šo noteikumu 19.2. apakšpunktā minētās aktivitātes īstenošanai nepārsniedz 85% no kopējām projektā norādīto šo noteikumu 19.2. apakšpunktā minēto aktivitāšu attiecināmajām izmaksām.”</w:t>
            </w:r>
          </w:p>
        </w:tc>
        <w:tc>
          <w:tcPr>
            <w:tcW w:w="1650" w:type="dxa"/>
            <w:shd w:val="clear" w:color="auto" w:fill="FFFFFF"/>
            <w:noWrap/>
            <w:tcMar>
              <w:top w:w="75" w:type="dxa"/>
              <w:left w:w="75" w:type="dxa"/>
              <w:bottom w:w="75" w:type="dxa"/>
              <w:right w:w="75" w:type="dxa"/>
            </w:tcMar>
            <w:vAlign w:val="center"/>
          </w:tcPr>
          <w:p w14:paraId="40E28082" w14:textId="562D2D5B" w:rsidR="00D73AE0" w:rsidRPr="003573A0" w:rsidRDefault="00066CAD" w:rsidP="003573A0">
            <w:pPr>
              <w:jc w:val="left"/>
              <w:rPr>
                <w:b/>
                <w:bCs/>
                <w:sz w:val="24"/>
                <w:szCs w:val="24"/>
              </w:rPr>
            </w:pPr>
            <w:r w:rsidRPr="003573A0">
              <w:rPr>
                <w:b/>
                <w:bCs/>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029EFA48" w14:textId="77777777" w:rsidR="00923E1B" w:rsidRPr="003573A0" w:rsidRDefault="00923E1B" w:rsidP="003573A0">
            <w:pPr>
              <w:spacing w:before="60" w:after="60"/>
              <w:jc w:val="left"/>
              <w:rPr>
                <w:sz w:val="24"/>
                <w:szCs w:val="24"/>
              </w:rPr>
            </w:pPr>
            <w:r w:rsidRPr="003573A0">
              <w:rPr>
                <w:sz w:val="24"/>
                <w:szCs w:val="24"/>
              </w:rPr>
              <w:t xml:space="preserve">Pieejamā finansējuma atbalsta intensitāte ir noteikta KEM sagatavotajā un Eiropas Investīciju bankā (EIB; 11.03.2026.) saskaņotajā investīciju </w:t>
            </w:r>
            <w:r w:rsidRPr="003573A0">
              <w:rPr>
                <w:sz w:val="24"/>
                <w:szCs w:val="24"/>
              </w:rPr>
              <w:lastRenderedPageBreak/>
              <w:t>priekšlikumā.</w:t>
            </w:r>
          </w:p>
          <w:p w14:paraId="4C68C123" w14:textId="27F4485E" w:rsidR="00D73AE0" w:rsidRPr="003573A0" w:rsidRDefault="00923E1B" w:rsidP="003573A0">
            <w:pPr>
              <w:jc w:val="left"/>
              <w:rPr>
                <w:sz w:val="24"/>
                <w:szCs w:val="24"/>
              </w:rPr>
            </w:pPr>
            <w:r w:rsidRPr="003573A0">
              <w:rPr>
                <w:sz w:val="24"/>
                <w:szCs w:val="24"/>
              </w:rPr>
              <w:t xml:space="preserve">Atbalsta intensitāte ir noteikta, balstoties uz tirgus datiem par </w:t>
            </w:r>
            <w:proofErr w:type="spellStart"/>
            <w:r w:rsidRPr="003573A0">
              <w:rPr>
                <w:sz w:val="24"/>
                <w:szCs w:val="24"/>
              </w:rPr>
              <w:t>elektroautobusu</w:t>
            </w:r>
            <w:proofErr w:type="spellEnd"/>
            <w:r w:rsidRPr="003573A0">
              <w:rPr>
                <w:sz w:val="24"/>
                <w:szCs w:val="24"/>
              </w:rPr>
              <w:t xml:space="preserve"> un </w:t>
            </w:r>
            <w:proofErr w:type="spellStart"/>
            <w:r w:rsidRPr="003573A0">
              <w:rPr>
                <w:sz w:val="24"/>
                <w:szCs w:val="24"/>
              </w:rPr>
              <w:t>dīzeļautobusu</w:t>
            </w:r>
            <w:proofErr w:type="spellEnd"/>
            <w:r w:rsidRPr="003573A0">
              <w:rPr>
                <w:sz w:val="24"/>
                <w:szCs w:val="24"/>
              </w:rPr>
              <w:t xml:space="preserve"> iegādes izmaksām, un tās mērķis ir kompensēt </w:t>
            </w:r>
            <w:r w:rsidRPr="003573A0">
              <w:rPr>
                <w:b/>
                <w:bCs/>
                <w:sz w:val="24"/>
                <w:szCs w:val="24"/>
              </w:rPr>
              <w:t>izmaksu starpību</w:t>
            </w:r>
            <w:r w:rsidRPr="003573A0">
              <w:rPr>
                <w:sz w:val="24"/>
                <w:szCs w:val="24"/>
              </w:rPr>
              <w:t xml:space="preserve"> starp </w:t>
            </w:r>
            <w:proofErr w:type="spellStart"/>
            <w:r w:rsidRPr="003573A0">
              <w:rPr>
                <w:sz w:val="24"/>
                <w:szCs w:val="24"/>
              </w:rPr>
              <w:t>bezemisiju</w:t>
            </w:r>
            <w:proofErr w:type="spellEnd"/>
            <w:r w:rsidRPr="003573A0">
              <w:rPr>
                <w:sz w:val="24"/>
                <w:szCs w:val="24"/>
              </w:rPr>
              <w:t xml:space="preserve"> un fosilo tehnoloģiju risinājumiem, vienlaikus nodrošinot efektīvu Modernizācijas fonda līdzekļu izmantošanu un iespēju atbalstīt plašāku projektu loku.</w:t>
            </w:r>
          </w:p>
        </w:tc>
      </w:tr>
      <w:tr w:rsidR="00D73AE0" w:rsidRPr="003573A0" w14:paraId="5F123D04" w14:textId="77777777" w:rsidTr="0093648F">
        <w:tc>
          <w:tcPr>
            <w:tcW w:w="750" w:type="dxa"/>
            <w:shd w:val="clear" w:color="auto" w:fill="FFFFFF"/>
            <w:noWrap/>
            <w:tcMar>
              <w:top w:w="75" w:type="dxa"/>
              <w:left w:w="75" w:type="dxa"/>
              <w:bottom w:w="75" w:type="dxa"/>
              <w:right w:w="75" w:type="dxa"/>
            </w:tcMar>
            <w:vAlign w:val="center"/>
          </w:tcPr>
          <w:p w14:paraId="46F562C4" w14:textId="7140E837" w:rsidR="00D73AE0" w:rsidRPr="003573A0" w:rsidRDefault="00D73AE0" w:rsidP="00D73AE0">
            <w:pPr>
              <w:jc w:val="center"/>
              <w:rPr>
                <w:sz w:val="24"/>
                <w:szCs w:val="24"/>
              </w:rPr>
            </w:pPr>
            <w:r w:rsidRPr="003573A0">
              <w:rPr>
                <w:sz w:val="24"/>
                <w:szCs w:val="24"/>
              </w:rPr>
              <w:lastRenderedPageBreak/>
              <w:t>26.</w:t>
            </w:r>
          </w:p>
        </w:tc>
        <w:tc>
          <w:tcPr>
            <w:tcW w:w="4055" w:type="dxa"/>
            <w:vMerge/>
            <w:shd w:val="clear" w:color="auto" w:fill="FFFFFF"/>
            <w:noWrap/>
            <w:tcMar>
              <w:top w:w="75" w:type="dxa"/>
              <w:left w:w="75" w:type="dxa"/>
              <w:bottom w:w="75" w:type="dxa"/>
              <w:right w:w="75" w:type="dxa"/>
            </w:tcMar>
            <w:vAlign w:val="center"/>
          </w:tcPr>
          <w:p w14:paraId="4EDADCDB"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4F736D75" w14:textId="77777777" w:rsidR="00D73AE0" w:rsidRPr="003573A0" w:rsidRDefault="00D73AE0" w:rsidP="003573A0">
            <w:pPr>
              <w:jc w:val="left"/>
              <w:rPr>
                <w:sz w:val="24"/>
                <w:szCs w:val="24"/>
              </w:rPr>
            </w:pPr>
            <w:r w:rsidRPr="003573A0">
              <w:rPr>
                <w:sz w:val="24"/>
                <w:szCs w:val="24"/>
              </w:rPr>
              <w:t xml:space="preserve">Lai varētu efektīvi noslogot </w:t>
            </w:r>
            <w:proofErr w:type="spellStart"/>
            <w:r w:rsidRPr="003573A0">
              <w:rPr>
                <w:sz w:val="24"/>
                <w:szCs w:val="24"/>
              </w:rPr>
              <w:t>elektroautobusus</w:t>
            </w:r>
            <w:proofErr w:type="spellEnd"/>
            <w:r w:rsidRPr="003573A0">
              <w:rPr>
                <w:sz w:val="24"/>
                <w:szCs w:val="24"/>
              </w:rPr>
              <w:t xml:space="preserve">, nav pietiekami, ja autobusu uzlāde tiek veikta tikai nakts </w:t>
            </w:r>
            <w:r w:rsidRPr="003573A0">
              <w:rPr>
                <w:sz w:val="24"/>
                <w:szCs w:val="24"/>
              </w:rPr>
              <w:lastRenderedPageBreak/>
              <w:t>laikā. Ir nepieciešama autobusu ātrā uzlāde dienas laikā starp pārvadājumiem, piemēram, autovadītāja pusdienas pārtraukuma laikā, t.i. autoostā vai maršruta galapunktā. Autobusu uzlādi veicot tikai autobusu bāzes vietā, nav iespējas nodrošināt efektīvu autobusa noslogojumu.</w:t>
            </w:r>
          </w:p>
          <w:p w14:paraId="1A3B0CE1" w14:textId="77777777" w:rsidR="00D73AE0" w:rsidRPr="003573A0" w:rsidRDefault="00D73AE0" w:rsidP="003573A0">
            <w:pPr>
              <w:jc w:val="left"/>
              <w:rPr>
                <w:sz w:val="24"/>
                <w:szCs w:val="24"/>
              </w:rPr>
            </w:pPr>
            <w:r w:rsidRPr="003573A0">
              <w:rPr>
                <w:sz w:val="24"/>
                <w:szCs w:val="24"/>
              </w:rPr>
              <w:t xml:space="preserve">Vienlaikus būtu nepieciešams projekta ietvaros veikt arī esošās sabiedriskā transporta </w:t>
            </w:r>
            <w:proofErr w:type="spellStart"/>
            <w:r w:rsidRPr="003573A0">
              <w:rPr>
                <w:sz w:val="24"/>
                <w:szCs w:val="24"/>
              </w:rPr>
              <w:t>elektroautobusu</w:t>
            </w:r>
            <w:proofErr w:type="spellEnd"/>
            <w:r w:rsidRPr="003573A0">
              <w:rPr>
                <w:sz w:val="24"/>
                <w:szCs w:val="24"/>
              </w:rPr>
              <w:t xml:space="preserve"> uzlādes infrastruktūras modernizāciju un uzlabošanu, t.sk. elektroenerģijas uzkrāšanas akumulatoru un saules paneļu uzstādīšanu esošajām sabiedriskā transporta uzlādes stacijām.</w:t>
            </w:r>
          </w:p>
          <w:p w14:paraId="6669D260" w14:textId="77777777" w:rsidR="00D73AE0" w:rsidRPr="003573A0" w:rsidRDefault="00D73AE0" w:rsidP="003573A0">
            <w:pPr>
              <w:jc w:val="left"/>
              <w:rPr>
                <w:sz w:val="24"/>
                <w:szCs w:val="24"/>
              </w:rPr>
            </w:pPr>
            <w:r w:rsidRPr="003573A0">
              <w:rPr>
                <w:sz w:val="24"/>
                <w:szCs w:val="24"/>
              </w:rPr>
              <w:t xml:space="preserve">Ņemot vērā minēto, rosinām pārskatīt Noteikumu projekta 21. punktā noteiktos nosacījumus par </w:t>
            </w:r>
            <w:proofErr w:type="spellStart"/>
            <w:r w:rsidRPr="003573A0">
              <w:rPr>
                <w:sz w:val="24"/>
                <w:szCs w:val="24"/>
              </w:rPr>
              <w:t>elektroautobusu</w:t>
            </w:r>
            <w:proofErr w:type="spellEnd"/>
            <w:r w:rsidRPr="003573A0">
              <w:rPr>
                <w:sz w:val="24"/>
                <w:szCs w:val="24"/>
              </w:rPr>
              <w:t xml:space="preserve"> uzlādes infrastruktūru, paredzot iespēju katram iegādājamajam </w:t>
            </w:r>
            <w:proofErr w:type="spellStart"/>
            <w:r w:rsidRPr="003573A0">
              <w:rPr>
                <w:sz w:val="24"/>
                <w:szCs w:val="24"/>
              </w:rPr>
              <w:t>elektroautobusam</w:t>
            </w:r>
            <w:proofErr w:type="spellEnd"/>
            <w:r w:rsidRPr="003573A0">
              <w:rPr>
                <w:sz w:val="24"/>
                <w:szCs w:val="24"/>
              </w:rPr>
              <w:t xml:space="preserve"> izveidot līdz diviem uzlādes punktiem dažādās lokācijās, kā arī projekta ietvaros modernizēt un uzlabot esošo sabiedriskā transporta </w:t>
            </w:r>
            <w:proofErr w:type="spellStart"/>
            <w:r w:rsidRPr="003573A0">
              <w:rPr>
                <w:sz w:val="24"/>
                <w:szCs w:val="24"/>
              </w:rPr>
              <w:t>elektroautobusu</w:t>
            </w:r>
            <w:proofErr w:type="spellEnd"/>
            <w:r w:rsidRPr="003573A0">
              <w:rPr>
                <w:sz w:val="24"/>
                <w:szCs w:val="24"/>
              </w:rPr>
              <w:t xml:space="preserve"> uzlādes infrastruktūru, un izteikt to šādā redakcijā:</w:t>
            </w:r>
          </w:p>
          <w:p w14:paraId="3D57ADBA" w14:textId="04B8A763" w:rsidR="00D73AE0" w:rsidRPr="003573A0" w:rsidRDefault="00D73AE0" w:rsidP="003573A0">
            <w:pPr>
              <w:jc w:val="left"/>
              <w:rPr>
                <w:sz w:val="24"/>
                <w:szCs w:val="24"/>
              </w:rPr>
            </w:pPr>
            <w:r w:rsidRPr="003573A0">
              <w:rPr>
                <w:sz w:val="24"/>
                <w:szCs w:val="24"/>
              </w:rPr>
              <w:t xml:space="preserve">“21. Projekta iesniedzējs šo noteikumu 19.2. apakšpunktā minētās aktivitātes ietvaros var iegādāties, izbūvēt un uzstādīt vienu vai vairākus </w:t>
            </w:r>
            <w:proofErr w:type="spellStart"/>
            <w:r w:rsidRPr="003573A0">
              <w:rPr>
                <w:sz w:val="24"/>
                <w:szCs w:val="24"/>
              </w:rPr>
              <w:t>elektroautobusu</w:t>
            </w:r>
            <w:proofErr w:type="spellEnd"/>
            <w:r w:rsidRPr="003573A0">
              <w:rPr>
                <w:sz w:val="24"/>
                <w:szCs w:val="24"/>
              </w:rPr>
              <w:t xml:space="preserve"> uzlādes punktus un </w:t>
            </w:r>
            <w:r w:rsidRPr="003573A0">
              <w:rPr>
                <w:sz w:val="24"/>
                <w:szCs w:val="24"/>
              </w:rPr>
              <w:lastRenderedPageBreak/>
              <w:t xml:space="preserve">katram iegādājamajam autobusam var paredzēt maksimums divus uzlādes punktus dažādās lokācijās. Projekta ietvaros var tikt modernizēta, uzlabota esošā sabiedriskā transporta </w:t>
            </w:r>
            <w:proofErr w:type="spellStart"/>
            <w:r w:rsidRPr="003573A0">
              <w:rPr>
                <w:sz w:val="24"/>
                <w:szCs w:val="24"/>
              </w:rPr>
              <w:t>elektroautobusu</w:t>
            </w:r>
            <w:proofErr w:type="spellEnd"/>
            <w:r w:rsidRPr="003573A0">
              <w:rPr>
                <w:sz w:val="24"/>
                <w:szCs w:val="24"/>
              </w:rPr>
              <w:t xml:space="preserve"> uzlādes infrastruktūra”.</w:t>
            </w:r>
          </w:p>
        </w:tc>
        <w:tc>
          <w:tcPr>
            <w:tcW w:w="1650" w:type="dxa"/>
            <w:shd w:val="clear" w:color="auto" w:fill="FFFFFF"/>
            <w:noWrap/>
            <w:tcMar>
              <w:top w:w="75" w:type="dxa"/>
              <w:left w:w="75" w:type="dxa"/>
              <w:bottom w:w="75" w:type="dxa"/>
              <w:right w:w="75" w:type="dxa"/>
            </w:tcMar>
            <w:vAlign w:val="center"/>
          </w:tcPr>
          <w:p w14:paraId="67B08F2F" w14:textId="02587C37" w:rsidR="00D73AE0" w:rsidRPr="003573A0" w:rsidRDefault="00F83769" w:rsidP="003573A0">
            <w:pPr>
              <w:jc w:val="left"/>
              <w:rPr>
                <w:b/>
                <w:bCs/>
                <w:sz w:val="24"/>
                <w:szCs w:val="24"/>
              </w:rPr>
            </w:pPr>
            <w:r w:rsidRPr="003573A0">
              <w:rPr>
                <w:b/>
                <w:bCs/>
                <w:sz w:val="24"/>
                <w:szCs w:val="24"/>
              </w:rPr>
              <w:lastRenderedPageBreak/>
              <w:t>Daļēji ņemts</w:t>
            </w:r>
            <w:r w:rsidR="00DC3824" w:rsidRPr="003573A0">
              <w:rPr>
                <w:b/>
                <w:bCs/>
                <w:sz w:val="24"/>
                <w:szCs w:val="24"/>
              </w:rPr>
              <w:t xml:space="preserve"> vērā</w:t>
            </w:r>
          </w:p>
        </w:tc>
        <w:tc>
          <w:tcPr>
            <w:tcW w:w="4056" w:type="dxa"/>
            <w:shd w:val="clear" w:color="auto" w:fill="FFFFFF"/>
            <w:noWrap/>
            <w:tcMar>
              <w:top w:w="75" w:type="dxa"/>
              <w:left w:w="75" w:type="dxa"/>
              <w:bottom w:w="75" w:type="dxa"/>
              <w:right w:w="75" w:type="dxa"/>
            </w:tcMar>
            <w:vAlign w:val="center"/>
          </w:tcPr>
          <w:p w14:paraId="48E1FBD7" w14:textId="5C4393B8" w:rsidR="00271AB2" w:rsidRPr="003573A0" w:rsidRDefault="004F2DCB" w:rsidP="003573A0">
            <w:pPr>
              <w:jc w:val="left"/>
              <w:rPr>
                <w:sz w:val="24"/>
                <w:szCs w:val="24"/>
              </w:rPr>
            </w:pPr>
            <w:r w:rsidRPr="003573A0">
              <w:rPr>
                <w:sz w:val="24"/>
                <w:szCs w:val="24"/>
              </w:rPr>
              <w:t>Noteikumu projekts papildināts</w:t>
            </w:r>
            <w:r w:rsidR="00271AB2" w:rsidRPr="003573A0">
              <w:rPr>
                <w:sz w:val="24"/>
                <w:szCs w:val="24"/>
              </w:rPr>
              <w:t xml:space="preserve">, paredzot iespēju katram iegādājamajam </w:t>
            </w:r>
            <w:proofErr w:type="spellStart"/>
            <w:r w:rsidR="00271AB2" w:rsidRPr="003573A0">
              <w:rPr>
                <w:sz w:val="24"/>
                <w:szCs w:val="24"/>
              </w:rPr>
              <w:t>elektroautobusam</w:t>
            </w:r>
            <w:proofErr w:type="spellEnd"/>
            <w:r w:rsidR="00271AB2" w:rsidRPr="003573A0">
              <w:rPr>
                <w:sz w:val="24"/>
                <w:szCs w:val="24"/>
              </w:rPr>
              <w:t xml:space="preserve"> izveidot līdz diviem </w:t>
            </w:r>
            <w:r w:rsidR="00271AB2" w:rsidRPr="003573A0">
              <w:rPr>
                <w:sz w:val="24"/>
                <w:szCs w:val="24"/>
              </w:rPr>
              <w:t>uzlādes punktiem.</w:t>
            </w:r>
          </w:p>
          <w:p w14:paraId="7B71FD60" w14:textId="35EFDBF7" w:rsidR="00F71918" w:rsidRPr="003573A0" w:rsidRDefault="00271AB2" w:rsidP="003573A0">
            <w:pPr>
              <w:jc w:val="left"/>
              <w:rPr>
                <w:sz w:val="24"/>
                <w:szCs w:val="24"/>
              </w:rPr>
            </w:pPr>
            <w:r w:rsidRPr="003573A0">
              <w:rPr>
                <w:sz w:val="24"/>
                <w:szCs w:val="24"/>
              </w:rPr>
              <w:t xml:space="preserve">Vienlaikus skaidrojam, </w:t>
            </w:r>
            <w:r w:rsidR="007715A3" w:rsidRPr="003573A0">
              <w:rPr>
                <w:sz w:val="24"/>
                <w:szCs w:val="24"/>
              </w:rPr>
              <w:t xml:space="preserve">ka investīciju priekšlikums, kas saskaņots ar Eiropas Investīciju banku, paredz atbalstu jaunas </w:t>
            </w:r>
            <w:proofErr w:type="spellStart"/>
            <w:r w:rsidR="007715A3" w:rsidRPr="003573A0">
              <w:rPr>
                <w:sz w:val="24"/>
                <w:szCs w:val="24"/>
              </w:rPr>
              <w:t>elektroautobusu</w:t>
            </w:r>
            <w:proofErr w:type="spellEnd"/>
            <w:r w:rsidR="007715A3" w:rsidRPr="003573A0">
              <w:rPr>
                <w:sz w:val="24"/>
                <w:szCs w:val="24"/>
              </w:rPr>
              <w:t xml:space="preserve"> uzlādes infrastruktūras izbūvei, lai veicinātu </w:t>
            </w:r>
            <w:proofErr w:type="spellStart"/>
            <w:r w:rsidR="007715A3" w:rsidRPr="003573A0">
              <w:rPr>
                <w:sz w:val="24"/>
                <w:szCs w:val="24"/>
              </w:rPr>
              <w:t>bezemisiju</w:t>
            </w:r>
            <w:proofErr w:type="spellEnd"/>
            <w:r w:rsidR="007715A3" w:rsidRPr="003573A0">
              <w:rPr>
                <w:sz w:val="24"/>
                <w:szCs w:val="24"/>
              </w:rPr>
              <w:t xml:space="preserve"> sabiedriskā transporta attīstību. E</w:t>
            </w:r>
            <w:r w:rsidR="00145005" w:rsidRPr="003573A0">
              <w:rPr>
                <w:sz w:val="24"/>
                <w:szCs w:val="24"/>
              </w:rPr>
              <w:t>sošās infrastruktūras</w:t>
            </w:r>
            <w:r w:rsidR="00265B00" w:rsidRPr="003573A0">
              <w:rPr>
                <w:sz w:val="24"/>
                <w:szCs w:val="24"/>
              </w:rPr>
              <w:t xml:space="preserve">, </w:t>
            </w:r>
            <w:r w:rsidR="006B073A" w:rsidRPr="003573A0">
              <w:rPr>
                <w:sz w:val="24"/>
                <w:szCs w:val="24"/>
              </w:rPr>
              <w:t>piem.,</w:t>
            </w:r>
            <w:r w:rsidR="00265B00" w:rsidRPr="003573A0">
              <w:rPr>
                <w:sz w:val="24"/>
                <w:szCs w:val="24"/>
              </w:rPr>
              <w:t xml:space="preserve"> elektrotīkla </w:t>
            </w:r>
            <w:proofErr w:type="spellStart"/>
            <w:r w:rsidR="00265B00" w:rsidRPr="003573A0">
              <w:rPr>
                <w:sz w:val="24"/>
                <w:szCs w:val="24"/>
              </w:rPr>
              <w:t>pieslēguma</w:t>
            </w:r>
            <w:proofErr w:type="spellEnd"/>
            <w:r w:rsidR="00265B00" w:rsidRPr="003573A0">
              <w:rPr>
                <w:sz w:val="24"/>
                <w:szCs w:val="24"/>
              </w:rPr>
              <w:t>,</w:t>
            </w:r>
            <w:r w:rsidR="00145005" w:rsidRPr="003573A0">
              <w:rPr>
                <w:sz w:val="24"/>
                <w:szCs w:val="24"/>
              </w:rPr>
              <w:t xml:space="preserve"> modernizācija</w:t>
            </w:r>
            <w:r w:rsidR="006B073A" w:rsidRPr="003573A0">
              <w:rPr>
                <w:sz w:val="24"/>
                <w:szCs w:val="24"/>
              </w:rPr>
              <w:t xml:space="preserve"> ir atbalstāma. Vienlaikus</w:t>
            </w:r>
            <w:r w:rsidR="00145005" w:rsidRPr="003573A0">
              <w:rPr>
                <w:sz w:val="24"/>
                <w:szCs w:val="24"/>
              </w:rPr>
              <w:t xml:space="preserve"> elektroenerģijas uzkrāšanas sistēmu un saules paneļu uzstādīšana</w:t>
            </w:r>
            <w:r w:rsidR="00FD6DAF" w:rsidRPr="003573A0">
              <w:rPr>
                <w:sz w:val="24"/>
                <w:szCs w:val="24"/>
              </w:rPr>
              <w:t xml:space="preserve"> </w:t>
            </w:r>
            <w:r w:rsidR="00FD6DAF" w:rsidRPr="003573A0">
              <w:rPr>
                <w:sz w:val="24"/>
                <w:szCs w:val="24"/>
              </w:rPr>
              <w:t>nav atbalstāma</w:t>
            </w:r>
            <w:r w:rsidR="00145005" w:rsidRPr="003573A0">
              <w:rPr>
                <w:sz w:val="24"/>
                <w:szCs w:val="24"/>
              </w:rPr>
              <w:t xml:space="preserve">, </w:t>
            </w:r>
            <w:r w:rsidR="00FD6DAF" w:rsidRPr="003573A0">
              <w:rPr>
                <w:sz w:val="24"/>
                <w:szCs w:val="24"/>
              </w:rPr>
              <w:t xml:space="preserve">jo nav </w:t>
            </w:r>
            <w:r w:rsidR="00145005" w:rsidRPr="003573A0">
              <w:rPr>
                <w:sz w:val="24"/>
                <w:szCs w:val="24"/>
              </w:rPr>
              <w:t>iekļau</w:t>
            </w:r>
            <w:r w:rsidR="00FD6DAF" w:rsidRPr="003573A0">
              <w:rPr>
                <w:sz w:val="24"/>
                <w:szCs w:val="24"/>
              </w:rPr>
              <w:t>t</w:t>
            </w:r>
            <w:r w:rsidR="00145005" w:rsidRPr="003573A0">
              <w:rPr>
                <w:sz w:val="24"/>
                <w:szCs w:val="24"/>
              </w:rPr>
              <w:t xml:space="preserve">a </w:t>
            </w:r>
            <w:r w:rsidR="00FD6DAF" w:rsidRPr="003573A0">
              <w:rPr>
                <w:sz w:val="24"/>
                <w:szCs w:val="24"/>
              </w:rPr>
              <w:t>Eiropas Investīciju bank</w:t>
            </w:r>
            <w:r w:rsidR="00FD6DAF" w:rsidRPr="003573A0">
              <w:rPr>
                <w:sz w:val="24"/>
                <w:szCs w:val="24"/>
              </w:rPr>
              <w:t>ā iesniegtajā investīciju priekšlikumā</w:t>
            </w:r>
            <w:r w:rsidR="00145005" w:rsidRPr="003573A0">
              <w:rPr>
                <w:sz w:val="24"/>
                <w:szCs w:val="24"/>
              </w:rPr>
              <w:t>.</w:t>
            </w:r>
            <w:r w:rsidR="002F6495" w:rsidRPr="003573A0">
              <w:rPr>
                <w:sz w:val="24"/>
                <w:szCs w:val="24"/>
              </w:rPr>
              <w:t xml:space="preserve"> </w:t>
            </w:r>
          </w:p>
        </w:tc>
      </w:tr>
      <w:tr w:rsidR="00D73AE0" w:rsidRPr="003573A0" w14:paraId="083AC232" w14:textId="77777777" w:rsidTr="0093648F">
        <w:tc>
          <w:tcPr>
            <w:tcW w:w="750" w:type="dxa"/>
            <w:shd w:val="clear" w:color="auto" w:fill="FFFFFF"/>
            <w:noWrap/>
            <w:tcMar>
              <w:top w:w="75" w:type="dxa"/>
              <w:left w:w="75" w:type="dxa"/>
              <w:bottom w:w="75" w:type="dxa"/>
              <w:right w:w="75" w:type="dxa"/>
            </w:tcMar>
            <w:vAlign w:val="center"/>
          </w:tcPr>
          <w:p w14:paraId="689645C6" w14:textId="77777777" w:rsidR="00D73AE0" w:rsidRPr="003573A0" w:rsidRDefault="00D73AE0" w:rsidP="00D73AE0">
            <w:pPr>
              <w:jc w:val="center"/>
              <w:rPr>
                <w:sz w:val="24"/>
                <w:szCs w:val="24"/>
              </w:rPr>
            </w:pPr>
          </w:p>
        </w:tc>
        <w:tc>
          <w:tcPr>
            <w:tcW w:w="4055" w:type="dxa"/>
            <w:vMerge/>
            <w:shd w:val="clear" w:color="auto" w:fill="FFFFFF"/>
            <w:noWrap/>
            <w:tcMar>
              <w:top w:w="75" w:type="dxa"/>
              <w:left w:w="75" w:type="dxa"/>
              <w:bottom w:w="75" w:type="dxa"/>
              <w:right w:w="75" w:type="dxa"/>
            </w:tcMar>
            <w:vAlign w:val="center"/>
          </w:tcPr>
          <w:p w14:paraId="67FFAF45"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0C2C33EC" w14:textId="77777777" w:rsidR="00D73AE0" w:rsidRPr="003573A0" w:rsidRDefault="00D73AE0" w:rsidP="003573A0">
            <w:pPr>
              <w:jc w:val="left"/>
              <w:rPr>
                <w:sz w:val="24"/>
                <w:szCs w:val="24"/>
              </w:rPr>
            </w:pPr>
            <w:r w:rsidRPr="003573A0">
              <w:rPr>
                <w:sz w:val="24"/>
                <w:szCs w:val="24"/>
              </w:rPr>
              <w:t>Nav viennozīmīgi skaidri definēts, kādas uzlādes punktu sastāvdaļu iegādes izmaksas tiek atbalstītas.</w:t>
            </w:r>
          </w:p>
          <w:p w14:paraId="16D09285" w14:textId="77777777" w:rsidR="00D73AE0" w:rsidRPr="003573A0" w:rsidRDefault="00D73AE0" w:rsidP="003573A0">
            <w:pPr>
              <w:jc w:val="left"/>
              <w:rPr>
                <w:sz w:val="24"/>
                <w:szCs w:val="24"/>
              </w:rPr>
            </w:pPr>
            <w:r w:rsidRPr="003573A0">
              <w:rPr>
                <w:sz w:val="24"/>
                <w:szCs w:val="24"/>
              </w:rPr>
              <w:t xml:space="preserve">Ņemot vērā nepieciešamību nodrošināt </w:t>
            </w:r>
            <w:proofErr w:type="spellStart"/>
            <w:r w:rsidRPr="003573A0">
              <w:rPr>
                <w:sz w:val="24"/>
                <w:szCs w:val="24"/>
              </w:rPr>
              <w:t>elektroautobusu</w:t>
            </w:r>
            <w:proofErr w:type="spellEnd"/>
            <w:r w:rsidRPr="003573A0">
              <w:rPr>
                <w:sz w:val="24"/>
                <w:szCs w:val="24"/>
              </w:rPr>
              <w:t xml:space="preserve"> efektīvu izmantošanu un uzlādes infrastruktūras efektivitāti, rosinām precizēt, ka uzlādes punktu izveidošanas izmaksas ietver arī elektroenerģijas uzkrāšanas akumulatoru un saules paneļu iegādes un uzstādīšanas izmaksas. Elektroenerģijas uzkrāšanas risinājumu ieviešana nodrošinātu iespēju efektīvi izmantot </w:t>
            </w:r>
            <w:proofErr w:type="spellStart"/>
            <w:r w:rsidRPr="003573A0">
              <w:rPr>
                <w:sz w:val="24"/>
                <w:szCs w:val="24"/>
              </w:rPr>
              <w:t>elektroautobusus</w:t>
            </w:r>
            <w:proofErr w:type="spellEnd"/>
            <w:r w:rsidRPr="003573A0">
              <w:rPr>
                <w:sz w:val="24"/>
                <w:szCs w:val="24"/>
              </w:rPr>
              <w:t xml:space="preserve"> arī vietās, kur nav iespējams nodrošināt lielas jaudas elektroenerģijas </w:t>
            </w:r>
            <w:proofErr w:type="spellStart"/>
            <w:r w:rsidRPr="003573A0">
              <w:rPr>
                <w:sz w:val="24"/>
                <w:szCs w:val="24"/>
              </w:rPr>
              <w:t>pieslēgumu</w:t>
            </w:r>
            <w:proofErr w:type="spellEnd"/>
            <w:r w:rsidRPr="003573A0">
              <w:rPr>
                <w:sz w:val="24"/>
                <w:szCs w:val="24"/>
              </w:rPr>
              <w:t>.</w:t>
            </w:r>
          </w:p>
          <w:p w14:paraId="56F3CAF3" w14:textId="5A91AB1E" w:rsidR="00D73AE0" w:rsidRPr="003573A0" w:rsidRDefault="00D73AE0" w:rsidP="003573A0">
            <w:pPr>
              <w:jc w:val="left"/>
              <w:rPr>
                <w:sz w:val="24"/>
                <w:szCs w:val="24"/>
              </w:rPr>
            </w:pPr>
            <w:r w:rsidRPr="003573A0">
              <w:rPr>
                <w:sz w:val="24"/>
                <w:szCs w:val="24"/>
              </w:rPr>
              <w:t>Pašreizējais regulējums tieši neizslēdz minēto risinājumu izmantošanu, tomēr nav pietiekami skaidri noteikts, vai šādas izmaksas tiks uzskatītas par attiecināmām.</w:t>
            </w:r>
          </w:p>
        </w:tc>
        <w:tc>
          <w:tcPr>
            <w:tcW w:w="1650" w:type="dxa"/>
            <w:shd w:val="clear" w:color="auto" w:fill="FFFFFF"/>
            <w:noWrap/>
            <w:tcMar>
              <w:top w:w="75" w:type="dxa"/>
              <w:left w:w="75" w:type="dxa"/>
              <w:bottom w:w="75" w:type="dxa"/>
              <w:right w:w="75" w:type="dxa"/>
            </w:tcMar>
            <w:vAlign w:val="center"/>
          </w:tcPr>
          <w:p w14:paraId="61BDA0CB" w14:textId="2C940796" w:rsidR="00D73AE0" w:rsidRPr="003573A0" w:rsidRDefault="00814946" w:rsidP="003573A0">
            <w:pPr>
              <w:jc w:val="left"/>
              <w:rPr>
                <w:b/>
                <w:bCs/>
                <w:sz w:val="24"/>
                <w:szCs w:val="24"/>
              </w:rPr>
            </w:pPr>
            <w:r w:rsidRPr="003573A0">
              <w:rPr>
                <w:b/>
                <w:bCs/>
                <w:sz w:val="24"/>
                <w:szCs w:val="24"/>
              </w:rPr>
              <w:t>Nav ņemts vērā</w:t>
            </w:r>
          </w:p>
        </w:tc>
        <w:tc>
          <w:tcPr>
            <w:tcW w:w="4056" w:type="dxa"/>
            <w:shd w:val="clear" w:color="auto" w:fill="FFFFFF"/>
            <w:noWrap/>
            <w:tcMar>
              <w:top w:w="75" w:type="dxa"/>
              <w:left w:w="75" w:type="dxa"/>
              <w:bottom w:w="75" w:type="dxa"/>
              <w:right w:w="75" w:type="dxa"/>
            </w:tcMar>
            <w:vAlign w:val="center"/>
          </w:tcPr>
          <w:p w14:paraId="42CE87C1" w14:textId="40B2D772" w:rsidR="00D73AE0" w:rsidRPr="003573A0" w:rsidRDefault="00D61ADC" w:rsidP="003573A0">
            <w:pPr>
              <w:jc w:val="left"/>
              <w:rPr>
                <w:sz w:val="24"/>
                <w:szCs w:val="24"/>
              </w:rPr>
            </w:pPr>
            <w:r w:rsidRPr="003573A0">
              <w:rPr>
                <w:sz w:val="24"/>
                <w:szCs w:val="24"/>
              </w:rPr>
              <w:t xml:space="preserve">Konkursa mērķis ir atbalstīt sabiedriskā transporta </w:t>
            </w:r>
            <w:proofErr w:type="spellStart"/>
            <w:r w:rsidRPr="003573A0">
              <w:rPr>
                <w:sz w:val="24"/>
                <w:szCs w:val="24"/>
              </w:rPr>
              <w:t>elektroautobusu</w:t>
            </w:r>
            <w:proofErr w:type="spellEnd"/>
            <w:r w:rsidRPr="003573A0">
              <w:rPr>
                <w:sz w:val="24"/>
                <w:szCs w:val="24"/>
              </w:rPr>
              <w:t xml:space="preserve"> uzlādes infrastruktūras izveidi. Elektroenerģijas uzkrāšanas akumulatori un saules paneļi nav uzskatāmi par obligātām uzlādes punkta sastāvdaļām, kas nepieciešamas tā pamatfunkcijas nodrošināšanai. Minētie risinājumi var tikt izmantoti kā papildu energoefektivitātes vai energoapgādes risinājumi atkarībā no konkrētā projekta tehniskajiem risinājumiem, taču tie nav nepieciešami visos gadījumos. Līdz ar to noteikumu projektā nav paredzēts paplašināt attiecināmo izmaksu tvērumu, īpaši izdalot elektroenerģijas uzkrāšanas akumulatoru un saules paneļu iegādes un uzstādīšanas izmaksas.</w:t>
            </w:r>
          </w:p>
        </w:tc>
      </w:tr>
      <w:tr w:rsidR="00D73AE0" w:rsidRPr="003573A0" w14:paraId="4821E2E5" w14:textId="77777777" w:rsidTr="0093648F">
        <w:tc>
          <w:tcPr>
            <w:tcW w:w="750" w:type="dxa"/>
            <w:shd w:val="clear" w:color="auto" w:fill="FFFFFF"/>
            <w:noWrap/>
            <w:tcMar>
              <w:top w:w="75" w:type="dxa"/>
              <w:left w:w="75" w:type="dxa"/>
              <w:bottom w:w="75" w:type="dxa"/>
              <w:right w:w="75" w:type="dxa"/>
            </w:tcMar>
            <w:vAlign w:val="center"/>
          </w:tcPr>
          <w:p w14:paraId="0B23D1A6" w14:textId="65A7C77C" w:rsidR="00D73AE0" w:rsidRPr="003573A0" w:rsidRDefault="00D73AE0" w:rsidP="00D73AE0">
            <w:pPr>
              <w:jc w:val="center"/>
              <w:rPr>
                <w:sz w:val="24"/>
                <w:szCs w:val="24"/>
              </w:rPr>
            </w:pPr>
            <w:r w:rsidRPr="003573A0">
              <w:rPr>
                <w:sz w:val="24"/>
                <w:szCs w:val="24"/>
              </w:rPr>
              <w:t>27.</w:t>
            </w:r>
          </w:p>
        </w:tc>
        <w:tc>
          <w:tcPr>
            <w:tcW w:w="4055" w:type="dxa"/>
            <w:vMerge/>
            <w:shd w:val="clear" w:color="auto" w:fill="FFFFFF"/>
            <w:noWrap/>
            <w:tcMar>
              <w:top w:w="75" w:type="dxa"/>
              <w:left w:w="75" w:type="dxa"/>
              <w:bottom w:w="75" w:type="dxa"/>
              <w:right w:w="75" w:type="dxa"/>
            </w:tcMar>
            <w:vAlign w:val="center"/>
          </w:tcPr>
          <w:p w14:paraId="782E8B91"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59F6A207" w14:textId="77777777" w:rsidR="00D73AE0" w:rsidRPr="003573A0" w:rsidRDefault="00D73AE0" w:rsidP="003573A0">
            <w:pPr>
              <w:jc w:val="left"/>
              <w:rPr>
                <w:sz w:val="24"/>
                <w:szCs w:val="24"/>
              </w:rPr>
            </w:pPr>
            <w:r w:rsidRPr="003573A0">
              <w:rPr>
                <w:sz w:val="24"/>
                <w:szCs w:val="24"/>
              </w:rPr>
              <w:t xml:space="preserve">Lūdzam precizēt Noteikumu projekta 22.3. punktu, jo no tā nav viennozīmīgi saprotams, vai neatkarīga revidenta vai iekšējā auditora piesaiste ir obligāta </w:t>
            </w:r>
            <w:r w:rsidRPr="003573A0">
              <w:rPr>
                <w:sz w:val="24"/>
                <w:szCs w:val="24"/>
              </w:rPr>
              <w:lastRenderedPageBreak/>
              <w:t xml:space="preserve">prasība, kādos gadījumos tā ir piemērojama, kurā projekta īstenošanas posmā revidenta atzinums ir iesniedzams, kā arī kādas ir šīs prasības neizpildes sekas un ietekme uz projekta vērtēšanu, finansējuma piešķiršanu un izmaksu </w:t>
            </w:r>
            <w:proofErr w:type="spellStart"/>
            <w:r w:rsidRPr="003573A0">
              <w:rPr>
                <w:sz w:val="24"/>
                <w:szCs w:val="24"/>
              </w:rPr>
              <w:t>attiecināmību</w:t>
            </w:r>
            <w:proofErr w:type="spellEnd"/>
            <w:r w:rsidRPr="003573A0">
              <w:rPr>
                <w:sz w:val="24"/>
                <w:szCs w:val="24"/>
              </w:rPr>
              <w:t>.</w:t>
            </w:r>
          </w:p>
          <w:p w14:paraId="65B2CFF7" w14:textId="77777777" w:rsidR="00D73AE0" w:rsidRPr="003573A0" w:rsidRDefault="00D73AE0" w:rsidP="003573A0">
            <w:pPr>
              <w:jc w:val="left"/>
              <w:rPr>
                <w:sz w:val="24"/>
                <w:szCs w:val="24"/>
              </w:rPr>
            </w:pPr>
            <w:r w:rsidRPr="003573A0">
              <w:rPr>
                <w:sz w:val="24"/>
                <w:szCs w:val="24"/>
              </w:rPr>
              <w:t>Tāpat nav skaidri noteikti kritēriji, kad revidenta atzinums ir nepieciešams.</w:t>
            </w:r>
          </w:p>
          <w:p w14:paraId="17E12660" w14:textId="77777777" w:rsidR="00D73AE0" w:rsidRPr="003573A0" w:rsidRDefault="00D73AE0" w:rsidP="003573A0">
            <w:pPr>
              <w:jc w:val="left"/>
              <w:rPr>
                <w:sz w:val="24"/>
                <w:szCs w:val="24"/>
              </w:rPr>
            </w:pPr>
            <w:r w:rsidRPr="003573A0">
              <w:rPr>
                <w:sz w:val="24"/>
                <w:szCs w:val="24"/>
              </w:rPr>
              <w:t>Lūdzam papildināt Noteikumu projektu, skaidri nosakot:</w:t>
            </w:r>
          </w:p>
          <w:p w14:paraId="3389FD14" w14:textId="77777777" w:rsidR="00D73AE0" w:rsidRPr="003573A0" w:rsidRDefault="00D73AE0" w:rsidP="003573A0">
            <w:pPr>
              <w:jc w:val="left"/>
              <w:rPr>
                <w:sz w:val="24"/>
                <w:szCs w:val="24"/>
              </w:rPr>
            </w:pPr>
            <w:r w:rsidRPr="003573A0">
              <w:rPr>
                <w:sz w:val="24"/>
                <w:szCs w:val="24"/>
              </w:rPr>
              <w:t>1.</w:t>
            </w:r>
            <w:r w:rsidRPr="003573A0">
              <w:rPr>
                <w:sz w:val="24"/>
                <w:szCs w:val="24"/>
              </w:rPr>
              <w:tab/>
              <w:t>vai revidenta piesaiste ir obligāta vai brīvprātīga;</w:t>
            </w:r>
          </w:p>
          <w:p w14:paraId="4FBEB7B0" w14:textId="77777777" w:rsidR="00D73AE0" w:rsidRPr="003573A0" w:rsidRDefault="00D73AE0" w:rsidP="003573A0">
            <w:pPr>
              <w:jc w:val="left"/>
              <w:rPr>
                <w:sz w:val="24"/>
                <w:szCs w:val="24"/>
              </w:rPr>
            </w:pPr>
            <w:r w:rsidRPr="003573A0">
              <w:rPr>
                <w:sz w:val="24"/>
                <w:szCs w:val="24"/>
              </w:rPr>
              <w:t>2.</w:t>
            </w:r>
            <w:r w:rsidRPr="003573A0">
              <w:rPr>
                <w:sz w:val="24"/>
                <w:szCs w:val="24"/>
              </w:rPr>
              <w:tab/>
              <w:t>kādos gadījumos un kādiem projektu iesniedzējiem tā ir piemērojama;</w:t>
            </w:r>
          </w:p>
          <w:p w14:paraId="6299C974" w14:textId="77777777" w:rsidR="00D73AE0" w:rsidRPr="003573A0" w:rsidRDefault="00D73AE0" w:rsidP="003573A0">
            <w:pPr>
              <w:jc w:val="left"/>
              <w:rPr>
                <w:sz w:val="24"/>
                <w:szCs w:val="24"/>
              </w:rPr>
            </w:pPr>
            <w:r w:rsidRPr="003573A0">
              <w:rPr>
                <w:sz w:val="24"/>
                <w:szCs w:val="24"/>
              </w:rPr>
              <w:t>3.</w:t>
            </w:r>
            <w:r w:rsidRPr="003573A0">
              <w:rPr>
                <w:sz w:val="24"/>
                <w:szCs w:val="24"/>
              </w:rPr>
              <w:tab/>
              <w:t>kurā projekta īstenošanas posmā revidenta atzinums ir iesniedzams;</w:t>
            </w:r>
          </w:p>
          <w:p w14:paraId="40D26445" w14:textId="77777777" w:rsidR="00D73AE0" w:rsidRPr="003573A0" w:rsidRDefault="00D73AE0" w:rsidP="003573A0">
            <w:pPr>
              <w:jc w:val="left"/>
              <w:rPr>
                <w:sz w:val="24"/>
                <w:szCs w:val="24"/>
              </w:rPr>
            </w:pPr>
            <w:r w:rsidRPr="003573A0">
              <w:rPr>
                <w:sz w:val="24"/>
                <w:szCs w:val="24"/>
              </w:rPr>
              <w:t>4.</w:t>
            </w:r>
            <w:r w:rsidRPr="003573A0">
              <w:rPr>
                <w:sz w:val="24"/>
                <w:szCs w:val="24"/>
              </w:rPr>
              <w:tab/>
              <w:t>kādas ir prasības neizpildes sekas;</w:t>
            </w:r>
          </w:p>
          <w:p w14:paraId="2CAD37B5" w14:textId="625D91F1" w:rsidR="00D73AE0" w:rsidRPr="003573A0" w:rsidRDefault="00D73AE0" w:rsidP="003573A0">
            <w:pPr>
              <w:jc w:val="left"/>
              <w:rPr>
                <w:sz w:val="24"/>
                <w:szCs w:val="24"/>
              </w:rPr>
            </w:pPr>
            <w:r w:rsidRPr="003573A0">
              <w:rPr>
                <w:sz w:val="24"/>
                <w:szCs w:val="24"/>
              </w:rPr>
              <w:t>5.</w:t>
            </w:r>
            <w:r w:rsidRPr="003573A0">
              <w:rPr>
                <w:sz w:val="24"/>
                <w:szCs w:val="24"/>
              </w:rPr>
              <w:tab/>
              <w:t>kāds ir minimālais revidenta atzinuma saturs un pārbaudes apjoms.</w:t>
            </w:r>
          </w:p>
        </w:tc>
        <w:tc>
          <w:tcPr>
            <w:tcW w:w="1650" w:type="dxa"/>
            <w:shd w:val="clear" w:color="auto" w:fill="FFFFFF"/>
            <w:noWrap/>
            <w:tcMar>
              <w:top w:w="75" w:type="dxa"/>
              <w:left w:w="75" w:type="dxa"/>
              <w:bottom w:w="75" w:type="dxa"/>
              <w:right w:w="75" w:type="dxa"/>
            </w:tcMar>
            <w:vAlign w:val="center"/>
          </w:tcPr>
          <w:p w14:paraId="0C3EE250" w14:textId="5DB8C4F4" w:rsidR="00D73AE0" w:rsidRPr="003573A0" w:rsidRDefault="001E634E" w:rsidP="003573A0">
            <w:pPr>
              <w:jc w:val="left"/>
              <w:rPr>
                <w:b/>
                <w:bCs/>
                <w:sz w:val="24"/>
                <w:szCs w:val="24"/>
              </w:rPr>
            </w:pPr>
            <w:r w:rsidRPr="003573A0">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637CDC72" w14:textId="4C19C095" w:rsidR="00D73AE0" w:rsidRPr="003573A0" w:rsidRDefault="001E634E" w:rsidP="003573A0">
            <w:pPr>
              <w:jc w:val="left"/>
              <w:rPr>
                <w:sz w:val="24"/>
                <w:szCs w:val="24"/>
              </w:rPr>
            </w:pPr>
            <w:r w:rsidRPr="003573A0">
              <w:rPr>
                <w:sz w:val="24"/>
                <w:szCs w:val="24"/>
              </w:rPr>
              <w:t>Noteikumu projekts precizēts, svītrojot minēto normu</w:t>
            </w:r>
            <w:r w:rsidR="00091EB2" w:rsidRPr="003573A0">
              <w:rPr>
                <w:sz w:val="24"/>
                <w:szCs w:val="24"/>
              </w:rPr>
              <w:t>.</w:t>
            </w:r>
          </w:p>
        </w:tc>
      </w:tr>
      <w:tr w:rsidR="00D73AE0" w:rsidRPr="003573A0" w14:paraId="1AF77D97" w14:textId="77777777" w:rsidTr="0093648F">
        <w:tc>
          <w:tcPr>
            <w:tcW w:w="750" w:type="dxa"/>
            <w:shd w:val="clear" w:color="auto" w:fill="FFFFFF"/>
            <w:noWrap/>
            <w:tcMar>
              <w:top w:w="75" w:type="dxa"/>
              <w:left w:w="75" w:type="dxa"/>
              <w:bottom w:w="75" w:type="dxa"/>
              <w:right w:w="75" w:type="dxa"/>
            </w:tcMar>
            <w:vAlign w:val="center"/>
          </w:tcPr>
          <w:p w14:paraId="2266E027" w14:textId="09964A72" w:rsidR="00D73AE0" w:rsidRPr="003573A0" w:rsidRDefault="00D73AE0" w:rsidP="00D73AE0">
            <w:pPr>
              <w:jc w:val="center"/>
              <w:rPr>
                <w:sz w:val="24"/>
                <w:szCs w:val="24"/>
              </w:rPr>
            </w:pPr>
            <w:r w:rsidRPr="003573A0">
              <w:rPr>
                <w:sz w:val="24"/>
                <w:szCs w:val="24"/>
              </w:rPr>
              <w:t>28.</w:t>
            </w:r>
          </w:p>
        </w:tc>
        <w:tc>
          <w:tcPr>
            <w:tcW w:w="4055" w:type="dxa"/>
            <w:vMerge/>
            <w:shd w:val="clear" w:color="auto" w:fill="FFFFFF"/>
            <w:noWrap/>
            <w:tcMar>
              <w:top w:w="75" w:type="dxa"/>
              <w:left w:w="75" w:type="dxa"/>
              <w:bottom w:w="75" w:type="dxa"/>
              <w:right w:w="75" w:type="dxa"/>
            </w:tcMar>
            <w:vAlign w:val="center"/>
          </w:tcPr>
          <w:p w14:paraId="5FB1F5D5" w14:textId="77777777" w:rsidR="00D73AE0" w:rsidRPr="003573A0" w:rsidRDefault="00D73AE0" w:rsidP="00D73AE0">
            <w:pPr>
              <w:jc w:val="left"/>
              <w:rPr>
                <w:sz w:val="24"/>
                <w:szCs w:val="24"/>
              </w:rPr>
            </w:pPr>
          </w:p>
        </w:tc>
        <w:tc>
          <w:tcPr>
            <w:tcW w:w="4056" w:type="dxa"/>
            <w:shd w:val="clear" w:color="auto" w:fill="FFFFFF"/>
            <w:noWrap/>
            <w:tcMar>
              <w:top w:w="75" w:type="dxa"/>
              <w:left w:w="75" w:type="dxa"/>
              <w:bottom w:w="75" w:type="dxa"/>
              <w:right w:w="75" w:type="dxa"/>
            </w:tcMar>
            <w:vAlign w:val="center"/>
          </w:tcPr>
          <w:p w14:paraId="4930D906" w14:textId="13E0B1A0" w:rsidR="00D73AE0" w:rsidRPr="003573A0" w:rsidRDefault="00D73AE0" w:rsidP="003573A0">
            <w:pPr>
              <w:jc w:val="left"/>
              <w:rPr>
                <w:sz w:val="24"/>
                <w:szCs w:val="24"/>
              </w:rPr>
            </w:pPr>
            <w:r w:rsidRPr="003573A0">
              <w:rPr>
                <w:sz w:val="24"/>
                <w:szCs w:val="24"/>
              </w:rPr>
              <w:t>Ņemot vērā nepieciešamību nodrošināt sabiedriskā transporta uzlādes infrastruktūras attīstību un uzlabošanu, rosinām palielināt šo noteikumu 22.2. apakšpunktā minēto izmaksu attiecināmo izmaksu īpatsvaru no 20 % uz 50 % no projekta kopējām attiecināmajām izmaksām.</w:t>
            </w:r>
          </w:p>
        </w:tc>
        <w:tc>
          <w:tcPr>
            <w:tcW w:w="1650" w:type="dxa"/>
            <w:shd w:val="clear" w:color="auto" w:fill="FFFFFF"/>
            <w:noWrap/>
            <w:tcMar>
              <w:top w:w="75" w:type="dxa"/>
              <w:left w:w="75" w:type="dxa"/>
              <w:bottom w:w="75" w:type="dxa"/>
              <w:right w:w="75" w:type="dxa"/>
            </w:tcMar>
            <w:vAlign w:val="center"/>
          </w:tcPr>
          <w:p w14:paraId="7202A38D" w14:textId="39D4FC3B" w:rsidR="00D73AE0" w:rsidRPr="003573A0" w:rsidRDefault="001A278C" w:rsidP="003573A0">
            <w:pPr>
              <w:jc w:val="left"/>
              <w:rPr>
                <w:b/>
                <w:bCs/>
                <w:sz w:val="24"/>
                <w:szCs w:val="24"/>
              </w:rPr>
            </w:pPr>
            <w:r w:rsidRPr="003573A0">
              <w:rPr>
                <w:b/>
                <w:bCs/>
                <w:sz w:val="24"/>
                <w:szCs w:val="24"/>
              </w:rPr>
              <w:t>Nav ņemts vērā</w:t>
            </w:r>
          </w:p>
        </w:tc>
        <w:tc>
          <w:tcPr>
            <w:tcW w:w="4056" w:type="dxa"/>
            <w:shd w:val="clear" w:color="auto" w:fill="FFFFFF"/>
            <w:noWrap/>
            <w:tcMar>
              <w:top w:w="75" w:type="dxa"/>
              <w:left w:w="75" w:type="dxa"/>
              <w:bottom w:w="75" w:type="dxa"/>
              <w:right w:w="75" w:type="dxa"/>
            </w:tcMar>
            <w:vAlign w:val="center"/>
          </w:tcPr>
          <w:p w14:paraId="6A495966" w14:textId="25DF8859" w:rsidR="00D73AE0" w:rsidRPr="003573A0" w:rsidRDefault="00E14695" w:rsidP="003573A0">
            <w:pPr>
              <w:jc w:val="left"/>
              <w:rPr>
                <w:sz w:val="24"/>
                <w:szCs w:val="24"/>
              </w:rPr>
            </w:pPr>
            <w:r w:rsidRPr="003573A0">
              <w:rPr>
                <w:sz w:val="24"/>
                <w:szCs w:val="24"/>
              </w:rPr>
              <w:t>Konkursa</w:t>
            </w:r>
            <w:r w:rsidR="001A278C" w:rsidRPr="003573A0">
              <w:rPr>
                <w:sz w:val="24"/>
                <w:szCs w:val="24"/>
              </w:rPr>
              <w:t xml:space="preserve"> primārais mērķis ir veicināt </w:t>
            </w:r>
            <w:proofErr w:type="spellStart"/>
            <w:r w:rsidR="001A278C" w:rsidRPr="003573A0">
              <w:rPr>
                <w:sz w:val="24"/>
                <w:szCs w:val="24"/>
              </w:rPr>
              <w:t>bezemisiju</w:t>
            </w:r>
            <w:proofErr w:type="spellEnd"/>
            <w:r w:rsidR="001A278C" w:rsidRPr="003573A0">
              <w:rPr>
                <w:sz w:val="24"/>
                <w:szCs w:val="24"/>
              </w:rPr>
              <w:t xml:space="preserve"> sabiedriskā transporta ieviešanu, savukārt uzlādes infrastruktūra ir atbalstoša investīcija šī mērķa sasniegšanai. Tādēļ uzlādes infrastruktūras izmaksām ir noteikts maksimālais īpatsvars 20 % apmērā no projekta kopējām attiecināmajām izmaksām. Ierobežojuma paaugstināšana līdz 50 % būtiski </w:t>
            </w:r>
            <w:r w:rsidR="001A278C" w:rsidRPr="003573A0">
              <w:rPr>
                <w:sz w:val="24"/>
                <w:szCs w:val="24"/>
              </w:rPr>
              <w:lastRenderedPageBreak/>
              <w:t xml:space="preserve">palielinātu infrastruktūras izmaksu īpatsvaru un samazinātu finansējuma novirzīšanu </w:t>
            </w:r>
            <w:r w:rsidRPr="003573A0">
              <w:rPr>
                <w:sz w:val="24"/>
                <w:szCs w:val="24"/>
              </w:rPr>
              <w:t>konkursa</w:t>
            </w:r>
            <w:r w:rsidR="001A278C" w:rsidRPr="003573A0">
              <w:rPr>
                <w:sz w:val="24"/>
                <w:szCs w:val="24"/>
              </w:rPr>
              <w:t xml:space="preserve"> galvenajam mērķim.</w:t>
            </w:r>
          </w:p>
        </w:tc>
      </w:tr>
    </w:tbl>
    <w:p w14:paraId="3A7886E6" w14:textId="77777777" w:rsidR="00D74B4A" w:rsidRDefault="00D74B4A"/>
    <w:tbl>
      <w:tblPr>
        <w:tblStyle w:val="a"/>
        <w:tblW w:w="14567" w:type="dxa"/>
        <w:tblLayout w:type="fixed"/>
        <w:tblLook w:val="0600" w:firstRow="0" w:lastRow="0" w:firstColumn="0" w:lastColumn="0" w:noHBand="1" w:noVBand="1"/>
      </w:tblPr>
      <w:tblGrid>
        <w:gridCol w:w="4855"/>
        <w:gridCol w:w="4856"/>
        <w:gridCol w:w="4856"/>
      </w:tblGrid>
      <w:tr w:rsidR="00D74B4A" w14:paraId="3A7886EA" w14:textId="77777777">
        <w:tc>
          <w:tcPr>
            <w:tcW w:w="4855" w:type="dxa"/>
            <w:shd w:val="clear" w:color="auto" w:fill="FFFFFF"/>
            <w:noWrap/>
            <w:tcMar>
              <w:top w:w="75" w:type="dxa"/>
              <w:left w:w="75" w:type="dxa"/>
              <w:bottom w:w="75" w:type="dxa"/>
              <w:right w:w="75" w:type="dxa"/>
            </w:tcMar>
            <w:vAlign w:val="center"/>
          </w:tcPr>
          <w:p w14:paraId="3A7886E7" w14:textId="77777777" w:rsidR="00D74B4A" w:rsidRDefault="00B553BE">
            <w:pPr>
              <w:jc w:val="left"/>
            </w:pPr>
            <w:r>
              <w:t>Datums**</w:t>
            </w:r>
          </w:p>
        </w:tc>
        <w:tc>
          <w:tcPr>
            <w:tcW w:w="4856" w:type="dxa"/>
            <w:shd w:val="clear" w:color="auto" w:fill="FFFFFF"/>
            <w:noWrap/>
            <w:tcMar>
              <w:top w:w="75" w:type="dxa"/>
              <w:left w:w="75" w:type="dxa"/>
              <w:bottom w:w="75" w:type="dxa"/>
              <w:right w:w="75" w:type="dxa"/>
            </w:tcMar>
            <w:vAlign w:val="center"/>
          </w:tcPr>
          <w:p w14:paraId="3A7886E8" w14:textId="77777777" w:rsidR="00D74B4A" w:rsidRDefault="00D74B4A">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A7886E9" w14:textId="77777777" w:rsidR="00D74B4A" w:rsidRDefault="00D74B4A"/>
        </w:tc>
      </w:tr>
      <w:tr w:rsidR="00D74B4A" w14:paraId="3A7886EE" w14:textId="77777777">
        <w:tc>
          <w:tcPr>
            <w:tcW w:w="4855" w:type="dxa"/>
            <w:shd w:val="clear" w:color="auto" w:fill="FFFFFF"/>
            <w:noWrap/>
            <w:tcMar>
              <w:top w:w="75" w:type="dxa"/>
              <w:left w:w="75" w:type="dxa"/>
              <w:bottom w:w="75" w:type="dxa"/>
              <w:right w:w="75" w:type="dxa"/>
            </w:tcMar>
            <w:vAlign w:val="center"/>
          </w:tcPr>
          <w:p w14:paraId="3A7886EB" w14:textId="77777777" w:rsidR="00D74B4A" w:rsidRDefault="00D74B4A"/>
        </w:tc>
        <w:tc>
          <w:tcPr>
            <w:tcW w:w="4856" w:type="dxa"/>
            <w:shd w:val="clear" w:color="auto" w:fill="FFFFFF"/>
            <w:noWrap/>
            <w:tcMar>
              <w:top w:w="75" w:type="dxa"/>
              <w:left w:w="75" w:type="dxa"/>
              <w:bottom w:w="75" w:type="dxa"/>
              <w:right w:w="75" w:type="dxa"/>
            </w:tcMar>
            <w:vAlign w:val="center"/>
          </w:tcPr>
          <w:p w14:paraId="3A7886EC" w14:textId="77777777" w:rsidR="00D74B4A" w:rsidRDefault="00B553BE">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A7886ED" w14:textId="77777777" w:rsidR="00D74B4A" w:rsidRDefault="00D74B4A"/>
        </w:tc>
      </w:tr>
      <w:tr w:rsidR="00D74B4A" w14:paraId="3A7886F2" w14:textId="77777777">
        <w:tc>
          <w:tcPr>
            <w:tcW w:w="4855" w:type="dxa"/>
            <w:shd w:val="clear" w:color="auto" w:fill="FFFFFF"/>
            <w:noWrap/>
            <w:tcMar>
              <w:top w:w="75" w:type="dxa"/>
              <w:left w:w="75" w:type="dxa"/>
              <w:bottom w:w="75" w:type="dxa"/>
              <w:right w:w="75" w:type="dxa"/>
            </w:tcMar>
            <w:vAlign w:val="center"/>
          </w:tcPr>
          <w:p w14:paraId="3A7886EF" w14:textId="77777777" w:rsidR="00D74B4A" w:rsidRDefault="00B553BE">
            <w:pPr>
              <w:jc w:val="left"/>
            </w:pPr>
            <w:r>
              <w:t>Atbildīgā persona</w:t>
            </w:r>
          </w:p>
        </w:tc>
        <w:tc>
          <w:tcPr>
            <w:tcW w:w="4856" w:type="dxa"/>
            <w:shd w:val="clear" w:color="auto" w:fill="FFFFFF"/>
            <w:noWrap/>
            <w:tcMar>
              <w:top w:w="75" w:type="dxa"/>
              <w:left w:w="75" w:type="dxa"/>
              <w:bottom w:w="75" w:type="dxa"/>
              <w:right w:w="75" w:type="dxa"/>
            </w:tcMar>
            <w:vAlign w:val="center"/>
          </w:tcPr>
          <w:p w14:paraId="3A7886F0" w14:textId="77777777" w:rsidR="00D74B4A" w:rsidRDefault="00D74B4A">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A7886F1" w14:textId="77777777" w:rsidR="00D74B4A" w:rsidRDefault="00D74B4A"/>
        </w:tc>
      </w:tr>
      <w:tr w:rsidR="00D74B4A" w14:paraId="3A7886F6" w14:textId="77777777">
        <w:tc>
          <w:tcPr>
            <w:tcW w:w="4855" w:type="dxa"/>
            <w:shd w:val="clear" w:color="auto" w:fill="FFFFFF"/>
            <w:noWrap/>
            <w:tcMar>
              <w:top w:w="75" w:type="dxa"/>
              <w:left w:w="75" w:type="dxa"/>
              <w:bottom w:w="75" w:type="dxa"/>
              <w:right w:w="75" w:type="dxa"/>
            </w:tcMar>
            <w:vAlign w:val="center"/>
          </w:tcPr>
          <w:p w14:paraId="3A7886F3" w14:textId="77777777" w:rsidR="00D74B4A" w:rsidRDefault="00D74B4A"/>
        </w:tc>
        <w:tc>
          <w:tcPr>
            <w:tcW w:w="4856" w:type="dxa"/>
            <w:shd w:val="clear" w:color="auto" w:fill="FFFFFF"/>
            <w:noWrap/>
            <w:tcMar>
              <w:top w:w="75" w:type="dxa"/>
              <w:left w:w="75" w:type="dxa"/>
              <w:bottom w:w="75" w:type="dxa"/>
              <w:right w:w="75" w:type="dxa"/>
            </w:tcMar>
            <w:vAlign w:val="center"/>
          </w:tcPr>
          <w:p w14:paraId="3A7886F4" w14:textId="77777777" w:rsidR="00D74B4A" w:rsidRDefault="00B553BE">
            <w:pPr>
              <w:jc w:val="center"/>
            </w:pPr>
            <w:r>
              <w:t>(vārds, uzvārds, paraksts**)</w:t>
            </w:r>
          </w:p>
        </w:tc>
        <w:tc>
          <w:tcPr>
            <w:tcW w:w="4856" w:type="dxa"/>
            <w:shd w:val="clear" w:color="auto" w:fill="FFFFFF"/>
            <w:noWrap/>
            <w:tcMar>
              <w:top w:w="75" w:type="dxa"/>
              <w:left w:w="75" w:type="dxa"/>
              <w:bottom w:w="75" w:type="dxa"/>
              <w:right w:w="75" w:type="dxa"/>
            </w:tcMar>
            <w:vAlign w:val="center"/>
          </w:tcPr>
          <w:p w14:paraId="3A7886F5" w14:textId="77777777" w:rsidR="00D74B4A" w:rsidRDefault="00D74B4A"/>
        </w:tc>
      </w:tr>
    </w:tbl>
    <w:p w14:paraId="3A7886F7" w14:textId="77777777" w:rsidR="00D74B4A" w:rsidRDefault="00D74B4A"/>
    <w:p w14:paraId="3A7886F8" w14:textId="77777777" w:rsidR="00D74B4A" w:rsidRDefault="00B553BE">
      <w:r>
        <w:t>Piezīmes.</w:t>
      </w:r>
    </w:p>
    <w:p w14:paraId="3A7886F9" w14:textId="77777777" w:rsidR="00D74B4A" w:rsidRDefault="00B553BE">
      <w:r>
        <w:t>* Iesniedzējs (fiziskai personai – vārds, uzvārds, juridiskai personai – nosaukums) var tikt publiskots, ja viņš tam ir piekritis. Ja attiecināms, iesniedzējs norāda interešu pārstāvja reģistrācijas numuru.</w:t>
      </w:r>
    </w:p>
    <w:p w14:paraId="3A7886FA" w14:textId="77777777" w:rsidR="00D74B4A" w:rsidRDefault="00B553BE">
      <w:r>
        <w:t>** Dokumenta rekvizītus "datums" un "paraksts" neaizpilda, ja elektroniskais dokuments ir sagatavots atbilstoši normatīvajiem aktiem par elektronisko dokumentu noformēšanu.</w:t>
      </w:r>
    </w:p>
    <w:sectPr w:rsidR="00D74B4A">
      <w:headerReference w:type="default" r:id="rId10"/>
      <w:footerReference w:type="default" r:id="rId11"/>
      <w:head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C19CA" w14:textId="77777777" w:rsidR="00BD0FD5" w:rsidRDefault="00BD0FD5">
      <w:r>
        <w:separator/>
      </w:r>
    </w:p>
  </w:endnote>
  <w:endnote w:type="continuationSeparator" w:id="0">
    <w:p w14:paraId="16B519FD" w14:textId="77777777" w:rsidR="00BD0FD5" w:rsidRDefault="00BD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86FC" w14:textId="07CA6AEB" w:rsidR="00D74B4A" w:rsidRDefault="00B553BE">
    <w:pPr>
      <w:jc w:val="right"/>
    </w:pPr>
    <w:r>
      <w:rPr>
        <w:sz w:val="24"/>
        <w:szCs w:val="24"/>
      </w:rPr>
      <w:fldChar w:fldCharType="begin"/>
    </w:r>
    <w:r>
      <w:rPr>
        <w:sz w:val="24"/>
        <w:szCs w:val="24"/>
      </w:rPr>
      <w:instrText>PAGE</w:instrText>
    </w:r>
    <w:r>
      <w:rPr>
        <w:sz w:val="24"/>
        <w:szCs w:val="24"/>
      </w:rPr>
      <w:fldChar w:fldCharType="separate"/>
    </w:r>
    <w:r w:rsidR="003F035B">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E90D8" w14:textId="77777777" w:rsidR="00BD0FD5" w:rsidRDefault="00BD0FD5">
      <w:r>
        <w:separator/>
      </w:r>
    </w:p>
  </w:footnote>
  <w:footnote w:type="continuationSeparator" w:id="0">
    <w:p w14:paraId="4ED48FBD" w14:textId="77777777" w:rsidR="00BD0FD5" w:rsidRDefault="00BD0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86FB" w14:textId="77777777" w:rsidR="00D74B4A" w:rsidRDefault="00B553BE">
    <w:pPr>
      <w:pStyle w:val="Header"/>
      <w:contextualSpacing w:val="0"/>
    </w:pPr>
    <w:r>
      <w:t>Viedokļu pārskats 26-TA-760</w:t>
    </w:r>
    <w:r>
      <w:br/>
      <w:t>Izdrukāts 15.07.2026. 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86FD" w14:textId="77777777" w:rsidR="00D74B4A" w:rsidRDefault="00B553BE">
    <w:pPr>
      <w:pStyle w:val="Header"/>
      <w:contextualSpacing w:val="0"/>
    </w:pPr>
    <w:r>
      <w:t>Viedokļu pārskats 26-TA-760</w:t>
    </w:r>
    <w:r>
      <w:br/>
      <w:t>Izdrukāts 15.07.2026. 09.15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74B4A"/>
    <w:rsid w:val="0003123D"/>
    <w:rsid w:val="00036631"/>
    <w:rsid w:val="00036C5B"/>
    <w:rsid w:val="00037E61"/>
    <w:rsid w:val="00043687"/>
    <w:rsid w:val="00047B7B"/>
    <w:rsid w:val="0006368E"/>
    <w:rsid w:val="00066CAD"/>
    <w:rsid w:val="00091EB2"/>
    <w:rsid w:val="00092A90"/>
    <w:rsid w:val="000B53E0"/>
    <w:rsid w:val="000D5205"/>
    <w:rsid w:val="000F386F"/>
    <w:rsid w:val="00104454"/>
    <w:rsid w:val="001102FF"/>
    <w:rsid w:val="00140C45"/>
    <w:rsid w:val="001410AB"/>
    <w:rsid w:val="00145005"/>
    <w:rsid w:val="00150349"/>
    <w:rsid w:val="001627CE"/>
    <w:rsid w:val="00177AD2"/>
    <w:rsid w:val="00196536"/>
    <w:rsid w:val="001A278C"/>
    <w:rsid w:val="001A5791"/>
    <w:rsid w:val="001A6B83"/>
    <w:rsid w:val="001B449F"/>
    <w:rsid w:val="001C69C5"/>
    <w:rsid w:val="001E1126"/>
    <w:rsid w:val="001E43B7"/>
    <w:rsid w:val="001E634E"/>
    <w:rsid w:val="00200E41"/>
    <w:rsid w:val="00206EB1"/>
    <w:rsid w:val="00222A11"/>
    <w:rsid w:val="00225A38"/>
    <w:rsid w:val="00236DAD"/>
    <w:rsid w:val="00237389"/>
    <w:rsid w:val="00244ADE"/>
    <w:rsid w:val="00253312"/>
    <w:rsid w:val="00261AF9"/>
    <w:rsid w:val="00265B00"/>
    <w:rsid w:val="00271AB2"/>
    <w:rsid w:val="0027522B"/>
    <w:rsid w:val="0028507D"/>
    <w:rsid w:val="00292684"/>
    <w:rsid w:val="002975ED"/>
    <w:rsid w:val="002A7B10"/>
    <w:rsid w:val="002A7E99"/>
    <w:rsid w:val="002B3683"/>
    <w:rsid w:val="002B4612"/>
    <w:rsid w:val="002B6B6F"/>
    <w:rsid w:val="002C3C99"/>
    <w:rsid w:val="002F2A72"/>
    <w:rsid w:val="002F6495"/>
    <w:rsid w:val="00343692"/>
    <w:rsid w:val="003573A0"/>
    <w:rsid w:val="00372659"/>
    <w:rsid w:val="00373369"/>
    <w:rsid w:val="00376B99"/>
    <w:rsid w:val="00381471"/>
    <w:rsid w:val="003A3DC1"/>
    <w:rsid w:val="003B2ACC"/>
    <w:rsid w:val="003B7CEB"/>
    <w:rsid w:val="003C504C"/>
    <w:rsid w:val="003C614B"/>
    <w:rsid w:val="003D1521"/>
    <w:rsid w:val="003D4105"/>
    <w:rsid w:val="003E5C12"/>
    <w:rsid w:val="003F035B"/>
    <w:rsid w:val="00415B01"/>
    <w:rsid w:val="00416DBE"/>
    <w:rsid w:val="00417DD4"/>
    <w:rsid w:val="00475E2E"/>
    <w:rsid w:val="0048005E"/>
    <w:rsid w:val="00483FF3"/>
    <w:rsid w:val="004A42CD"/>
    <w:rsid w:val="004C00E2"/>
    <w:rsid w:val="004C2920"/>
    <w:rsid w:val="004C4E45"/>
    <w:rsid w:val="004D0B13"/>
    <w:rsid w:val="004D0D92"/>
    <w:rsid w:val="004D6D26"/>
    <w:rsid w:val="004F2DCB"/>
    <w:rsid w:val="004F4E53"/>
    <w:rsid w:val="004F7F74"/>
    <w:rsid w:val="0050491B"/>
    <w:rsid w:val="005137CF"/>
    <w:rsid w:val="00513CBB"/>
    <w:rsid w:val="00540C73"/>
    <w:rsid w:val="00546631"/>
    <w:rsid w:val="005612E2"/>
    <w:rsid w:val="00564582"/>
    <w:rsid w:val="005757FC"/>
    <w:rsid w:val="00582665"/>
    <w:rsid w:val="00582ABE"/>
    <w:rsid w:val="00583021"/>
    <w:rsid w:val="00586549"/>
    <w:rsid w:val="00592B95"/>
    <w:rsid w:val="005A7571"/>
    <w:rsid w:val="005B18A9"/>
    <w:rsid w:val="005C0BD7"/>
    <w:rsid w:val="005C1605"/>
    <w:rsid w:val="005C436B"/>
    <w:rsid w:val="006035B5"/>
    <w:rsid w:val="006065BD"/>
    <w:rsid w:val="006144E1"/>
    <w:rsid w:val="006262A5"/>
    <w:rsid w:val="006310E8"/>
    <w:rsid w:val="00631125"/>
    <w:rsid w:val="00635CAD"/>
    <w:rsid w:val="00645D47"/>
    <w:rsid w:val="00647739"/>
    <w:rsid w:val="0065193B"/>
    <w:rsid w:val="006908A0"/>
    <w:rsid w:val="006912DA"/>
    <w:rsid w:val="0069322A"/>
    <w:rsid w:val="00695EB2"/>
    <w:rsid w:val="006A3E1A"/>
    <w:rsid w:val="006B073A"/>
    <w:rsid w:val="006C1ECF"/>
    <w:rsid w:val="006D4B17"/>
    <w:rsid w:val="006E4EF4"/>
    <w:rsid w:val="006E6343"/>
    <w:rsid w:val="006F2A79"/>
    <w:rsid w:val="0070134D"/>
    <w:rsid w:val="0070778A"/>
    <w:rsid w:val="007349B5"/>
    <w:rsid w:val="00737472"/>
    <w:rsid w:val="00751A13"/>
    <w:rsid w:val="007715A3"/>
    <w:rsid w:val="00772069"/>
    <w:rsid w:val="00793E97"/>
    <w:rsid w:val="007941D4"/>
    <w:rsid w:val="007B2CA3"/>
    <w:rsid w:val="007B5D1B"/>
    <w:rsid w:val="007D79EB"/>
    <w:rsid w:val="007E0B05"/>
    <w:rsid w:val="007E6C19"/>
    <w:rsid w:val="007E755E"/>
    <w:rsid w:val="007F53AB"/>
    <w:rsid w:val="00805851"/>
    <w:rsid w:val="00814946"/>
    <w:rsid w:val="00867D8F"/>
    <w:rsid w:val="00880539"/>
    <w:rsid w:val="008B33ED"/>
    <w:rsid w:val="008D1DF9"/>
    <w:rsid w:val="008D327B"/>
    <w:rsid w:val="008D33A3"/>
    <w:rsid w:val="008D64B7"/>
    <w:rsid w:val="008E0A0D"/>
    <w:rsid w:val="008F1329"/>
    <w:rsid w:val="009000BA"/>
    <w:rsid w:val="00911EBE"/>
    <w:rsid w:val="009220D3"/>
    <w:rsid w:val="00923E1B"/>
    <w:rsid w:val="00930536"/>
    <w:rsid w:val="0093648F"/>
    <w:rsid w:val="0094483D"/>
    <w:rsid w:val="0095685A"/>
    <w:rsid w:val="00960B98"/>
    <w:rsid w:val="00964563"/>
    <w:rsid w:val="00967FDC"/>
    <w:rsid w:val="009777C2"/>
    <w:rsid w:val="00980188"/>
    <w:rsid w:val="00994EBD"/>
    <w:rsid w:val="009A2B73"/>
    <w:rsid w:val="009B5D2A"/>
    <w:rsid w:val="009E4133"/>
    <w:rsid w:val="009E469F"/>
    <w:rsid w:val="009F238E"/>
    <w:rsid w:val="009F27EB"/>
    <w:rsid w:val="00A10A1A"/>
    <w:rsid w:val="00A1300F"/>
    <w:rsid w:val="00A16BC3"/>
    <w:rsid w:val="00A1797B"/>
    <w:rsid w:val="00A207A3"/>
    <w:rsid w:val="00A24388"/>
    <w:rsid w:val="00A27BB5"/>
    <w:rsid w:val="00A27E1C"/>
    <w:rsid w:val="00A32CE1"/>
    <w:rsid w:val="00A65AD2"/>
    <w:rsid w:val="00A74D17"/>
    <w:rsid w:val="00A84FC2"/>
    <w:rsid w:val="00A860D5"/>
    <w:rsid w:val="00A971DA"/>
    <w:rsid w:val="00AB5151"/>
    <w:rsid w:val="00AE25A3"/>
    <w:rsid w:val="00B143CE"/>
    <w:rsid w:val="00B247F4"/>
    <w:rsid w:val="00B4072C"/>
    <w:rsid w:val="00B466F7"/>
    <w:rsid w:val="00B54669"/>
    <w:rsid w:val="00B553BE"/>
    <w:rsid w:val="00B60D9D"/>
    <w:rsid w:val="00B6271C"/>
    <w:rsid w:val="00B96958"/>
    <w:rsid w:val="00BA075E"/>
    <w:rsid w:val="00BA16DF"/>
    <w:rsid w:val="00BA20E0"/>
    <w:rsid w:val="00BD0FD5"/>
    <w:rsid w:val="00BE1BC8"/>
    <w:rsid w:val="00BE464B"/>
    <w:rsid w:val="00BF07E9"/>
    <w:rsid w:val="00C26A5D"/>
    <w:rsid w:val="00C36C9A"/>
    <w:rsid w:val="00C405A4"/>
    <w:rsid w:val="00C623CA"/>
    <w:rsid w:val="00C63274"/>
    <w:rsid w:val="00CC6E7E"/>
    <w:rsid w:val="00CD0D85"/>
    <w:rsid w:val="00CD4C33"/>
    <w:rsid w:val="00CE1941"/>
    <w:rsid w:val="00D1513A"/>
    <w:rsid w:val="00D15D43"/>
    <w:rsid w:val="00D16A9D"/>
    <w:rsid w:val="00D418CA"/>
    <w:rsid w:val="00D61ADC"/>
    <w:rsid w:val="00D63162"/>
    <w:rsid w:val="00D63662"/>
    <w:rsid w:val="00D713F5"/>
    <w:rsid w:val="00D73AE0"/>
    <w:rsid w:val="00D74B4A"/>
    <w:rsid w:val="00D9498E"/>
    <w:rsid w:val="00D96B6B"/>
    <w:rsid w:val="00DC3824"/>
    <w:rsid w:val="00DC3B9C"/>
    <w:rsid w:val="00DC4844"/>
    <w:rsid w:val="00DE0D70"/>
    <w:rsid w:val="00DE1CD3"/>
    <w:rsid w:val="00DE31FE"/>
    <w:rsid w:val="00DE4CE2"/>
    <w:rsid w:val="00DF4B72"/>
    <w:rsid w:val="00E14695"/>
    <w:rsid w:val="00E20D9E"/>
    <w:rsid w:val="00E35E2C"/>
    <w:rsid w:val="00E63061"/>
    <w:rsid w:val="00E63C85"/>
    <w:rsid w:val="00E64D7C"/>
    <w:rsid w:val="00E771D6"/>
    <w:rsid w:val="00E90F30"/>
    <w:rsid w:val="00EA14D2"/>
    <w:rsid w:val="00EA5A9B"/>
    <w:rsid w:val="00ED0145"/>
    <w:rsid w:val="00ED20B6"/>
    <w:rsid w:val="00EE27AC"/>
    <w:rsid w:val="00F3209B"/>
    <w:rsid w:val="00F53D27"/>
    <w:rsid w:val="00F61EF4"/>
    <w:rsid w:val="00F71918"/>
    <w:rsid w:val="00F82955"/>
    <w:rsid w:val="00F83769"/>
    <w:rsid w:val="00FB00C8"/>
    <w:rsid w:val="00FC099C"/>
    <w:rsid w:val="00FC3DDD"/>
    <w:rsid w:val="00FD6832"/>
    <w:rsid w:val="00FD6DAF"/>
    <w:rsid w:val="00FE4F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886CD"/>
  <w15:docId w15:val="{E132EA3A-36D7-4185-976A-5780910B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751A13"/>
    <w:pPr>
      <w:tabs>
        <w:tab w:val="center" w:pos="4153"/>
        <w:tab w:val="right" w:pos="8306"/>
      </w:tabs>
    </w:pPr>
  </w:style>
  <w:style w:type="character" w:customStyle="1" w:styleId="FooterChar">
    <w:name w:val="Footer Char"/>
    <w:basedOn w:val="DefaultParagraphFont"/>
    <w:link w:val="Footer"/>
    <w:uiPriority w:val="99"/>
    <w:rsid w:val="00751A13"/>
  </w:style>
  <w:style w:type="character" w:styleId="CommentReference">
    <w:name w:val="annotation reference"/>
    <w:basedOn w:val="DefaultParagraphFont"/>
    <w:uiPriority w:val="99"/>
    <w:semiHidden/>
    <w:unhideWhenUsed/>
    <w:rsid w:val="00F53D27"/>
    <w:rPr>
      <w:sz w:val="16"/>
      <w:szCs w:val="16"/>
    </w:rPr>
  </w:style>
  <w:style w:type="paragraph" w:styleId="CommentText">
    <w:name w:val="annotation text"/>
    <w:basedOn w:val="Normal"/>
    <w:link w:val="CommentTextChar"/>
    <w:uiPriority w:val="99"/>
    <w:unhideWhenUsed/>
    <w:rsid w:val="00F53D27"/>
    <w:rPr>
      <w:sz w:val="20"/>
    </w:rPr>
  </w:style>
  <w:style w:type="character" w:customStyle="1" w:styleId="CommentTextChar">
    <w:name w:val="Comment Text Char"/>
    <w:basedOn w:val="DefaultParagraphFont"/>
    <w:link w:val="CommentText"/>
    <w:uiPriority w:val="99"/>
    <w:rsid w:val="00F53D27"/>
    <w:rPr>
      <w:sz w:val="20"/>
    </w:rPr>
  </w:style>
  <w:style w:type="paragraph" w:styleId="CommentSubject">
    <w:name w:val="annotation subject"/>
    <w:basedOn w:val="CommentText"/>
    <w:next w:val="CommentText"/>
    <w:link w:val="CommentSubjectChar"/>
    <w:uiPriority w:val="99"/>
    <w:semiHidden/>
    <w:unhideWhenUsed/>
    <w:rsid w:val="00F53D27"/>
    <w:rPr>
      <w:b/>
      <w:bCs/>
    </w:rPr>
  </w:style>
  <w:style w:type="character" w:customStyle="1" w:styleId="CommentSubjectChar">
    <w:name w:val="Comment Subject Char"/>
    <w:basedOn w:val="CommentTextChar"/>
    <w:link w:val="CommentSubject"/>
    <w:uiPriority w:val="99"/>
    <w:semiHidden/>
    <w:rsid w:val="00F53D27"/>
    <w:rPr>
      <w:b/>
      <w:bCs/>
      <w:sz w:val="20"/>
    </w:rPr>
  </w:style>
  <w:style w:type="character" w:styleId="Hyperlink">
    <w:name w:val="Hyperlink"/>
    <w:basedOn w:val="DefaultParagraphFont"/>
    <w:uiPriority w:val="99"/>
    <w:unhideWhenUsed/>
    <w:rsid w:val="00546631"/>
    <w:rPr>
      <w:color w:val="467886" w:themeColor="hyperlink"/>
      <w:u w:val="single"/>
    </w:rPr>
  </w:style>
  <w:style w:type="character" w:styleId="UnresolvedMention">
    <w:name w:val="Unresolved Mention"/>
    <w:basedOn w:val="DefaultParagraphFont"/>
    <w:uiPriority w:val="99"/>
    <w:semiHidden/>
    <w:unhideWhenUsed/>
    <w:rsid w:val="00546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ikumi.lv/ta/id/88966-kriminalliku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1EA8DD0220B7C499A589F975A72CA89" ma:contentTypeVersion="14" ma:contentTypeDescription="Izveidot jaunu dokumentu." ma:contentTypeScope="" ma:versionID="85926ad696d55591ee20a471fd7a86b8">
  <xsd:schema xmlns:xsd="http://www.w3.org/2001/XMLSchema" xmlns:xs="http://www.w3.org/2001/XMLSchema" xmlns:p="http://schemas.microsoft.com/office/2006/metadata/properties" xmlns:ns2="4097cc7b-a145-4e30-94b9-445ccc7e6b87" xmlns:ns3="25973e1d-f698-465f-bd6b-9237d132b120" targetNamespace="http://schemas.microsoft.com/office/2006/metadata/properties" ma:root="true" ma:fieldsID="6bd50209f39bad44b08054c68f6d12b7" ns2:_="" ns3:_="">
    <xsd:import namespace="4097cc7b-a145-4e30-94b9-445ccc7e6b87"/>
    <xsd:import namespace="25973e1d-f698-465f-bd6b-9237d132b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7cc7b-a145-4e30-94b9-445ccc7e6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973e1d-f698-465f-bd6b-9237d132b120"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17" nillable="true" ma:displayName="Taksonomijas kopskata kolonna" ma:hidden="true" ma:list="{e7ae2a6e-e666-4425-b46f-81b7dca5e597}" ma:internalName="TaxCatchAll" ma:showField="CatchAllData" ma:web="25973e1d-f698-465f-bd6b-9237d132b1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97cc7b-a145-4e30-94b9-445ccc7e6b87">
      <Terms xmlns="http://schemas.microsoft.com/office/infopath/2007/PartnerControls"/>
    </lcf76f155ced4ddcb4097134ff3c332f>
    <TaxCatchAll xmlns="25973e1d-f698-465f-bd6b-9237d132b1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DA88D-B22B-43B3-8435-DB328458F6AE}"/>
</file>

<file path=customXml/itemProps2.xml><?xml version="1.0" encoding="utf-8"?>
<ds:datastoreItem xmlns:ds="http://schemas.openxmlformats.org/officeDocument/2006/customXml" ds:itemID="{DFA08352-AA51-442F-A655-58FB5307B0C6}">
  <ds:schemaRefs>
    <ds:schemaRef ds:uri="http://schemas.microsoft.com/office/2006/metadata/properties"/>
    <ds:schemaRef ds:uri="http://schemas.microsoft.com/office/infopath/2007/PartnerControls"/>
    <ds:schemaRef ds:uri="4097cc7b-a145-4e30-94b9-445ccc7e6b87"/>
    <ds:schemaRef ds:uri="25973e1d-f698-465f-bd6b-9237d132b120"/>
  </ds:schemaRefs>
</ds:datastoreItem>
</file>

<file path=customXml/itemProps3.xml><?xml version="1.0" encoding="utf-8"?>
<ds:datastoreItem xmlns:ds="http://schemas.openxmlformats.org/officeDocument/2006/customXml" ds:itemID="{CB600363-A7F1-4656-9077-94CF5D9A2EF5}">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3072</TotalTime>
  <Pages>30</Pages>
  <Words>30131</Words>
  <Characters>17176</Characters>
  <Application>Microsoft Office Word</Application>
  <DocSecurity>0</DocSecurity>
  <Lines>143</Lines>
  <Paragraphs>94</Paragraphs>
  <ScaleCrop>false</ScaleCrop>
  <Company/>
  <LinksUpToDate>false</LinksUpToDate>
  <CharactersWithSpaces>47213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viedoklu_parskats_26-TA-760.docx</dc:title>
  <dc:creator>Indra Stepanova</dc:creator>
  <cp:lastModifiedBy>Raimonds Kašs</cp:lastModifiedBy>
  <cp:revision>241</cp:revision>
  <cp:lastPrinted>2026-08-05T11:33:00Z</cp:lastPrinted>
  <dcterms:created xsi:type="dcterms:W3CDTF">2026-07-15T11:29:00Z</dcterms:created>
  <dcterms:modified xsi:type="dcterms:W3CDTF">2026-08-19T07:08:00Z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10000</vt:r8>
  </property>
  <property fmtid="{D5CDD505-2E9C-101B-9397-08002B2CF9AE}" pid="3" name="ContentTypeId">
    <vt:lpwstr>0x01010071EA8DD0220B7C499A589F975A72CA89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docLang">
    <vt:lpwstr>lv</vt:lpwstr>
  </property>
</Properties>
</file>