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CD808C" w14:textId="77777777" w:rsidR="00FE1D58" w:rsidRDefault="007E333B">
      <w:pPr>
        <w:spacing w:after="240"/>
        <w:jc w:val="center"/>
        <w:rPr>
          <w:b/>
        </w:rPr>
      </w:pPr>
      <w:r>
        <w:rPr>
          <w:b/>
        </w:rPr>
        <w:t>“Publiskās apspriešanas laikā 18.02.2026. - 11.03.2026. saņemto viedokļu, priekšlikumu un iebildumu apkopojums par Grozījumi Ministru kabineta 2024. gada 18. jūnija noteikumos Nr.&amp;nbsp;391 "Ārstniecības personu sertifikācijas kārtība"”</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750"/>
        <w:gridCol w:w="4055"/>
        <w:gridCol w:w="4056"/>
        <w:gridCol w:w="1650"/>
        <w:gridCol w:w="4056"/>
      </w:tblGrid>
      <w:tr w:rsidR="00FE1D58" w14:paraId="17FB757C" w14:textId="77777777">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vAlign w:val="center"/>
          </w:tcPr>
          <w:p w14:paraId="17C958E6" w14:textId="77777777" w:rsidR="00FE1D58" w:rsidRDefault="007E333B">
            <w:pPr>
              <w:spacing w:line="240" w:lineRule="auto"/>
              <w:jc w:val="center"/>
            </w:pPr>
            <w:r>
              <w:rPr>
                <w:b/>
              </w:rPr>
              <w:t>Nr.p.k.</w:t>
            </w:r>
          </w:p>
        </w:tc>
        <w:tc>
          <w:tcPr>
            <w:tcW w:w="4055" w:type="dxa"/>
            <w:shd w:val="clear" w:color="auto" w:fill="FFFFFF"/>
            <w:noWrap/>
            <w:tcMar>
              <w:top w:w="75" w:type="dxa"/>
              <w:left w:w="75" w:type="dxa"/>
              <w:bottom w:w="75" w:type="dxa"/>
              <w:right w:w="75" w:type="dxa"/>
            </w:tcMar>
            <w:vAlign w:val="center"/>
          </w:tcPr>
          <w:p w14:paraId="22642176" w14:textId="77777777" w:rsidR="00FE1D58" w:rsidRDefault="007E333B">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6645E4A" w14:textId="77777777" w:rsidR="00FE1D58" w:rsidRDefault="007E333B">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3824675" w14:textId="77777777" w:rsidR="00FE1D58" w:rsidRDefault="007E333B">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7D59680" w14:textId="77777777" w:rsidR="00FE1D58" w:rsidRDefault="007E333B">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FE1D58" w14:paraId="527FF3FD" w14:textId="77777777">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vAlign w:val="center"/>
          </w:tcPr>
          <w:p w14:paraId="24D6C661" w14:textId="77777777" w:rsidR="00FE1D58" w:rsidRDefault="007E333B">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5E8530C8" w14:textId="77777777" w:rsidR="00FE1D58" w:rsidRDefault="007E333B">
            <w:pPr>
              <w:spacing w:line="240" w:lineRule="auto"/>
              <w:jc w:val="left"/>
            </w:pPr>
            <w:r>
              <w:t>SIA "Rīgas Austrumu klīniskā universitātes slimnīca"</w:t>
            </w:r>
          </w:p>
        </w:tc>
        <w:tc>
          <w:tcPr>
            <w:tcW w:w="4056" w:type="dxa"/>
            <w:shd w:val="clear" w:color="auto" w:fill="FFFFFF"/>
            <w:noWrap/>
            <w:tcMar>
              <w:top w:w="75" w:type="dxa"/>
              <w:left w:w="75" w:type="dxa"/>
              <w:bottom w:w="75" w:type="dxa"/>
              <w:right w:w="75" w:type="dxa"/>
            </w:tcMar>
            <w:vAlign w:val="center"/>
          </w:tcPr>
          <w:p w14:paraId="36AD55AE" w14:textId="77777777" w:rsidR="00FE1D58" w:rsidRDefault="007E333B">
            <w:pPr>
              <w:spacing w:line="240" w:lineRule="auto"/>
              <w:jc w:val="left"/>
            </w:pPr>
            <w:r>
              <w:t>SIA “Rīgas Austrumu klīniskā universitātes slimnīca” ierosina izteikt tiesību akta projekta 3.pielikuma "Profesionālā tālākizglītība un pedagoģiskā, akadēmiskā un administratīvā darbība" 4.punktu šādā redakcijā:</w:t>
            </w:r>
            <w:r>
              <w:br/>
            </w:r>
            <w:r>
              <w:t>"4.Dalība ārstniecības personu sertifikācijas institūcijas, klīnisko universitātes slimnīcu izglītības iestāžu organizētās starpdisciplīnu konferencēs."</w:t>
            </w:r>
            <w:r>
              <w:br/>
            </w:r>
            <w:r>
              <w:br/>
            </w:r>
            <w:r>
              <w:t>Pamatojums:</w:t>
            </w:r>
            <w:r>
              <w:br/>
            </w:r>
            <w:r>
              <w:t xml:space="preserve">Klīnisko universitātes slimnīcu izglītības iestādes darbojas </w:t>
            </w:r>
            <w:r>
              <w:lastRenderedPageBreak/>
              <w:t>akadēmiskā un terciārā līmeņa veselības aprūpes vidē, kur ārstniecības process pēc būtības balstās starpdisciplinaritātē un multidisciplinārā sadarbībā. To organizētās konferences apvieno vairāku specialitāšu profesionāļus, nodrošina integrētu klīnisko gadījumu analīzi, kopīgu ārstni</w:t>
            </w:r>
            <w:r>
              <w:t>ecības taktikas izvērtēšanu un pierādījumos balstītu lēmumu pieņemšanu.</w:t>
            </w:r>
            <w:r>
              <w:br/>
            </w:r>
            <w:r>
              <w:t>Ņemot vērā šo konferenču saturisko un organizatorisko atbilstību starpdisciplīnu konferences būtībai, ir lietderīgi normatīvajā regulējumā skaidri ietvert arī klīnisko universitātes slimnīcu izglītības iestāžu organizētos starpdisciplināros pasākumus. Starpdisciplīnu konferences nodrošina dažādu specialitāšu profesionāļu integrētu klīnisko gadījumu analīzi, pierādījumos balstītu lēmumu pieņemšanu un vienotu ārstniecības pieeju attīstību</w:t>
            </w:r>
            <w:r>
              <w:t xml:space="preserve">. Tādējādi šo konferenču atzīšana </w:t>
            </w:r>
            <w:r>
              <w:lastRenderedPageBreak/>
              <w:t>profesionālās pilnveides ietvarā atbilst kvalitātes, drošības un nepārtrauktas profesionālās attīstības principiem, kā arī sekmē starpprofesionālu sadarbību veselības aprūpes sistēmā.</w:t>
            </w:r>
            <w:r>
              <w:br/>
            </w:r>
            <w:r>
              <w:t>Papildus norādāms, ka priekšlikums atbilst Nacionālā attīstības plānā noteiktajam rīcības virzienam “Uz cilvēku centrēta veselības aprūpe”, tostarp 69. uzdevumam, kas paredz attīstīt klīniskās universitātes slimnīcas kā kompetenču un zināšanu pārneses centrus, pilnveidojot veselības nozares ci</w:t>
            </w:r>
            <w:r>
              <w:t>lvēkresursu darba tirgus vajadzībām atbilstošas zināšanas, prasmes un kompetences. Klīnisko universitātes slimnīcu izglītības iestāžu organizētās starpdisciplinārās konferences tieši īsteno šo mērķi, nodrošinot sistemātisku, integrētu un uz pacientu vērstu profesionālo pilnveidi.</w:t>
            </w:r>
            <w:r>
              <w:br/>
            </w:r>
            <w:r>
              <w:br/>
            </w:r>
          </w:p>
        </w:tc>
        <w:tc>
          <w:tcPr>
            <w:tcW w:w="1650" w:type="dxa"/>
            <w:shd w:val="clear" w:color="auto" w:fill="FFFFFF"/>
            <w:noWrap/>
            <w:tcMar>
              <w:top w:w="75" w:type="dxa"/>
              <w:left w:w="75" w:type="dxa"/>
              <w:bottom w:w="75" w:type="dxa"/>
              <w:right w:w="75" w:type="dxa"/>
            </w:tcMar>
            <w:vAlign w:val="center"/>
          </w:tcPr>
          <w:p w14:paraId="32BCB2B4" w14:textId="1F9FEE98" w:rsidR="00FE1D58" w:rsidRDefault="007E333B">
            <w:pPr>
              <w:spacing w:line="240" w:lineRule="auto"/>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625BF3AF" w14:textId="449BF7F2" w:rsidR="007E333B" w:rsidRDefault="007E333B">
            <w:pPr>
              <w:spacing w:line="240" w:lineRule="auto"/>
              <w:jc w:val="left"/>
            </w:pPr>
            <w:r w:rsidRPr="007E333B">
              <w:t>Ministru kabineta 2025. gada 25. novembra noteikumi Nr. 703 "Grozījumi Ministru kabineta 2024. gada 18. jūnija noteikumos Nr. 391 "Ārstniecības personu sertifikācijas kārtība""</w:t>
            </w:r>
            <w:r>
              <w:t xml:space="preserve"> tika precizēti a</w:t>
            </w:r>
            <w:r w:rsidRPr="007E333B">
              <w:t xml:space="preserve">tbilstoši SIA “Rīgas Austrumu klīniskā universitātes slimnīca” (RAKUS) Noteikumu projekta saskaņošanas laikā iesniegtajam priekšlikumam ir precizēts Noteikumu 4.pielikums to papildinot ar jaunu profesionālās tālākizglītības pasākumu. Turpmāk klīnisko universitāšu slimnīcu izglītības </w:t>
            </w:r>
            <w:r w:rsidRPr="007E333B">
              <w:lastRenderedPageBreak/>
              <w:t xml:space="preserve">iestāžu organizētais tālākizglītības vai profesionālās pilnveides pasākums attiecīgā veselības aprūpes jomā klīniskās universitātes slimnīcas personālam, kas nepārsniedz 8 TIP, nav nepieciešams iepriekšējs sertifikācijas institūcijas apstiprinājums, bet ir nepieciešama publicēšana sertificējošās institūcijas mājas lapā. RAKUS priekšlikuma pamatojumā akcentē, ka tas ļautu elastīgāk un operatīvāk reaģēt uz veselības aprūpes nozares aktualitātēm, samazināt administratīvās procedūras un finansiālo slogu, efektīvāk izmantot valsts deleģētos resursus zināšanu </w:t>
            </w:r>
            <w:proofErr w:type="spellStart"/>
            <w:r w:rsidRPr="007E333B">
              <w:t>pārnesei</w:t>
            </w:r>
            <w:proofErr w:type="spellEnd"/>
            <w:r w:rsidRPr="007E333B">
              <w:t>.</w:t>
            </w:r>
          </w:p>
          <w:p w14:paraId="0AB54D2B" w14:textId="685E254A" w:rsidR="007E333B" w:rsidRDefault="007E333B">
            <w:pPr>
              <w:spacing w:line="240" w:lineRule="auto"/>
              <w:jc w:val="left"/>
            </w:pPr>
            <w:r>
              <w:t xml:space="preserve">Skatīt </w:t>
            </w:r>
            <w:r w:rsidRPr="007E333B">
              <w:t>Ministru kabineta 2024. gada 18. jūnija noteikum</w:t>
            </w:r>
            <w:r>
              <w:t>u</w:t>
            </w:r>
            <w:r w:rsidRPr="007E333B">
              <w:t xml:space="preserve"> Nr. 391 "Ārstniecības personu sertifikācijas kārtība"</w:t>
            </w:r>
            <w:r>
              <w:t xml:space="preserve"> 4.pielikuma 6.punktu.</w:t>
            </w:r>
          </w:p>
          <w:p w14:paraId="31150B06" w14:textId="438DB7DD" w:rsidR="007E333B" w:rsidRDefault="007E333B">
            <w:pPr>
              <w:spacing w:line="240" w:lineRule="auto"/>
              <w:jc w:val="left"/>
            </w:pPr>
            <w:hyperlink r:id="rId6" w:history="1">
              <w:r w:rsidRPr="00D373BB">
                <w:rPr>
                  <w:rStyle w:val="Hipersaite"/>
                </w:rPr>
                <w:t>https://likumi.lv/ta/id/352922</w:t>
              </w:r>
            </w:hyperlink>
          </w:p>
          <w:p w14:paraId="10015902" w14:textId="77777777" w:rsidR="007E333B" w:rsidRDefault="007E333B">
            <w:pPr>
              <w:spacing w:line="240" w:lineRule="auto"/>
              <w:jc w:val="left"/>
            </w:pPr>
          </w:p>
          <w:p w14:paraId="3DE99A40" w14:textId="77777777" w:rsidR="007E333B" w:rsidRDefault="007E333B">
            <w:pPr>
              <w:spacing w:line="240" w:lineRule="auto"/>
              <w:jc w:val="left"/>
            </w:pPr>
          </w:p>
          <w:p w14:paraId="0C20699A" w14:textId="285715E7" w:rsidR="00FE1D58" w:rsidRDefault="00FE1D58">
            <w:pPr>
              <w:spacing w:line="240" w:lineRule="auto"/>
              <w:jc w:val="left"/>
            </w:pPr>
          </w:p>
        </w:tc>
      </w:tr>
    </w:tbl>
    <w:p w14:paraId="11C00FD9" w14:textId="77777777" w:rsidR="00FE1D58" w:rsidRDefault="00FE1D58"/>
    <w:tbl>
      <w:tblPr>
        <w:tblStyle w:val="a"/>
        <w:tblW w:w="14567" w:type="dxa"/>
        <w:tblInd w:w="0" w:type="dxa"/>
        <w:tblLayout w:type="fixed"/>
        <w:tblCellMar>
          <w:top w:w="0" w:type="dxa"/>
          <w:left w:w="0" w:type="dxa"/>
          <w:bottom w:w="0" w:type="dxa"/>
          <w:right w:w="0" w:type="dxa"/>
        </w:tblCellMar>
        <w:tblLook w:val="0600" w:firstRow="0" w:lastRow="0" w:firstColumn="0" w:lastColumn="0" w:noHBand="1" w:noVBand="1"/>
      </w:tblPr>
      <w:tblGrid>
        <w:gridCol w:w="4855"/>
        <w:gridCol w:w="4856"/>
        <w:gridCol w:w="4856"/>
      </w:tblGrid>
      <w:tr w:rsidR="00FE1D58" w14:paraId="5D298A8A"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102CB0A2" w14:textId="77777777" w:rsidR="00FE1D58" w:rsidRDefault="007E333B">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1D80DE31" w14:textId="77777777" w:rsidR="00FE1D58" w:rsidRDefault="00FE1D58">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73D8BF23" w14:textId="77777777" w:rsidR="00FE1D58" w:rsidRDefault="00FE1D58">
            <w:pPr>
              <w:spacing w:line="240" w:lineRule="auto"/>
            </w:pPr>
          </w:p>
        </w:tc>
      </w:tr>
      <w:tr w:rsidR="00FE1D58" w14:paraId="199CE1A2"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1DB4AE78" w14:textId="77777777" w:rsidR="00FE1D58" w:rsidRDefault="00FE1D58">
            <w:pPr>
              <w:spacing w:line="240" w:lineRule="auto"/>
            </w:pPr>
          </w:p>
        </w:tc>
        <w:tc>
          <w:tcPr>
            <w:tcW w:w="4856" w:type="dxa"/>
            <w:shd w:val="clear" w:color="auto" w:fill="FFFFFF"/>
            <w:noWrap/>
            <w:tcMar>
              <w:top w:w="75" w:type="dxa"/>
              <w:left w:w="75" w:type="dxa"/>
              <w:bottom w:w="75" w:type="dxa"/>
              <w:right w:w="75" w:type="dxa"/>
            </w:tcMar>
            <w:vAlign w:val="center"/>
          </w:tcPr>
          <w:p w14:paraId="3795FF5F" w14:textId="77777777" w:rsidR="00FE1D58" w:rsidRDefault="007E333B">
            <w:pPr>
              <w:spacing w:line="240" w:lineRule="auto"/>
              <w:jc w:val="center"/>
            </w:pPr>
            <w:r>
              <w:t>(dd.mm.gggg)</w:t>
            </w:r>
          </w:p>
        </w:tc>
        <w:tc>
          <w:tcPr>
            <w:tcW w:w="4856" w:type="dxa"/>
            <w:shd w:val="clear" w:color="auto" w:fill="FFFFFF"/>
            <w:noWrap/>
            <w:tcMar>
              <w:top w:w="75" w:type="dxa"/>
              <w:left w:w="75" w:type="dxa"/>
              <w:bottom w:w="75" w:type="dxa"/>
              <w:right w:w="75" w:type="dxa"/>
            </w:tcMar>
            <w:vAlign w:val="center"/>
          </w:tcPr>
          <w:p w14:paraId="1072A7D2" w14:textId="77777777" w:rsidR="00FE1D58" w:rsidRDefault="00FE1D58">
            <w:pPr>
              <w:spacing w:line="240" w:lineRule="auto"/>
            </w:pPr>
          </w:p>
        </w:tc>
      </w:tr>
      <w:tr w:rsidR="00FE1D58" w14:paraId="7F627D37"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3288BC20" w14:textId="77777777" w:rsidR="00FE1D58" w:rsidRDefault="007E333B">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42A5DAE9" w14:textId="77777777" w:rsidR="00FE1D58" w:rsidRDefault="00FE1D58">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6FCBFAD4" w14:textId="77777777" w:rsidR="00FE1D58" w:rsidRDefault="00FE1D58">
            <w:pPr>
              <w:spacing w:line="240" w:lineRule="auto"/>
            </w:pPr>
          </w:p>
        </w:tc>
      </w:tr>
      <w:tr w:rsidR="00FE1D58" w14:paraId="7FEBD3C3"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14:paraId="006A9DE5" w14:textId="77777777" w:rsidR="00FE1D58" w:rsidRDefault="00FE1D58">
            <w:pPr>
              <w:spacing w:line="240" w:lineRule="auto"/>
            </w:pPr>
          </w:p>
        </w:tc>
        <w:tc>
          <w:tcPr>
            <w:tcW w:w="4856" w:type="dxa"/>
            <w:shd w:val="clear" w:color="auto" w:fill="FFFFFF"/>
            <w:noWrap/>
            <w:tcMar>
              <w:top w:w="75" w:type="dxa"/>
              <w:left w:w="75" w:type="dxa"/>
              <w:bottom w:w="75" w:type="dxa"/>
              <w:right w:w="75" w:type="dxa"/>
            </w:tcMar>
            <w:vAlign w:val="center"/>
          </w:tcPr>
          <w:p w14:paraId="153817DC" w14:textId="77777777" w:rsidR="00FE1D58" w:rsidRDefault="007E333B">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23F81935" w14:textId="77777777" w:rsidR="00FE1D58" w:rsidRDefault="00FE1D58">
            <w:pPr>
              <w:spacing w:line="240" w:lineRule="auto"/>
            </w:pPr>
          </w:p>
        </w:tc>
      </w:tr>
    </w:tbl>
    <w:p w14:paraId="1527EFAB" w14:textId="77777777" w:rsidR="00FE1D58" w:rsidRDefault="00FE1D58"/>
    <w:p w14:paraId="38222CBE" w14:textId="77777777" w:rsidR="00FE1D58" w:rsidRDefault="007E333B">
      <w:r>
        <w:t>Piezīmes.</w:t>
      </w:r>
    </w:p>
    <w:p w14:paraId="121B42A7" w14:textId="77777777" w:rsidR="00FE1D58" w:rsidRDefault="007E333B">
      <w:r>
        <w:t>* Iesniedzējs (fiziskai personai – vārds, uzvārds, juridiskai personai – nosaukums) var tikt publiskots, ja viņš tam ir piekritis. Ja attiecināms, iesniedzējs norāda interešu pārstāvja reģistrācijas numuru.</w:t>
      </w:r>
    </w:p>
    <w:p w14:paraId="3AD8BB0A" w14:textId="77777777" w:rsidR="00FE1D58" w:rsidRDefault="007E333B">
      <w:r>
        <w:t>** Dokumenta rekvizītus "datums" un "paraksts" neaizpilda, ja elektroniskais dokuments ir sagatavots atbilstoši normatīvajiem aktiem par elektronisko dokumentu noformēšanu.</w:t>
      </w:r>
    </w:p>
    <w:sectPr w:rsidR="00FE1D58">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BE12" w14:textId="77777777" w:rsidR="007E333B" w:rsidRDefault="007E333B">
      <w:r>
        <w:separator/>
      </w:r>
    </w:p>
  </w:endnote>
  <w:endnote w:type="continuationSeparator" w:id="0">
    <w:p w14:paraId="2592DD19" w14:textId="77777777" w:rsidR="007E333B" w:rsidRDefault="007E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D54D" w14:textId="77777777" w:rsidR="00FE1D58" w:rsidRDefault="007E333B">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0924" w14:textId="77777777" w:rsidR="007E333B" w:rsidRDefault="007E333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25CDE" w14:textId="77777777" w:rsidR="007E333B" w:rsidRDefault="007E333B">
      <w:r>
        <w:separator/>
      </w:r>
    </w:p>
  </w:footnote>
  <w:footnote w:type="continuationSeparator" w:id="0">
    <w:p w14:paraId="4CA7A9DA" w14:textId="77777777" w:rsidR="007E333B" w:rsidRDefault="007E3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4994" w14:textId="77777777" w:rsidR="00FE1D58" w:rsidRDefault="007E333B">
    <w:pPr>
      <w:pStyle w:val="Galvene"/>
      <w:contextualSpacing w:val="0"/>
    </w:pPr>
    <w:r>
      <w:t>Viedokļu pārskats 26-TA-46</w:t>
    </w:r>
    <w:r>
      <w:br/>
    </w:r>
    <w:r>
      <w:t>Izdrukāts 19.03.2026. 15.34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DBF" w14:textId="77777777" w:rsidR="00FE1D58" w:rsidRDefault="007E333B">
    <w:pPr>
      <w:pStyle w:val="Galvene"/>
      <w:contextualSpacing w:val="0"/>
    </w:pPr>
    <w:r>
      <w:t>Viedokļu pārskats 26-TA-46</w:t>
    </w:r>
    <w:r>
      <w:br/>
    </w:r>
    <w:r>
      <w:t>Izdrukāts 19.03.2026. 15.34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58"/>
    <w:rsid w:val="007E333B"/>
    <w:rsid w:val="00903EDE"/>
    <w:rsid w:val="00FE1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84CE"/>
  <w15:docId w15:val="{8FAE361D-3DF3-4841-804F-F6CF1C12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CellMar>
        <w:top w:w="0" w:type="dxa"/>
        <w:left w:w="0" w:type="dxa"/>
        <w:bottom w:w="0" w:type="dxa"/>
        <w:right w:w="0" w:type="dxa"/>
      </w:tblCellMar>
    </w:tblPr>
  </w:style>
  <w:style w:type="character" w:styleId="Hipersaite">
    <w:name w:val="Hyperlink"/>
    <w:basedOn w:val="Noklusjumarindkopasfonts"/>
    <w:uiPriority w:val="99"/>
    <w:unhideWhenUsed/>
    <w:rsid w:val="007E333B"/>
    <w:rPr>
      <w:color w:val="467886" w:themeColor="hyperlink"/>
      <w:u w:val="single"/>
    </w:rPr>
  </w:style>
  <w:style w:type="character" w:styleId="Neatrisintapieminana">
    <w:name w:val="Unresolved Mention"/>
    <w:basedOn w:val="Noklusjumarindkopasfonts"/>
    <w:uiPriority w:val="99"/>
    <w:semiHidden/>
    <w:unhideWhenUsed/>
    <w:rsid w:val="007E3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5292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2801</Words>
  <Characters>1597</Characters>
  <Application>Microsoft Office Word</Application>
  <DocSecurity>4</DocSecurity>
  <Lines>13</Lines>
  <Paragraphs>8</Paragraphs>
  <ScaleCrop>false</ScaleCrop>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viedoklu_parskats_26-TA-46.docx</dc:title>
  <dc:creator>Dace Roga</dc:creator>
  <cp:lastModifiedBy>Dace Roga</cp:lastModifiedBy>
  <cp:revision>2</cp:revision>
  <dcterms:created xsi:type="dcterms:W3CDTF">2026-03-19T13:41:00Z</dcterms:created>
  <dcterms:modified xsi:type="dcterms:W3CDTF">2026-03-19T13:41:00Z</dcterms:modified>
</cp:coreProperties>
</file>