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7BDB5F" w14:textId="60385560" w:rsidR="009B164F" w:rsidRDefault="00397D21">
      <w:pPr>
        <w:spacing w:after="240"/>
        <w:jc w:val="center"/>
        <w:rPr>
          <w:b/>
        </w:rPr>
      </w:pPr>
      <w:r>
        <w:rPr>
          <w:b/>
        </w:rPr>
        <w:t xml:space="preserve"> </w:t>
      </w:r>
      <w:r w:rsidR="00C02F2C">
        <w:rPr>
          <w:b/>
        </w:rPr>
        <w:t xml:space="preserve">“Publiskās apspriešanas laikā 03.12.2025. - 17.12.2025. saņemto viedokļu, priekšlikumu un iebildumu apkopojums par Grozījumi Ministru kabineta 2021. gada 19. oktobra noteikumos Nr.&amp;nbsp;704 "Prasības darbībām ar ozona slāni noārdošām vielām un </w:t>
      </w:r>
      <w:proofErr w:type="spellStart"/>
      <w:r w:rsidR="00C02F2C">
        <w:rPr>
          <w:b/>
        </w:rPr>
        <w:t>fluorētām</w:t>
      </w:r>
      <w:proofErr w:type="spellEnd"/>
      <w:r w:rsidR="00C02F2C">
        <w:rPr>
          <w:b/>
        </w:rPr>
        <w:t xml:space="preserve"> siltumnīcefekta gāzēm"”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02"/>
        <w:gridCol w:w="5528"/>
        <w:gridCol w:w="1560"/>
        <w:gridCol w:w="4427"/>
      </w:tblGrid>
      <w:tr w:rsidR="009B164F" w14:paraId="0C7BDB65" w14:textId="77777777" w:rsidTr="1C6BAFC0">
        <w:tc>
          <w:tcPr>
            <w:tcW w:w="750" w:type="dxa"/>
            <w:shd w:val="clear" w:color="auto" w:fill="FFFFFF" w:themeFill="background1"/>
            <w:noWrap/>
            <w:tcMar>
              <w:top w:w="75" w:type="dxa"/>
              <w:left w:w="75" w:type="dxa"/>
              <w:bottom w:w="75" w:type="dxa"/>
              <w:right w:w="75" w:type="dxa"/>
            </w:tcMar>
            <w:vAlign w:val="center"/>
          </w:tcPr>
          <w:p w14:paraId="0C7BDB60" w14:textId="77777777" w:rsidR="009B164F" w:rsidRPr="006913DF" w:rsidRDefault="00C02F2C">
            <w:pPr>
              <w:jc w:val="center"/>
              <w:rPr>
                <w:sz w:val="24"/>
                <w:szCs w:val="24"/>
              </w:rPr>
            </w:pPr>
            <w:proofErr w:type="spellStart"/>
            <w:r w:rsidRPr="006913DF">
              <w:rPr>
                <w:b/>
                <w:sz w:val="24"/>
                <w:szCs w:val="24"/>
              </w:rPr>
              <w:t>Nr.p.k</w:t>
            </w:r>
            <w:proofErr w:type="spellEnd"/>
            <w:r w:rsidRPr="006913DF">
              <w:rPr>
                <w:b/>
                <w:sz w:val="24"/>
                <w:szCs w:val="24"/>
              </w:rPr>
              <w:t>.</w:t>
            </w:r>
          </w:p>
        </w:tc>
        <w:tc>
          <w:tcPr>
            <w:tcW w:w="2302" w:type="dxa"/>
            <w:shd w:val="clear" w:color="auto" w:fill="FFFFFF" w:themeFill="background1"/>
            <w:noWrap/>
            <w:tcMar>
              <w:top w:w="75" w:type="dxa"/>
              <w:left w:w="75" w:type="dxa"/>
              <w:bottom w:w="75" w:type="dxa"/>
              <w:right w:w="75" w:type="dxa"/>
            </w:tcMar>
            <w:vAlign w:val="center"/>
          </w:tcPr>
          <w:p w14:paraId="0C7BDB61" w14:textId="77777777" w:rsidR="009B164F" w:rsidRPr="006913DF" w:rsidRDefault="00C02F2C">
            <w:pPr>
              <w:jc w:val="center"/>
              <w:rPr>
                <w:sz w:val="24"/>
                <w:szCs w:val="24"/>
              </w:rPr>
            </w:pPr>
            <w:r w:rsidRPr="006913DF">
              <w:rPr>
                <w:b/>
                <w:sz w:val="24"/>
                <w:szCs w:val="24"/>
              </w:rPr>
              <w:t>Viedokļa / priekšlikuma / iebilduma iesniedzējs*</w:t>
            </w:r>
          </w:p>
        </w:tc>
        <w:tc>
          <w:tcPr>
            <w:tcW w:w="5528" w:type="dxa"/>
            <w:shd w:val="clear" w:color="auto" w:fill="FFFFFF" w:themeFill="background1"/>
            <w:noWrap/>
            <w:tcMar>
              <w:top w:w="75" w:type="dxa"/>
              <w:left w:w="75" w:type="dxa"/>
              <w:bottom w:w="75" w:type="dxa"/>
              <w:right w:w="75" w:type="dxa"/>
            </w:tcMar>
            <w:vAlign w:val="center"/>
          </w:tcPr>
          <w:p w14:paraId="0C7BDB62" w14:textId="77777777" w:rsidR="009B164F" w:rsidRPr="006913DF" w:rsidRDefault="00C02F2C">
            <w:pPr>
              <w:jc w:val="center"/>
              <w:rPr>
                <w:sz w:val="24"/>
                <w:szCs w:val="24"/>
              </w:rPr>
            </w:pPr>
            <w:r w:rsidRPr="006913DF">
              <w:rPr>
                <w:b/>
                <w:sz w:val="24"/>
                <w:szCs w:val="24"/>
              </w:rPr>
              <w:t>Iesniegtā viedokļa / priekšlikuma / iebilduma būtība</w:t>
            </w:r>
          </w:p>
        </w:tc>
        <w:tc>
          <w:tcPr>
            <w:tcW w:w="1560" w:type="dxa"/>
            <w:shd w:val="clear" w:color="auto" w:fill="FFFFFF" w:themeFill="background1"/>
            <w:noWrap/>
            <w:tcMar>
              <w:top w:w="75" w:type="dxa"/>
              <w:left w:w="75" w:type="dxa"/>
              <w:bottom w:w="75" w:type="dxa"/>
              <w:right w:w="75" w:type="dxa"/>
            </w:tcMar>
            <w:vAlign w:val="center"/>
          </w:tcPr>
          <w:p w14:paraId="0C7BDB63" w14:textId="77777777" w:rsidR="009B164F" w:rsidRPr="006913DF" w:rsidRDefault="00C02F2C">
            <w:pPr>
              <w:jc w:val="center"/>
              <w:rPr>
                <w:sz w:val="24"/>
                <w:szCs w:val="24"/>
              </w:rPr>
            </w:pPr>
            <w:r w:rsidRPr="006913DF">
              <w:rPr>
                <w:b/>
                <w:sz w:val="24"/>
                <w:szCs w:val="24"/>
              </w:rPr>
              <w:t>Ņemts vērā / ņemts vērā daļēji / nav ņemts vērā</w:t>
            </w:r>
          </w:p>
        </w:tc>
        <w:tc>
          <w:tcPr>
            <w:tcW w:w="4427" w:type="dxa"/>
            <w:shd w:val="clear" w:color="auto" w:fill="FFFFFF" w:themeFill="background1"/>
            <w:noWrap/>
            <w:tcMar>
              <w:top w:w="75" w:type="dxa"/>
              <w:left w:w="75" w:type="dxa"/>
              <w:bottom w:w="75" w:type="dxa"/>
              <w:right w:w="75" w:type="dxa"/>
            </w:tcMar>
            <w:vAlign w:val="center"/>
          </w:tcPr>
          <w:p w14:paraId="0C7BDB64" w14:textId="77777777" w:rsidR="009B164F" w:rsidRPr="006913DF" w:rsidRDefault="00C02F2C">
            <w:pPr>
              <w:jc w:val="center"/>
              <w:rPr>
                <w:sz w:val="24"/>
                <w:szCs w:val="24"/>
              </w:rPr>
            </w:pPr>
            <w:r w:rsidRPr="006913DF">
              <w:rPr>
                <w:b/>
                <w:sz w:val="24"/>
                <w:szCs w:val="24"/>
              </w:rPr>
              <w:t>Skaidrojums, kādā veidā viedoklis / priekšlikums / iebildums ir ņemts vērā vai ņemts vērā daļēji, vai pamatojums, ja viedoklis / priekšlikums / iebildums nav ņemts vērā</w:t>
            </w:r>
          </w:p>
        </w:tc>
      </w:tr>
      <w:tr w:rsidR="009B164F" w14:paraId="0C7BDB6B" w14:textId="77777777" w:rsidTr="1C6BAFC0">
        <w:tc>
          <w:tcPr>
            <w:tcW w:w="750" w:type="dxa"/>
            <w:shd w:val="clear" w:color="auto" w:fill="FFFFFF" w:themeFill="background1"/>
            <w:noWrap/>
            <w:tcMar>
              <w:top w:w="75" w:type="dxa"/>
              <w:left w:w="75" w:type="dxa"/>
              <w:bottom w:w="75" w:type="dxa"/>
              <w:right w:w="75" w:type="dxa"/>
            </w:tcMar>
            <w:vAlign w:val="center"/>
          </w:tcPr>
          <w:p w14:paraId="0C7BDB66" w14:textId="77777777" w:rsidR="009B164F" w:rsidRPr="006913DF" w:rsidRDefault="00C02F2C" w:rsidP="00CA2DA9">
            <w:pPr>
              <w:rPr>
                <w:sz w:val="24"/>
                <w:szCs w:val="24"/>
              </w:rPr>
            </w:pPr>
            <w:r w:rsidRPr="006913DF">
              <w:rPr>
                <w:sz w:val="24"/>
                <w:szCs w:val="24"/>
              </w:rPr>
              <w:t>1.</w:t>
            </w:r>
          </w:p>
        </w:tc>
        <w:tc>
          <w:tcPr>
            <w:tcW w:w="2302" w:type="dxa"/>
            <w:shd w:val="clear" w:color="auto" w:fill="FFFFFF" w:themeFill="background1"/>
            <w:noWrap/>
            <w:tcMar>
              <w:top w:w="75" w:type="dxa"/>
              <w:left w:w="75" w:type="dxa"/>
              <w:bottom w:w="75" w:type="dxa"/>
              <w:right w:w="75" w:type="dxa"/>
            </w:tcMar>
            <w:vAlign w:val="center"/>
          </w:tcPr>
          <w:p w14:paraId="0C7BDB67" w14:textId="77777777" w:rsidR="009B164F" w:rsidRPr="006913DF" w:rsidRDefault="00C02F2C" w:rsidP="00CA2DA9">
            <w:pPr>
              <w:rPr>
                <w:sz w:val="24"/>
                <w:szCs w:val="24"/>
              </w:rPr>
            </w:pPr>
            <w:r w:rsidRPr="006913DF">
              <w:rPr>
                <w:sz w:val="24"/>
                <w:szCs w:val="24"/>
              </w:rPr>
              <w:t xml:space="preserve">Ļubova </w:t>
            </w:r>
            <w:proofErr w:type="spellStart"/>
            <w:r w:rsidRPr="006913DF">
              <w:rPr>
                <w:sz w:val="24"/>
                <w:szCs w:val="24"/>
              </w:rPr>
              <w:t>Paršikova</w:t>
            </w:r>
            <w:proofErr w:type="spellEnd"/>
          </w:p>
        </w:tc>
        <w:tc>
          <w:tcPr>
            <w:tcW w:w="5528" w:type="dxa"/>
            <w:shd w:val="clear" w:color="auto" w:fill="FFFFFF" w:themeFill="background1"/>
            <w:noWrap/>
            <w:tcMar>
              <w:top w:w="75" w:type="dxa"/>
              <w:left w:w="75" w:type="dxa"/>
              <w:bottom w:w="75" w:type="dxa"/>
              <w:right w:w="75" w:type="dxa"/>
            </w:tcMar>
            <w:vAlign w:val="center"/>
          </w:tcPr>
          <w:p w14:paraId="71D1A09E" w14:textId="77777777" w:rsidR="009F77CD" w:rsidRPr="006913DF" w:rsidRDefault="00C02F2C" w:rsidP="00CA2DA9">
            <w:pPr>
              <w:rPr>
                <w:sz w:val="24"/>
                <w:szCs w:val="24"/>
              </w:rPr>
            </w:pPr>
            <w:r w:rsidRPr="006913DF">
              <w:rPr>
                <w:sz w:val="24"/>
                <w:szCs w:val="24"/>
              </w:rPr>
              <w:t xml:space="preserve">25-TA-1339 grozījumi Ministru kabineta 2021. gada 19. oktobra noteikumos Nr. 704 "Prasības darbībām ar ozona slāni noārdošām vielām un </w:t>
            </w:r>
            <w:proofErr w:type="spellStart"/>
            <w:r w:rsidRPr="006913DF">
              <w:rPr>
                <w:sz w:val="24"/>
                <w:szCs w:val="24"/>
              </w:rPr>
              <w:t>fluorētām</w:t>
            </w:r>
            <w:proofErr w:type="spellEnd"/>
            <w:r w:rsidRPr="006913DF">
              <w:rPr>
                <w:sz w:val="24"/>
                <w:szCs w:val="24"/>
              </w:rPr>
              <w:t xml:space="preserve"> siltumnīcefekta gāzēm" (turpmāk - Noteikumu projekts) ir nepieciešami daži precizējumi un papildinājumi.</w:t>
            </w:r>
          </w:p>
          <w:p w14:paraId="6A2C5298" w14:textId="77777777" w:rsidR="00F77F63" w:rsidRDefault="00C02F2C" w:rsidP="00CA2DA9">
            <w:pPr>
              <w:rPr>
                <w:sz w:val="24"/>
                <w:szCs w:val="24"/>
              </w:rPr>
            </w:pPr>
            <w:r w:rsidRPr="006913DF">
              <w:rPr>
                <w:sz w:val="24"/>
                <w:szCs w:val="24"/>
              </w:rPr>
              <w:br/>
              <w:t>1. Ņemot vērā aktīvu F-gāzu regulējuma pārskatīšanu ES un diezgan plašu uzskaitījumu Noteikumu projekta 2. punktā, nepieciešams pārbaudīt, vai nevajadzētu to papildināt ar atsaucēm arī uz citām šogad pieņemtajām Regulām no EK vietnes saraksta (pieejams: https://climate.ec.europa.eu/eu-action/fluorinated-greenhouse-gases/documentation/f-gas-legislation_en), kas būtu attiecināmas konkrētajiem MK noteikumiem.</w:t>
            </w:r>
          </w:p>
          <w:p w14:paraId="7755C59C" w14:textId="4E0D2AB5" w:rsidR="00DB212E" w:rsidRPr="006913DF" w:rsidRDefault="00C02F2C" w:rsidP="00CA2DA9">
            <w:pPr>
              <w:rPr>
                <w:sz w:val="24"/>
                <w:szCs w:val="24"/>
              </w:rPr>
            </w:pPr>
            <w:r w:rsidRPr="006913DF">
              <w:rPr>
                <w:sz w:val="24"/>
                <w:szCs w:val="24"/>
              </w:rPr>
              <w:br/>
              <w:t>2. Noteikumu projekta 2. pielikuma 1. tabulā iekļautais uzskaitījums ir nepilnīgs un neiekļauj vairākas piemērošanas jomas:</w:t>
            </w:r>
          </w:p>
          <w:p w14:paraId="29C81FEE" w14:textId="6BB97E78" w:rsidR="008C4697" w:rsidRPr="006913DF" w:rsidRDefault="00C02F2C" w:rsidP="00CA2DA9">
            <w:pPr>
              <w:rPr>
                <w:sz w:val="24"/>
                <w:szCs w:val="24"/>
              </w:rPr>
            </w:pPr>
            <w:r w:rsidRPr="006913DF">
              <w:rPr>
                <w:sz w:val="24"/>
                <w:szCs w:val="24"/>
              </w:rPr>
              <w:lastRenderedPageBreak/>
              <w:t xml:space="preserve">1) Sektoru uzskaitījumā nav iekļautas Organiskā </w:t>
            </w:r>
            <w:proofErr w:type="spellStart"/>
            <w:r w:rsidRPr="006913DF">
              <w:rPr>
                <w:sz w:val="24"/>
                <w:szCs w:val="24"/>
              </w:rPr>
              <w:t>Renkina</w:t>
            </w:r>
            <w:proofErr w:type="spellEnd"/>
            <w:r w:rsidRPr="006913DF">
              <w:rPr>
                <w:sz w:val="24"/>
                <w:szCs w:val="24"/>
              </w:rPr>
              <w:t xml:space="preserve"> cikla iekārtas (ORC), kas attiecināmas uz enerģijas ražošanu;</w:t>
            </w:r>
          </w:p>
          <w:p w14:paraId="14EB2FD2" w14:textId="22A186A6" w:rsidR="004D7BD7" w:rsidRPr="006913DF" w:rsidRDefault="00C02F2C" w:rsidP="00CA2DA9">
            <w:pPr>
              <w:rPr>
                <w:sz w:val="24"/>
                <w:szCs w:val="24"/>
              </w:rPr>
            </w:pPr>
            <w:r w:rsidRPr="006913DF">
              <w:rPr>
                <w:sz w:val="24"/>
                <w:szCs w:val="24"/>
              </w:rPr>
              <w:t xml:space="preserve">2) S2 sektora </w:t>
            </w:r>
            <w:proofErr w:type="spellStart"/>
            <w:r w:rsidRPr="006913DF">
              <w:rPr>
                <w:sz w:val="24"/>
                <w:szCs w:val="24"/>
              </w:rPr>
              <w:t>apakšsektoros</w:t>
            </w:r>
            <w:proofErr w:type="spellEnd"/>
            <w:r w:rsidRPr="006913DF">
              <w:rPr>
                <w:sz w:val="24"/>
                <w:szCs w:val="24"/>
              </w:rPr>
              <w:t xml:space="preserve"> nav uzskaitīta lauksaimniecība;</w:t>
            </w:r>
            <w:r w:rsidRPr="006913DF">
              <w:rPr>
                <w:sz w:val="24"/>
                <w:szCs w:val="24"/>
              </w:rPr>
              <w:br/>
              <w:t xml:space="preserve">3) S3 un S5 </w:t>
            </w:r>
            <w:proofErr w:type="spellStart"/>
            <w:r w:rsidRPr="006913DF">
              <w:rPr>
                <w:sz w:val="24"/>
                <w:szCs w:val="24"/>
              </w:rPr>
              <w:t>apakšektoru</w:t>
            </w:r>
            <w:proofErr w:type="spellEnd"/>
            <w:r w:rsidRPr="006913DF">
              <w:rPr>
                <w:sz w:val="24"/>
                <w:szCs w:val="24"/>
              </w:rPr>
              <w:t xml:space="preserve"> uzskaitījumu nepieciešams pārskatīt, papildinot atbilstoši grupai ar gaisa kuģiem, tramvajiem, lauksaimniecības un būvniecības tehniku u.c., kas ir uzskaitīts Regulā 2024/573 un Regulā 2025/1893 uz attiecināms Latvijai.</w:t>
            </w:r>
          </w:p>
          <w:p w14:paraId="44335164" w14:textId="41698030" w:rsidR="006641EE" w:rsidRDefault="00C02F2C" w:rsidP="00CA2DA9">
            <w:pPr>
              <w:rPr>
                <w:sz w:val="24"/>
                <w:szCs w:val="24"/>
              </w:rPr>
            </w:pPr>
            <w:r w:rsidRPr="006913DF">
              <w:rPr>
                <w:sz w:val="24"/>
                <w:szCs w:val="24"/>
              </w:rPr>
              <w:t>4) ieteicams šo pielikumu papildināt arī ar papildu grupām (vai veidojot papildu tabulu), balstoties uz Regulas 2024/573 IV pielikumā norādītiem aizliegumiem un to grafikiem laist tirgū noteiktus iekārtu veidus.</w:t>
            </w:r>
          </w:p>
          <w:p w14:paraId="2A6553D2" w14:textId="77777777" w:rsidR="00F77F63" w:rsidRPr="006913DF" w:rsidRDefault="00F77F63" w:rsidP="00CA2DA9">
            <w:pPr>
              <w:rPr>
                <w:sz w:val="24"/>
                <w:szCs w:val="24"/>
              </w:rPr>
            </w:pPr>
          </w:p>
          <w:p w14:paraId="6CEF4AA1" w14:textId="77777777" w:rsidR="009F34D7" w:rsidRDefault="009F34D7" w:rsidP="00CA2DA9">
            <w:pPr>
              <w:rPr>
                <w:sz w:val="24"/>
                <w:szCs w:val="24"/>
              </w:rPr>
            </w:pPr>
          </w:p>
          <w:p w14:paraId="0C7BDB68" w14:textId="6178A8C4" w:rsidR="009B164F" w:rsidRPr="006913DF" w:rsidRDefault="00C02F2C" w:rsidP="00CA2DA9">
            <w:pPr>
              <w:rPr>
                <w:sz w:val="24"/>
                <w:szCs w:val="24"/>
              </w:rPr>
            </w:pPr>
            <w:r w:rsidRPr="006913DF">
              <w:rPr>
                <w:sz w:val="24"/>
                <w:szCs w:val="24"/>
              </w:rPr>
              <w:t xml:space="preserve">Jāvērš uzmanība uz to, ka utilizējot šādas iekārtas, kas šobrīd nav uzskaitītas Noteikumu projekta 2. pielikumā, par tām tādā vai citādā veidā arī būs jānodod atskaites par atgūto F-gāzu daudzumu (piemēram, atkritumu </w:t>
            </w:r>
            <w:proofErr w:type="spellStart"/>
            <w:r w:rsidRPr="006913DF">
              <w:rPr>
                <w:sz w:val="24"/>
                <w:szCs w:val="24"/>
              </w:rPr>
              <w:t>apsaimniekotājiem</w:t>
            </w:r>
            <w:proofErr w:type="spellEnd"/>
            <w:r w:rsidRPr="006913DF">
              <w:rPr>
                <w:sz w:val="24"/>
                <w:szCs w:val="24"/>
              </w:rPr>
              <w:t>). Līdz ar to, ieteicams ņemt vērā arī Regulas 2024/573 8. pantā norādītas prasības, iestrādājot šajos MK noteikumos tās daļas, kas būtu attiecināmas konkrētajam tiesību aktam. Ir arī būtiski pievērst šādu iekārtu tirgotāju un lietotāju papildu uzmanību pieaugošām prasībām.</w:t>
            </w:r>
          </w:p>
        </w:tc>
        <w:tc>
          <w:tcPr>
            <w:tcW w:w="1560" w:type="dxa"/>
            <w:shd w:val="clear" w:color="auto" w:fill="FFFFFF" w:themeFill="background1"/>
            <w:noWrap/>
            <w:tcMar>
              <w:top w:w="75" w:type="dxa"/>
              <w:left w:w="75" w:type="dxa"/>
              <w:bottom w:w="75" w:type="dxa"/>
              <w:right w:w="75" w:type="dxa"/>
            </w:tcMar>
            <w:vAlign w:val="center"/>
          </w:tcPr>
          <w:p w14:paraId="0C7BDB69" w14:textId="61E1795F" w:rsidR="009B164F" w:rsidRPr="006913DF" w:rsidRDefault="00354743" w:rsidP="00CA2DA9">
            <w:pPr>
              <w:rPr>
                <w:sz w:val="24"/>
                <w:szCs w:val="24"/>
              </w:rPr>
            </w:pPr>
            <w:r w:rsidRPr="006913DF">
              <w:rPr>
                <w:sz w:val="24"/>
                <w:szCs w:val="24"/>
              </w:rPr>
              <w:lastRenderedPageBreak/>
              <w:t>Ņemts vērā daļēji</w:t>
            </w:r>
          </w:p>
        </w:tc>
        <w:tc>
          <w:tcPr>
            <w:tcW w:w="4427" w:type="dxa"/>
            <w:shd w:val="clear" w:color="auto" w:fill="FFFFFF" w:themeFill="background1"/>
            <w:noWrap/>
            <w:tcMar>
              <w:top w:w="75" w:type="dxa"/>
              <w:left w:w="75" w:type="dxa"/>
              <w:bottom w:w="75" w:type="dxa"/>
              <w:right w:w="75" w:type="dxa"/>
            </w:tcMar>
            <w:vAlign w:val="center"/>
          </w:tcPr>
          <w:p w14:paraId="4D12117D" w14:textId="63D127B5" w:rsidR="008D4B14" w:rsidRPr="006913DF" w:rsidRDefault="00845980" w:rsidP="009F34D7">
            <w:pPr>
              <w:spacing w:before="120"/>
              <w:rPr>
                <w:sz w:val="24"/>
                <w:szCs w:val="24"/>
              </w:rPr>
            </w:pPr>
            <w:r>
              <w:rPr>
                <w:sz w:val="24"/>
                <w:szCs w:val="24"/>
              </w:rPr>
              <w:t xml:space="preserve">1. </w:t>
            </w:r>
            <w:r w:rsidR="0090670F" w:rsidRPr="006913DF">
              <w:rPr>
                <w:color w:val="auto"/>
                <w:sz w:val="24"/>
                <w:szCs w:val="24"/>
              </w:rPr>
              <w:t>Noteikumu projekt</w:t>
            </w:r>
            <w:r w:rsidR="001B1FEE" w:rsidRPr="006913DF">
              <w:rPr>
                <w:color w:val="auto"/>
                <w:sz w:val="24"/>
                <w:szCs w:val="24"/>
              </w:rPr>
              <w:t>a 2.</w:t>
            </w:r>
            <w:r w:rsidR="000C6A5D">
              <w:rPr>
                <w:color w:val="auto"/>
                <w:sz w:val="24"/>
                <w:szCs w:val="24"/>
              </w:rPr>
              <w:t> </w:t>
            </w:r>
            <w:r w:rsidR="001B1FEE" w:rsidRPr="006913DF">
              <w:rPr>
                <w:color w:val="auto"/>
                <w:sz w:val="24"/>
                <w:szCs w:val="24"/>
              </w:rPr>
              <w:t xml:space="preserve">punktā iekļautas </w:t>
            </w:r>
            <w:r w:rsidR="003E762E" w:rsidRPr="006913DF">
              <w:rPr>
                <w:color w:val="auto"/>
                <w:sz w:val="24"/>
                <w:szCs w:val="24"/>
              </w:rPr>
              <w:t xml:space="preserve">regulas, </w:t>
            </w:r>
            <w:r w:rsidR="00902996" w:rsidRPr="006913DF">
              <w:rPr>
                <w:color w:val="auto"/>
                <w:sz w:val="24"/>
                <w:szCs w:val="24"/>
              </w:rPr>
              <w:t>kuru prasības</w:t>
            </w:r>
            <w:r w:rsidR="003E762E" w:rsidRPr="006913DF">
              <w:rPr>
                <w:color w:val="auto"/>
                <w:sz w:val="24"/>
                <w:szCs w:val="24"/>
              </w:rPr>
              <w:t xml:space="preserve"> jāņem vērā</w:t>
            </w:r>
            <w:r w:rsidR="00BD671F">
              <w:rPr>
                <w:color w:val="auto"/>
                <w:sz w:val="24"/>
                <w:szCs w:val="24"/>
              </w:rPr>
              <w:t>,</w:t>
            </w:r>
            <w:r w:rsidR="003E762E" w:rsidRPr="006913DF">
              <w:rPr>
                <w:color w:val="auto"/>
                <w:sz w:val="24"/>
                <w:szCs w:val="24"/>
              </w:rPr>
              <w:t xml:space="preserve"> v</w:t>
            </w:r>
            <w:r w:rsidR="001B1FEE" w:rsidRPr="006913DF">
              <w:rPr>
                <w:sz w:val="24"/>
                <w:szCs w:val="24"/>
              </w:rPr>
              <w:t xml:space="preserve">eicot darbības ar ozona slāni noārdošām vielām, </w:t>
            </w:r>
            <w:proofErr w:type="spellStart"/>
            <w:r w:rsidR="001B1FEE" w:rsidRPr="006913DF">
              <w:rPr>
                <w:rStyle w:val="scayt-misspell-word"/>
                <w:sz w:val="24"/>
                <w:szCs w:val="24"/>
              </w:rPr>
              <w:t>fluorētām</w:t>
            </w:r>
            <w:proofErr w:type="spellEnd"/>
            <w:r w:rsidR="001B1FEE" w:rsidRPr="006913DF">
              <w:rPr>
                <w:sz w:val="24"/>
                <w:szCs w:val="24"/>
              </w:rPr>
              <w:t xml:space="preserve"> siltumnīcefekta gāzēm un alternatīvām vielām, tostarp dabiskiem </w:t>
            </w:r>
            <w:proofErr w:type="spellStart"/>
            <w:r w:rsidR="001B1FEE" w:rsidRPr="006913DF">
              <w:rPr>
                <w:rStyle w:val="scayt-misspell-word"/>
                <w:sz w:val="24"/>
                <w:szCs w:val="24"/>
              </w:rPr>
              <w:t>aukstumaģentiem</w:t>
            </w:r>
            <w:proofErr w:type="spellEnd"/>
            <w:r w:rsidR="001B1FEE" w:rsidRPr="006913DF">
              <w:rPr>
                <w:sz w:val="24"/>
                <w:szCs w:val="24"/>
              </w:rPr>
              <w:t>, kā arī produktiem, aprīkojumu un to daļām, kas satur šīs vielas vai gāzes vai kuru darbība ir atkarīga no tā</w:t>
            </w:r>
            <w:r w:rsidR="00902996" w:rsidRPr="006913DF">
              <w:rPr>
                <w:sz w:val="24"/>
                <w:szCs w:val="24"/>
              </w:rPr>
              <w:t>m.</w:t>
            </w:r>
          </w:p>
          <w:p w14:paraId="13CD1DC0" w14:textId="2CC85CC8" w:rsidR="002B7F08" w:rsidRDefault="00845980" w:rsidP="009F34D7">
            <w:pPr>
              <w:spacing w:before="120"/>
              <w:rPr>
                <w:color w:val="auto"/>
                <w:sz w:val="24"/>
                <w:szCs w:val="24"/>
              </w:rPr>
            </w:pPr>
            <w:r w:rsidRPr="00845980">
              <w:rPr>
                <w:color w:val="auto"/>
                <w:sz w:val="24"/>
                <w:szCs w:val="24"/>
              </w:rPr>
              <w:t xml:space="preserve">2. </w:t>
            </w:r>
            <w:r w:rsidR="002B7F08" w:rsidRPr="006913DF">
              <w:rPr>
                <w:color w:val="auto"/>
                <w:sz w:val="24"/>
                <w:szCs w:val="24"/>
              </w:rPr>
              <w:t>Noteikuma projekta 2.</w:t>
            </w:r>
            <w:r w:rsidR="000C6A5D">
              <w:rPr>
                <w:color w:val="auto"/>
                <w:sz w:val="24"/>
                <w:szCs w:val="24"/>
              </w:rPr>
              <w:t> </w:t>
            </w:r>
            <w:r w:rsidR="002B7F08" w:rsidRPr="006913DF">
              <w:rPr>
                <w:color w:val="auto"/>
                <w:sz w:val="24"/>
                <w:szCs w:val="24"/>
              </w:rPr>
              <w:t>pielikuma 1.</w:t>
            </w:r>
            <w:r w:rsidR="000C6A5D">
              <w:rPr>
                <w:color w:val="auto"/>
                <w:sz w:val="24"/>
                <w:szCs w:val="24"/>
              </w:rPr>
              <w:t> </w:t>
            </w:r>
            <w:r w:rsidR="002B7F08" w:rsidRPr="006913DF">
              <w:rPr>
                <w:color w:val="auto"/>
                <w:sz w:val="24"/>
                <w:szCs w:val="24"/>
              </w:rPr>
              <w:t>tabul</w:t>
            </w:r>
            <w:r w:rsidR="00311B45">
              <w:rPr>
                <w:color w:val="auto"/>
                <w:sz w:val="24"/>
                <w:szCs w:val="24"/>
              </w:rPr>
              <w:t>ā</w:t>
            </w:r>
            <w:r w:rsidR="002B7F08">
              <w:rPr>
                <w:color w:val="auto"/>
                <w:sz w:val="24"/>
                <w:szCs w:val="24"/>
              </w:rPr>
              <w:t>:</w:t>
            </w:r>
          </w:p>
          <w:p w14:paraId="31FC58BB" w14:textId="521F217C" w:rsidR="008272BC" w:rsidRPr="00311B45" w:rsidRDefault="002B7F08" w:rsidP="009F34D7">
            <w:pPr>
              <w:spacing w:before="120"/>
              <w:rPr>
                <w:color w:val="4EA72E" w:themeColor="accent6"/>
                <w:sz w:val="24"/>
                <w:szCs w:val="24"/>
              </w:rPr>
            </w:pPr>
            <w:r>
              <w:rPr>
                <w:color w:val="auto"/>
                <w:sz w:val="24"/>
                <w:szCs w:val="24"/>
              </w:rPr>
              <w:t xml:space="preserve">1) </w:t>
            </w:r>
            <w:r w:rsidR="00311B45" w:rsidRPr="006913DF">
              <w:rPr>
                <w:color w:val="auto"/>
                <w:sz w:val="24"/>
                <w:szCs w:val="24"/>
              </w:rPr>
              <w:t xml:space="preserve">papildināts </w:t>
            </w:r>
            <w:r w:rsidR="00741AE9" w:rsidRPr="006913DF">
              <w:rPr>
                <w:color w:val="auto"/>
                <w:sz w:val="24"/>
                <w:szCs w:val="24"/>
              </w:rPr>
              <w:t xml:space="preserve">S2 sektors ar </w:t>
            </w:r>
            <w:r w:rsidR="00F54590" w:rsidRPr="006913DF">
              <w:rPr>
                <w:color w:val="auto"/>
                <w:sz w:val="24"/>
                <w:szCs w:val="24"/>
              </w:rPr>
              <w:t xml:space="preserve"> </w:t>
            </w:r>
            <w:proofErr w:type="spellStart"/>
            <w:r w:rsidR="00F54590" w:rsidRPr="006913DF">
              <w:rPr>
                <w:color w:val="auto"/>
                <w:sz w:val="24"/>
                <w:szCs w:val="24"/>
              </w:rPr>
              <w:t>apakšsektoru</w:t>
            </w:r>
            <w:proofErr w:type="spellEnd"/>
            <w:r w:rsidR="00F54590" w:rsidRPr="006913DF">
              <w:rPr>
                <w:color w:val="auto"/>
                <w:sz w:val="24"/>
                <w:szCs w:val="24"/>
              </w:rPr>
              <w:t xml:space="preserve"> S2.5 Organiskā </w:t>
            </w:r>
            <w:proofErr w:type="spellStart"/>
            <w:r w:rsidR="00F54590" w:rsidRPr="006913DF">
              <w:rPr>
                <w:color w:val="auto"/>
                <w:sz w:val="24"/>
                <w:szCs w:val="24"/>
              </w:rPr>
              <w:t>Renkina</w:t>
            </w:r>
            <w:proofErr w:type="spellEnd"/>
            <w:r w:rsidR="00F54590" w:rsidRPr="006913DF">
              <w:rPr>
                <w:color w:val="auto"/>
                <w:sz w:val="24"/>
                <w:szCs w:val="24"/>
              </w:rPr>
              <w:t xml:space="preserve"> cikla iekārtas (ORC)</w:t>
            </w:r>
            <w:r w:rsidR="008C4697" w:rsidRPr="006913DF">
              <w:rPr>
                <w:color w:val="auto"/>
                <w:sz w:val="24"/>
                <w:szCs w:val="24"/>
              </w:rPr>
              <w:t>.</w:t>
            </w:r>
          </w:p>
          <w:p w14:paraId="2131BF18" w14:textId="2B38705D" w:rsidR="001C7149" w:rsidRPr="006913DF" w:rsidRDefault="00845980" w:rsidP="009F34D7">
            <w:pPr>
              <w:spacing w:before="120"/>
              <w:rPr>
                <w:color w:val="auto"/>
                <w:sz w:val="24"/>
                <w:szCs w:val="24"/>
              </w:rPr>
            </w:pPr>
            <w:r w:rsidRPr="00845980">
              <w:rPr>
                <w:color w:val="auto"/>
                <w:sz w:val="24"/>
                <w:szCs w:val="24"/>
              </w:rPr>
              <w:t xml:space="preserve">2) </w:t>
            </w:r>
            <w:r w:rsidR="006674DD" w:rsidRPr="006913DF">
              <w:rPr>
                <w:color w:val="auto"/>
                <w:sz w:val="24"/>
                <w:szCs w:val="24"/>
              </w:rPr>
              <w:t xml:space="preserve">S2 sektora </w:t>
            </w:r>
            <w:r w:rsidR="0067429B" w:rsidRPr="006913DF">
              <w:rPr>
                <w:color w:val="auto"/>
                <w:sz w:val="24"/>
                <w:szCs w:val="24"/>
              </w:rPr>
              <w:t xml:space="preserve">S2.1 </w:t>
            </w:r>
            <w:proofErr w:type="spellStart"/>
            <w:r w:rsidR="0067429B" w:rsidRPr="006913DF">
              <w:rPr>
                <w:color w:val="auto"/>
                <w:sz w:val="24"/>
                <w:szCs w:val="24"/>
              </w:rPr>
              <w:t>apakšsektors</w:t>
            </w:r>
            <w:proofErr w:type="spellEnd"/>
            <w:r w:rsidR="006674DD" w:rsidRPr="006913DF">
              <w:rPr>
                <w:color w:val="auto"/>
                <w:sz w:val="24"/>
                <w:szCs w:val="24"/>
              </w:rPr>
              <w:t xml:space="preserve"> </w:t>
            </w:r>
            <w:r w:rsidR="00B87D85" w:rsidRPr="006913DF">
              <w:rPr>
                <w:color w:val="auto"/>
                <w:sz w:val="24"/>
                <w:szCs w:val="24"/>
              </w:rPr>
              <w:t>aptver</w:t>
            </w:r>
            <w:r w:rsidR="009E159C" w:rsidRPr="006913DF">
              <w:rPr>
                <w:color w:val="auto"/>
                <w:sz w:val="24"/>
                <w:szCs w:val="24"/>
              </w:rPr>
              <w:t xml:space="preserve"> pārtikas, dzērienu, ķīmiskajā un citā ražošanā izmantot</w:t>
            </w:r>
            <w:r w:rsidR="001C7149" w:rsidRPr="006913DF">
              <w:rPr>
                <w:color w:val="auto"/>
                <w:sz w:val="24"/>
                <w:szCs w:val="24"/>
              </w:rPr>
              <w:t>os</w:t>
            </w:r>
            <w:r w:rsidR="009E159C" w:rsidRPr="006913DF">
              <w:rPr>
                <w:color w:val="auto"/>
                <w:sz w:val="24"/>
                <w:szCs w:val="24"/>
              </w:rPr>
              <w:t xml:space="preserve"> dzesētāj</w:t>
            </w:r>
            <w:r w:rsidR="001C7149" w:rsidRPr="006913DF">
              <w:rPr>
                <w:color w:val="auto"/>
                <w:sz w:val="24"/>
                <w:szCs w:val="24"/>
              </w:rPr>
              <w:t>us</w:t>
            </w:r>
            <w:r w:rsidR="009E159C" w:rsidRPr="006913DF">
              <w:rPr>
                <w:color w:val="auto"/>
                <w:sz w:val="24"/>
                <w:szCs w:val="24"/>
              </w:rPr>
              <w:t>,</w:t>
            </w:r>
            <w:r w:rsidR="001C7149" w:rsidRPr="006913DF">
              <w:rPr>
                <w:color w:val="auto"/>
                <w:sz w:val="24"/>
                <w:szCs w:val="24"/>
              </w:rPr>
              <w:t xml:space="preserve"> un tā tvērums juridiski ietver arī visus </w:t>
            </w:r>
            <w:r w:rsidR="00990A67" w:rsidRPr="006913DF">
              <w:rPr>
                <w:color w:val="auto"/>
                <w:sz w:val="24"/>
                <w:szCs w:val="24"/>
              </w:rPr>
              <w:t>dzesēšanas iekārtu veidus</w:t>
            </w:r>
            <w:r w:rsidR="00372DD8" w:rsidRPr="006913DF">
              <w:rPr>
                <w:color w:val="auto"/>
                <w:sz w:val="24"/>
                <w:szCs w:val="24"/>
              </w:rPr>
              <w:t>, kas funkcionāli nodrošina saražotās produkcijas dzesēšanu un uzglabāšanu</w:t>
            </w:r>
            <w:r w:rsidR="005E06CA" w:rsidRPr="006913DF">
              <w:rPr>
                <w:color w:val="auto"/>
                <w:sz w:val="24"/>
                <w:szCs w:val="24"/>
              </w:rPr>
              <w:t xml:space="preserve">. </w:t>
            </w:r>
            <w:r w:rsidR="00636FF7" w:rsidRPr="006913DF">
              <w:rPr>
                <w:color w:val="auto"/>
                <w:sz w:val="24"/>
                <w:szCs w:val="24"/>
              </w:rPr>
              <w:t xml:space="preserve">Tehniski dzesētāji, kas tiek </w:t>
            </w:r>
            <w:r w:rsidR="00636FF7" w:rsidRPr="006913DF">
              <w:rPr>
                <w:color w:val="auto"/>
                <w:sz w:val="24"/>
                <w:szCs w:val="24"/>
              </w:rPr>
              <w:lastRenderedPageBreak/>
              <w:t>izmantoti lauksaimniecībā saražotās produkcijas dzesēšanai un uzglabāšanai, ir pielīdzināmi pārtikas ražošanas procesā izmantotajām dzesēšanas iekārtām</w:t>
            </w:r>
          </w:p>
          <w:p w14:paraId="02687F16" w14:textId="5E96A468" w:rsidR="008272BC" w:rsidRPr="00A21E87" w:rsidRDefault="00A21E87" w:rsidP="009F34D7">
            <w:pPr>
              <w:spacing w:before="120"/>
              <w:rPr>
                <w:color w:val="FFC000"/>
                <w:sz w:val="24"/>
                <w:szCs w:val="24"/>
              </w:rPr>
            </w:pPr>
            <w:r>
              <w:rPr>
                <w:color w:val="auto"/>
                <w:sz w:val="24"/>
                <w:szCs w:val="24"/>
              </w:rPr>
              <w:t>3</w:t>
            </w:r>
            <w:r w:rsidR="004E4C29" w:rsidRPr="006913DF">
              <w:rPr>
                <w:color w:val="auto"/>
                <w:sz w:val="24"/>
                <w:szCs w:val="24"/>
              </w:rPr>
              <w:t xml:space="preserve">) </w:t>
            </w:r>
            <w:r w:rsidR="00605A3D" w:rsidRPr="006913DF">
              <w:rPr>
                <w:color w:val="auto"/>
                <w:sz w:val="24"/>
                <w:szCs w:val="24"/>
              </w:rPr>
              <w:t xml:space="preserve">S5 sektors </w:t>
            </w:r>
            <w:r w:rsidR="00A950E1" w:rsidRPr="006913DF">
              <w:rPr>
                <w:color w:val="auto"/>
                <w:sz w:val="24"/>
                <w:szCs w:val="24"/>
              </w:rPr>
              <w:t xml:space="preserve">papildināts ar S5.5 </w:t>
            </w:r>
            <w:proofErr w:type="spellStart"/>
            <w:r w:rsidR="00A950E1" w:rsidRPr="006913DF">
              <w:rPr>
                <w:color w:val="auto"/>
                <w:sz w:val="24"/>
                <w:szCs w:val="24"/>
              </w:rPr>
              <w:t>apakšsektoru</w:t>
            </w:r>
            <w:proofErr w:type="spellEnd"/>
            <w:r w:rsidR="00A950E1" w:rsidRPr="006913DF">
              <w:rPr>
                <w:color w:val="auto"/>
                <w:sz w:val="24"/>
                <w:szCs w:val="24"/>
              </w:rPr>
              <w:t xml:space="preserve"> gaisa kuģi un S5.6 </w:t>
            </w:r>
            <w:proofErr w:type="spellStart"/>
            <w:r w:rsidR="00A950E1" w:rsidRPr="006913DF">
              <w:rPr>
                <w:color w:val="auto"/>
                <w:sz w:val="24"/>
                <w:szCs w:val="24"/>
              </w:rPr>
              <w:t>apakšsektoru</w:t>
            </w:r>
            <w:proofErr w:type="spellEnd"/>
            <w:r w:rsidR="00BE00E6" w:rsidRPr="006913DF">
              <w:rPr>
                <w:color w:val="auto"/>
                <w:sz w:val="24"/>
                <w:szCs w:val="24"/>
              </w:rPr>
              <w:t xml:space="preserve"> tramvaji. </w:t>
            </w:r>
            <w:r w:rsidR="00975D3A" w:rsidRPr="006913DF">
              <w:rPr>
                <w:color w:val="auto"/>
                <w:sz w:val="24"/>
                <w:szCs w:val="24"/>
              </w:rPr>
              <w:t xml:space="preserve">Pie S5.7 </w:t>
            </w:r>
            <w:proofErr w:type="spellStart"/>
            <w:r w:rsidR="00975D3A" w:rsidRPr="006913DF">
              <w:rPr>
                <w:color w:val="auto"/>
                <w:sz w:val="24"/>
                <w:szCs w:val="24"/>
              </w:rPr>
              <w:t>apakšsektora</w:t>
            </w:r>
            <w:proofErr w:type="spellEnd"/>
            <w:r w:rsidR="00975D3A" w:rsidRPr="006913DF">
              <w:rPr>
                <w:color w:val="auto"/>
                <w:sz w:val="24"/>
                <w:szCs w:val="24"/>
              </w:rPr>
              <w:t xml:space="preserve"> mobilā tehnika </w:t>
            </w:r>
            <w:r w:rsidR="00901F49" w:rsidRPr="006913DF">
              <w:rPr>
                <w:color w:val="auto"/>
                <w:sz w:val="24"/>
                <w:szCs w:val="24"/>
              </w:rPr>
              <w:t>tiek pieskaitīta arī</w:t>
            </w:r>
            <w:r w:rsidR="004D7BD7" w:rsidRPr="006913DF">
              <w:rPr>
                <w:color w:val="auto"/>
                <w:sz w:val="24"/>
                <w:szCs w:val="24"/>
              </w:rPr>
              <w:t xml:space="preserve"> </w:t>
            </w:r>
            <w:r w:rsidR="00901F49" w:rsidRPr="006913DF">
              <w:rPr>
                <w:color w:val="auto"/>
                <w:sz w:val="24"/>
                <w:szCs w:val="24"/>
              </w:rPr>
              <w:t xml:space="preserve">lauksaimniecības un </w:t>
            </w:r>
            <w:r w:rsidR="004D7BD7" w:rsidRPr="006913DF">
              <w:rPr>
                <w:color w:val="auto"/>
                <w:sz w:val="24"/>
                <w:szCs w:val="24"/>
              </w:rPr>
              <w:t>būvniecības</w:t>
            </w:r>
            <w:r w:rsidR="00901F49" w:rsidRPr="006913DF">
              <w:rPr>
                <w:color w:val="auto"/>
                <w:sz w:val="24"/>
                <w:szCs w:val="24"/>
              </w:rPr>
              <w:t xml:space="preserve"> tehnika</w:t>
            </w:r>
            <w:r w:rsidR="004D7BD7" w:rsidRPr="006913DF">
              <w:rPr>
                <w:color w:val="auto"/>
                <w:sz w:val="24"/>
                <w:szCs w:val="24"/>
              </w:rPr>
              <w:t>.</w:t>
            </w:r>
          </w:p>
          <w:p w14:paraId="5C99B5DB" w14:textId="77777777" w:rsidR="008272BC" w:rsidRPr="006913DF" w:rsidRDefault="008272BC" w:rsidP="009F34D7">
            <w:pPr>
              <w:spacing w:before="120"/>
              <w:rPr>
                <w:color w:val="00CC66"/>
                <w:sz w:val="24"/>
                <w:szCs w:val="24"/>
              </w:rPr>
            </w:pPr>
          </w:p>
          <w:p w14:paraId="6E0CBB7A" w14:textId="3CF61AD4" w:rsidR="00FE6C9F" w:rsidRPr="00CE5C47" w:rsidRDefault="00CE5C47" w:rsidP="00CA2DA9">
            <w:pPr>
              <w:rPr>
                <w:color w:val="EE0000"/>
                <w:sz w:val="24"/>
                <w:szCs w:val="24"/>
              </w:rPr>
            </w:pPr>
            <w:r w:rsidRPr="009F34D7">
              <w:rPr>
                <w:color w:val="auto"/>
                <w:sz w:val="24"/>
                <w:szCs w:val="24"/>
              </w:rPr>
              <w:t>4</w:t>
            </w:r>
            <w:r w:rsidR="004E4C29" w:rsidRPr="009F34D7">
              <w:rPr>
                <w:color w:val="auto"/>
                <w:sz w:val="24"/>
                <w:szCs w:val="24"/>
              </w:rPr>
              <w:t xml:space="preserve">) </w:t>
            </w:r>
            <w:r w:rsidR="00955BE5" w:rsidRPr="006913DF">
              <w:rPr>
                <w:sz w:val="24"/>
                <w:szCs w:val="24"/>
              </w:rPr>
              <w:t>Pamatojoties uz Regulas 2024/573 11.</w:t>
            </w:r>
            <w:r w:rsidR="00B50409">
              <w:t> </w:t>
            </w:r>
            <w:r w:rsidR="00955BE5" w:rsidRPr="006913DF">
              <w:rPr>
                <w:sz w:val="24"/>
                <w:szCs w:val="24"/>
              </w:rPr>
              <w:t>panta 1.</w:t>
            </w:r>
            <w:r w:rsidR="00B50409">
              <w:rPr>
                <w:sz w:val="24"/>
                <w:szCs w:val="24"/>
              </w:rPr>
              <w:t> </w:t>
            </w:r>
            <w:r w:rsidR="00955BE5" w:rsidRPr="006913DF">
              <w:rPr>
                <w:sz w:val="24"/>
                <w:szCs w:val="24"/>
              </w:rPr>
              <w:t>punktu, aizliegums laist tirgū Regulas IV pielikumā uzskaitītos produktus, aprīkojumu un to sastāvdaļas no attiecīgajos pielikumā noteiktajiem termiņiem ir tieši piemērojams un izriet no Regulas</w:t>
            </w:r>
            <w:r w:rsidR="00FE6C9F" w:rsidRPr="006913DF">
              <w:rPr>
                <w:sz w:val="24"/>
                <w:szCs w:val="24"/>
              </w:rPr>
              <w:t xml:space="preserve"> 2024/573</w:t>
            </w:r>
            <w:r w:rsidR="00955BE5" w:rsidRPr="006913DF">
              <w:rPr>
                <w:sz w:val="24"/>
                <w:szCs w:val="24"/>
              </w:rPr>
              <w:t xml:space="preserve">. </w:t>
            </w:r>
          </w:p>
          <w:p w14:paraId="30739BA2" w14:textId="77777777" w:rsidR="000B2051" w:rsidRPr="006913DF" w:rsidRDefault="000B2051" w:rsidP="00CA2DA9">
            <w:pPr>
              <w:rPr>
                <w:color w:val="FFC000"/>
                <w:sz w:val="24"/>
                <w:szCs w:val="24"/>
              </w:rPr>
            </w:pPr>
          </w:p>
          <w:p w14:paraId="13C15A6D" w14:textId="4D0A3CF7" w:rsidR="008279CF" w:rsidRPr="006913DF" w:rsidRDefault="008279CF" w:rsidP="00CA2DA9">
            <w:pPr>
              <w:rPr>
                <w:color w:val="auto"/>
                <w:sz w:val="24"/>
                <w:szCs w:val="24"/>
              </w:rPr>
            </w:pPr>
            <w:r w:rsidRPr="006913DF">
              <w:rPr>
                <w:color w:val="auto"/>
                <w:sz w:val="24"/>
                <w:szCs w:val="24"/>
              </w:rPr>
              <w:t xml:space="preserve">Noteikumu projekta </w:t>
            </w:r>
            <w:r w:rsidR="00B17A7D" w:rsidRPr="006913DF">
              <w:rPr>
                <w:color w:val="auto"/>
                <w:sz w:val="24"/>
                <w:szCs w:val="24"/>
              </w:rPr>
              <w:t>2.</w:t>
            </w:r>
            <w:r w:rsidR="00B50409">
              <w:rPr>
                <w:color w:val="auto"/>
                <w:sz w:val="24"/>
                <w:szCs w:val="24"/>
              </w:rPr>
              <w:t> </w:t>
            </w:r>
            <w:r w:rsidR="00B17A7D" w:rsidRPr="006913DF">
              <w:rPr>
                <w:color w:val="auto"/>
                <w:sz w:val="24"/>
                <w:szCs w:val="24"/>
              </w:rPr>
              <w:t>pielikuma 1.</w:t>
            </w:r>
            <w:r w:rsidR="00B50409">
              <w:rPr>
                <w:color w:val="auto"/>
                <w:sz w:val="24"/>
                <w:szCs w:val="24"/>
              </w:rPr>
              <w:t> </w:t>
            </w:r>
            <w:r w:rsidR="00B17A7D" w:rsidRPr="006913DF">
              <w:rPr>
                <w:color w:val="auto"/>
                <w:sz w:val="24"/>
                <w:szCs w:val="24"/>
              </w:rPr>
              <w:t xml:space="preserve">tabula ir pārskatīta un iekļauti papildus </w:t>
            </w:r>
            <w:proofErr w:type="spellStart"/>
            <w:r w:rsidR="00B17A7D" w:rsidRPr="006913DF">
              <w:rPr>
                <w:color w:val="auto"/>
                <w:sz w:val="24"/>
                <w:szCs w:val="24"/>
              </w:rPr>
              <w:t>apakšsektori</w:t>
            </w:r>
            <w:proofErr w:type="spellEnd"/>
            <w:r w:rsidR="00B17A7D" w:rsidRPr="006913DF">
              <w:rPr>
                <w:color w:val="auto"/>
                <w:sz w:val="24"/>
                <w:szCs w:val="24"/>
              </w:rPr>
              <w:t>.</w:t>
            </w:r>
          </w:p>
          <w:p w14:paraId="71D2D0AE" w14:textId="7C28DCFF" w:rsidR="00623219" w:rsidRPr="006913DF" w:rsidRDefault="00B17A7D" w:rsidP="00CA2DA9">
            <w:pPr>
              <w:rPr>
                <w:color w:val="auto"/>
                <w:sz w:val="24"/>
                <w:szCs w:val="24"/>
              </w:rPr>
            </w:pPr>
            <w:r w:rsidRPr="1C6BAFC0">
              <w:rPr>
                <w:sz w:val="24"/>
                <w:szCs w:val="24"/>
              </w:rPr>
              <w:t>N</w:t>
            </w:r>
            <w:r w:rsidR="00623219" w:rsidRPr="1C6BAFC0">
              <w:rPr>
                <w:sz w:val="24"/>
                <w:szCs w:val="24"/>
              </w:rPr>
              <w:t>oteikumu projekt</w:t>
            </w:r>
            <w:r w:rsidR="00EC7388" w:rsidRPr="1C6BAFC0">
              <w:rPr>
                <w:sz w:val="24"/>
                <w:szCs w:val="24"/>
              </w:rPr>
              <w:t>a</w:t>
            </w:r>
            <w:r w:rsidR="00623219" w:rsidRPr="1C6BAFC0">
              <w:rPr>
                <w:sz w:val="24"/>
                <w:szCs w:val="24"/>
              </w:rPr>
              <w:t xml:space="preserve"> </w:t>
            </w:r>
            <w:r w:rsidR="00EC7388" w:rsidRPr="1C6BAFC0">
              <w:rPr>
                <w:color w:val="auto"/>
                <w:sz w:val="24"/>
                <w:szCs w:val="24"/>
              </w:rPr>
              <w:t>13.</w:t>
            </w:r>
            <w:r w:rsidR="00EC7388" w:rsidRPr="1C6BAFC0">
              <w:rPr>
                <w:color w:val="auto"/>
                <w:sz w:val="24"/>
                <w:szCs w:val="24"/>
                <w:vertAlign w:val="superscript"/>
              </w:rPr>
              <w:t>4</w:t>
            </w:r>
            <w:r w:rsidR="00B50409">
              <w:rPr>
                <w:color w:val="auto"/>
                <w:sz w:val="24"/>
                <w:szCs w:val="24"/>
              </w:rPr>
              <w:t> </w:t>
            </w:r>
            <w:r w:rsidR="00EC7388" w:rsidRPr="1C6BAFC0">
              <w:rPr>
                <w:color w:val="auto"/>
                <w:sz w:val="24"/>
                <w:szCs w:val="24"/>
              </w:rPr>
              <w:t>punkts nosaka</w:t>
            </w:r>
            <w:r w:rsidR="00623219" w:rsidRPr="1C6BAFC0">
              <w:rPr>
                <w:sz w:val="24"/>
                <w:szCs w:val="24"/>
              </w:rPr>
              <w:t>, ka, veicot ozona slāni noārdošo vielu un fluorēto siltumnīcefekta gāzu atgūšanu un iznīcināšanu, papildus Regulas (ES) 2024/590 20.</w:t>
            </w:r>
            <w:r w:rsidR="00B50409">
              <w:rPr>
                <w:sz w:val="24"/>
                <w:szCs w:val="24"/>
              </w:rPr>
              <w:t> </w:t>
            </w:r>
            <w:r w:rsidR="00623219" w:rsidRPr="1C6BAFC0">
              <w:rPr>
                <w:sz w:val="24"/>
                <w:szCs w:val="24"/>
              </w:rPr>
              <w:t>pantā un Regulas (ES) 2024/573 8.</w:t>
            </w:r>
            <w:r w:rsidR="00B50409">
              <w:rPr>
                <w:sz w:val="24"/>
                <w:szCs w:val="24"/>
              </w:rPr>
              <w:t> </w:t>
            </w:r>
            <w:r w:rsidR="00623219" w:rsidRPr="1C6BAFC0">
              <w:rPr>
                <w:sz w:val="24"/>
                <w:szCs w:val="24"/>
              </w:rPr>
              <w:t>pantā noteiktajām prasībām ir jāievēro arī</w:t>
            </w:r>
            <w:r w:rsidR="4DAC8AAB" w:rsidRPr="1C6BAFC0">
              <w:rPr>
                <w:sz w:val="24"/>
                <w:szCs w:val="24"/>
              </w:rPr>
              <w:t xml:space="preserve"> atkritumu apsaimniekošanas jomu regulējošo normatīvo aktu prasības.</w:t>
            </w:r>
            <w:r w:rsidR="00623219" w:rsidRPr="1C6BAFC0">
              <w:rPr>
                <w:sz w:val="24"/>
                <w:szCs w:val="24"/>
              </w:rPr>
              <w:t xml:space="preserve"> Līdz ar to attiecīgie pienākumi tiks skatīti kopsakarā ar atkritumu apsaimniekošanas procesu.</w:t>
            </w:r>
          </w:p>
          <w:p w14:paraId="7816212A" w14:textId="77777777" w:rsidR="00623219" w:rsidRPr="006913DF" w:rsidRDefault="00623219" w:rsidP="00CA2DA9">
            <w:pPr>
              <w:rPr>
                <w:color w:val="auto"/>
                <w:sz w:val="24"/>
                <w:szCs w:val="24"/>
              </w:rPr>
            </w:pPr>
          </w:p>
          <w:p w14:paraId="5A69541F" w14:textId="77777777" w:rsidR="008272BC" w:rsidRPr="006913DF" w:rsidRDefault="008272BC" w:rsidP="00CA2DA9">
            <w:pPr>
              <w:rPr>
                <w:color w:val="00CC66"/>
                <w:sz w:val="24"/>
                <w:szCs w:val="24"/>
              </w:rPr>
            </w:pPr>
          </w:p>
          <w:p w14:paraId="0C7BDB6A" w14:textId="5937DB65" w:rsidR="008272BC" w:rsidRPr="006913DF" w:rsidRDefault="008272BC" w:rsidP="00CA2DA9">
            <w:pPr>
              <w:rPr>
                <w:color w:val="00CC66"/>
                <w:sz w:val="24"/>
                <w:szCs w:val="24"/>
              </w:rPr>
            </w:pPr>
          </w:p>
        </w:tc>
      </w:tr>
      <w:tr w:rsidR="009B164F" w14:paraId="0C7BDB71" w14:textId="77777777" w:rsidTr="1C6BAFC0">
        <w:tc>
          <w:tcPr>
            <w:tcW w:w="750" w:type="dxa"/>
            <w:shd w:val="clear" w:color="auto" w:fill="FFFFFF" w:themeFill="background1"/>
            <w:noWrap/>
            <w:tcMar>
              <w:top w:w="75" w:type="dxa"/>
              <w:left w:w="75" w:type="dxa"/>
              <w:bottom w:w="75" w:type="dxa"/>
              <w:right w:w="75" w:type="dxa"/>
            </w:tcMar>
            <w:vAlign w:val="center"/>
          </w:tcPr>
          <w:p w14:paraId="0C7BDB6C" w14:textId="77777777" w:rsidR="009B164F" w:rsidRPr="006913DF" w:rsidRDefault="00C02F2C" w:rsidP="00CA2DA9">
            <w:pPr>
              <w:rPr>
                <w:sz w:val="24"/>
                <w:szCs w:val="24"/>
              </w:rPr>
            </w:pPr>
            <w:r w:rsidRPr="006913DF">
              <w:rPr>
                <w:sz w:val="24"/>
                <w:szCs w:val="24"/>
              </w:rPr>
              <w:lastRenderedPageBreak/>
              <w:t>2.</w:t>
            </w:r>
          </w:p>
        </w:tc>
        <w:tc>
          <w:tcPr>
            <w:tcW w:w="2302" w:type="dxa"/>
            <w:shd w:val="clear" w:color="auto" w:fill="FFFFFF" w:themeFill="background1"/>
            <w:noWrap/>
            <w:tcMar>
              <w:top w:w="75" w:type="dxa"/>
              <w:left w:w="75" w:type="dxa"/>
              <w:bottom w:w="75" w:type="dxa"/>
              <w:right w:w="75" w:type="dxa"/>
            </w:tcMar>
            <w:vAlign w:val="center"/>
          </w:tcPr>
          <w:p w14:paraId="0C7BDB6D" w14:textId="77777777" w:rsidR="009B164F" w:rsidRPr="006913DF" w:rsidRDefault="00C02F2C" w:rsidP="00CA2DA9">
            <w:pPr>
              <w:rPr>
                <w:sz w:val="24"/>
                <w:szCs w:val="24"/>
              </w:rPr>
            </w:pPr>
            <w:r w:rsidRPr="006913DF">
              <w:rPr>
                <w:sz w:val="24"/>
                <w:szCs w:val="24"/>
              </w:rPr>
              <w:t xml:space="preserve">Deniss </w:t>
            </w:r>
            <w:proofErr w:type="spellStart"/>
            <w:r w:rsidRPr="006913DF">
              <w:rPr>
                <w:sz w:val="24"/>
                <w:szCs w:val="24"/>
              </w:rPr>
              <w:t>Lukašuks</w:t>
            </w:r>
            <w:proofErr w:type="spellEnd"/>
          </w:p>
        </w:tc>
        <w:tc>
          <w:tcPr>
            <w:tcW w:w="5528" w:type="dxa"/>
            <w:shd w:val="clear" w:color="auto" w:fill="FFFFFF" w:themeFill="background1"/>
            <w:noWrap/>
            <w:tcMar>
              <w:top w:w="75" w:type="dxa"/>
              <w:left w:w="75" w:type="dxa"/>
              <w:bottom w:w="75" w:type="dxa"/>
              <w:right w:w="75" w:type="dxa"/>
            </w:tcMar>
          </w:tcPr>
          <w:p w14:paraId="7AB758D3" w14:textId="0C4D6414" w:rsidR="00C1069B" w:rsidRDefault="00C02F2C" w:rsidP="00CA2DA9">
            <w:pPr>
              <w:rPr>
                <w:sz w:val="24"/>
                <w:szCs w:val="24"/>
              </w:rPr>
            </w:pPr>
            <w:r w:rsidRPr="006913DF">
              <w:rPr>
                <w:sz w:val="24"/>
                <w:szCs w:val="24"/>
              </w:rPr>
              <w:t xml:space="preserve">25-TA-1339 grozījumi Ministru kabineta 2021. gada 19. oktobra noteikumos Nr. 704 "Prasības darbībām ar ozona slāni noārdošām vielām un </w:t>
            </w:r>
            <w:proofErr w:type="spellStart"/>
            <w:r w:rsidRPr="006913DF">
              <w:rPr>
                <w:sz w:val="24"/>
                <w:szCs w:val="24"/>
              </w:rPr>
              <w:t>fluorētām</w:t>
            </w:r>
            <w:proofErr w:type="spellEnd"/>
            <w:r w:rsidRPr="006913DF">
              <w:rPr>
                <w:sz w:val="24"/>
                <w:szCs w:val="24"/>
              </w:rPr>
              <w:t xml:space="preserve"> siltumnīcefekta gāzēm" (turpmāk - Noteikumu projekts) ir nepieciešami daži precizējumi un papildinājumi.</w:t>
            </w:r>
            <w:r w:rsidRPr="006913DF">
              <w:rPr>
                <w:sz w:val="24"/>
                <w:szCs w:val="24"/>
              </w:rPr>
              <w:br/>
            </w:r>
            <w:r w:rsidRPr="006913DF">
              <w:rPr>
                <w:sz w:val="24"/>
                <w:szCs w:val="24"/>
              </w:rPr>
              <w:br/>
              <w:t>1. Noteikumu projekta 2. pielikuma 1. tabulā iekļautais uzskaitījums ir nepilnīgs un neiekļauj vairākas piemērošanas jomas:</w:t>
            </w:r>
          </w:p>
          <w:p w14:paraId="2A6AC982" w14:textId="77777777" w:rsidR="00F77F63" w:rsidRPr="006913DF" w:rsidRDefault="00F77F63" w:rsidP="00CA2DA9">
            <w:pPr>
              <w:rPr>
                <w:sz w:val="24"/>
                <w:szCs w:val="24"/>
              </w:rPr>
            </w:pPr>
          </w:p>
          <w:p w14:paraId="455D0A81" w14:textId="354DFA49" w:rsidR="00A651F3" w:rsidRPr="006913DF" w:rsidRDefault="00C02F2C" w:rsidP="00CA2DA9">
            <w:pPr>
              <w:rPr>
                <w:sz w:val="24"/>
                <w:szCs w:val="24"/>
              </w:rPr>
            </w:pPr>
            <w:r w:rsidRPr="006913DF">
              <w:rPr>
                <w:sz w:val="24"/>
                <w:szCs w:val="24"/>
              </w:rPr>
              <w:t>1) S4pievienot citas ierīces (</w:t>
            </w:r>
            <w:proofErr w:type="spellStart"/>
            <w:r w:rsidRPr="006913DF">
              <w:rPr>
                <w:sz w:val="24"/>
                <w:szCs w:val="24"/>
              </w:rPr>
              <w:t>sinātāji</w:t>
            </w:r>
            <w:proofErr w:type="spellEnd"/>
            <w:r w:rsidRPr="006913DF">
              <w:rPr>
                <w:sz w:val="24"/>
                <w:szCs w:val="24"/>
              </w:rPr>
              <w:t xml:space="preserve">, žāvētājs un </w:t>
            </w:r>
            <w:proofErr w:type="spellStart"/>
            <w:r w:rsidRPr="006913DF">
              <w:rPr>
                <w:sz w:val="24"/>
                <w:szCs w:val="24"/>
              </w:rPr>
              <w:t>t.l</w:t>
            </w:r>
            <w:proofErr w:type="spellEnd"/>
            <w:r w:rsidRPr="006913DF">
              <w:rPr>
                <w:sz w:val="24"/>
                <w:szCs w:val="24"/>
              </w:rPr>
              <w:t>.)</w:t>
            </w:r>
          </w:p>
          <w:p w14:paraId="0C7BDB6E" w14:textId="6F3E5558" w:rsidR="009B164F" w:rsidRPr="006913DF" w:rsidRDefault="00C02F2C" w:rsidP="00CA2DA9">
            <w:pPr>
              <w:rPr>
                <w:sz w:val="24"/>
                <w:szCs w:val="24"/>
              </w:rPr>
            </w:pPr>
            <w:r w:rsidRPr="006913DF">
              <w:rPr>
                <w:sz w:val="24"/>
                <w:szCs w:val="24"/>
              </w:rPr>
              <w:t xml:space="preserve">2) Obligāto reģistrācijas un utilizācijas procedūru izstrāde iekārtām, kas satur </w:t>
            </w:r>
            <w:proofErr w:type="spellStart"/>
            <w:r w:rsidRPr="006913DF">
              <w:rPr>
                <w:sz w:val="24"/>
                <w:szCs w:val="24"/>
              </w:rPr>
              <w:t>fluorētas</w:t>
            </w:r>
            <w:proofErr w:type="spellEnd"/>
            <w:r w:rsidRPr="006913DF">
              <w:rPr>
                <w:sz w:val="24"/>
                <w:szCs w:val="24"/>
              </w:rPr>
              <w:t xml:space="preserve"> gāzes.</w:t>
            </w:r>
            <w:r w:rsidRPr="006913DF">
              <w:rPr>
                <w:sz w:val="24"/>
                <w:szCs w:val="24"/>
              </w:rPr>
              <w:br/>
              <w:t>3) Ziņojuma iesniegšana VVD vai KEM par atgūto gāzu pārstrādi vai utilizāciju.</w:t>
            </w:r>
            <w:r w:rsidRPr="006913DF">
              <w:rPr>
                <w:sz w:val="24"/>
                <w:szCs w:val="24"/>
              </w:rPr>
              <w:br/>
            </w:r>
          </w:p>
        </w:tc>
        <w:tc>
          <w:tcPr>
            <w:tcW w:w="1560" w:type="dxa"/>
            <w:shd w:val="clear" w:color="auto" w:fill="FFFFFF" w:themeFill="background1"/>
            <w:noWrap/>
            <w:tcMar>
              <w:top w:w="75" w:type="dxa"/>
              <w:left w:w="75" w:type="dxa"/>
              <w:bottom w:w="75" w:type="dxa"/>
              <w:right w:w="75" w:type="dxa"/>
            </w:tcMar>
            <w:vAlign w:val="center"/>
          </w:tcPr>
          <w:p w14:paraId="0C7BDB6F" w14:textId="6F589702" w:rsidR="009B164F" w:rsidRPr="006913DF" w:rsidRDefault="005F1D6F" w:rsidP="00CA2DA9">
            <w:pPr>
              <w:rPr>
                <w:sz w:val="24"/>
                <w:szCs w:val="24"/>
              </w:rPr>
            </w:pPr>
            <w:r w:rsidRPr="006913DF">
              <w:rPr>
                <w:sz w:val="24"/>
                <w:szCs w:val="24"/>
              </w:rPr>
              <w:t>Ņemts vērā daļēji</w:t>
            </w:r>
          </w:p>
        </w:tc>
        <w:tc>
          <w:tcPr>
            <w:tcW w:w="4427" w:type="dxa"/>
            <w:shd w:val="clear" w:color="auto" w:fill="FFFFFF" w:themeFill="background1"/>
            <w:noWrap/>
            <w:tcMar>
              <w:top w:w="75" w:type="dxa"/>
              <w:left w:w="75" w:type="dxa"/>
              <w:bottom w:w="75" w:type="dxa"/>
              <w:right w:w="75" w:type="dxa"/>
            </w:tcMar>
            <w:vAlign w:val="center"/>
          </w:tcPr>
          <w:p w14:paraId="5521468C" w14:textId="5458158B" w:rsidR="005C7323" w:rsidRDefault="005C7323" w:rsidP="00840076">
            <w:pPr>
              <w:spacing w:before="120"/>
              <w:rPr>
                <w:sz w:val="24"/>
                <w:szCs w:val="24"/>
              </w:rPr>
            </w:pPr>
            <w:r>
              <w:rPr>
                <w:sz w:val="24"/>
                <w:szCs w:val="24"/>
              </w:rPr>
              <w:t>1. Noteikuma projekta 2.</w:t>
            </w:r>
            <w:r w:rsidR="00B50409">
              <w:rPr>
                <w:sz w:val="24"/>
                <w:szCs w:val="24"/>
              </w:rPr>
              <w:t> </w:t>
            </w:r>
            <w:r>
              <w:rPr>
                <w:sz w:val="24"/>
                <w:szCs w:val="24"/>
              </w:rPr>
              <w:t>pielikuma 1.</w:t>
            </w:r>
            <w:r w:rsidR="00B50409">
              <w:rPr>
                <w:sz w:val="24"/>
                <w:szCs w:val="24"/>
              </w:rPr>
              <w:t> </w:t>
            </w:r>
            <w:r>
              <w:rPr>
                <w:sz w:val="24"/>
                <w:szCs w:val="24"/>
              </w:rPr>
              <w:t>tabulā:</w:t>
            </w:r>
          </w:p>
          <w:p w14:paraId="02C51137" w14:textId="648B4A08" w:rsidR="00594786" w:rsidRPr="00840076" w:rsidRDefault="005C7323" w:rsidP="00840076">
            <w:pPr>
              <w:spacing w:before="120"/>
              <w:rPr>
                <w:sz w:val="24"/>
                <w:szCs w:val="24"/>
              </w:rPr>
            </w:pPr>
            <w:r>
              <w:rPr>
                <w:sz w:val="24"/>
                <w:szCs w:val="24"/>
              </w:rPr>
              <w:t xml:space="preserve">1) </w:t>
            </w:r>
            <w:r w:rsidR="00F905A6" w:rsidRPr="00840076">
              <w:rPr>
                <w:sz w:val="24"/>
                <w:szCs w:val="24"/>
              </w:rPr>
              <w:t>papildināts</w:t>
            </w:r>
            <w:r w:rsidR="00F905A6" w:rsidRPr="00840076">
              <w:rPr>
                <w:sz w:val="24"/>
                <w:szCs w:val="24"/>
              </w:rPr>
              <w:t xml:space="preserve"> </w:t>
            </w:r>
            <w:r w:rsidR="00F42F03" w:rsidRPr="00840076">
              <w:rPr>
                <w:sz w:val="24"/>
                <w:szCs w:val="24"/>
              </w:rPr>
              <w:t xml:space="preserve">S4 sektors ar </w:t>
            </w:r>
            <w:proofErr w:type="spellStart"/>
            <w:r w:rsidR="00F42F03" w:rsidRPr="00840076">
              <w:rPr>
                <w:sz w:val="24"/>
                <w:szCs w:val="24"/>
              </w:rPr>
              <w:t>apakšsektoru</w:t>
            </w:r>
            <w:proofErr w:type="spellEnd"/>
            <w:r w:rsidR="00F42F03" w:rsidRPr="00840076">
              <w:rPr>
                <w:sz w:val="24"/>
                <w:szCs w:val="24"/>
              </w:rPr>
              <w:t xml:space="preserve"> </w:t>
            </w:r>
            <w:r w:rsidR="009D359A" w:rsidRPr="00840076">
              <w:rPr>
                <w:sz w:val="24"/>
                <w:szCs w:val="24"/>
              </w:rPr>
              <w:t>S4.3 Cits (gaisa mitruma samazināšanas iekārtas, žāvēšanas iekārtas, u.c.).</w:t>
            </w:r>
          </w:p>
          <w:p w14:paraId="37FE907B" w14:textId="29A5BC8E" w:rsidR="00CC6345" w:rsidRPr="006913DF" w:rsidRDefault="00CC6345" w:rsidP="00CA2DA9">
            <w:pPr>
              <w:rPr>
                <w:color w:val="EE0000"/>
                <w:sz w:val="24"/>
                <w:szCs w:val="24"/>
              </w:rPr>
            </w:pPr>
          </w:p>
          <w:p w14:paraId="02400918" w14:textId="63F58F57" w:rsidR="001B0810" w:rsidRPr="006913DF" w:rsidRDefault="00840076" w:rsidP="00CA2DA9">
            <w:pPr>
              <w:rPr>
                <w:color w:val="auto"/>
                <w:sz w:val="24"/>
                <w:szCs w:val="24"/>
              </w:rPr>
            </w:pPr>
            <w:r>
              <w:rPr>
                <w:color w:val="auto"/>
                <w:sz w:val="24"/>
                <w:szCs w:val="24"/>
              </w:rPr>
              <w:t xml:space="preserve">2) </w:t>
            </w:r>
            <w:r w:rsidR="001B0810" w:rsidRPr="006913DF">
              <w:rPr>
                <w:color w:val="auto"/>
                <w:sz w:val="24"/>
                <w:szCs w:val="24"/>
              </w:rPr>
              <w:t xml:space="preserve">Skaidrojam, ka Regulas 2024/573 </w:t>
            </w:r>
            <w:r w:rsidR="00E05F9B" w:rsidRPr="006913DF">
              <w:rPr>
                <w:color w:val="auto"/>
                <w:sz w:val="24"/>
                <w:szCs w:val="24"/>
              </w:rPr>
              <w:t>8.</w:t>
            </w:r>
            <w:r w:rsidR="00B50409">
              <w:rPr>
                <w:color w:val="auto"/>
                <w:sz w:val="24"/>
                <w:szCs w:val="24"/>
              </w:rPr>
              <w:t> </w:t>
            </w:r>
            <w:r w:rsidR="00E05F9B" w:rsidRPr="006913DF">
              <w:rPr>
                <w:color w:val="auto"/>
                <w:sz w:val="24"/>
                <w:szCs w:val="24"/>
              </w:rPr>
              <w:t>pants nosaka</w:t>
            </w:r>
            <w:r w:rsidR="00D945D0" w:rsidRPr="006913DF">
              <w:rPr>
                <w:color w:val="auto"/>
                <w:sz w:val="24"/>
                <w:szCs w:val="24"/>
              </w:rPr>
              <w:t xml:space="preserve">, ka </w:t>
            </w:r>
            <w:r w:rsidR="00D945D0" w:rsidRPr="006913DF">
              <w:rPr>
                <w:sz w:val="24"/>
                <w:szCs w:val="24"/>
              </w:rPr>
              <w:t xml:space="preserve">operatoriem ir pienākums nodrošināt </w:t>
            </w:r>
            <w:proofErr w:type="spellStart"/>
            <w:r w:rsidR="00D945D0" w:rsidRPr="006913DF">
              <w:rPr>
                <w:sz w:val="24"/>
                <w:szCs w:val="24"/>
              </w:rPr>
              <w:t>fluorēto</w:t>
            </w:r>
            <w:proofErr w:type="spellEnd"/>
            <w:r w:rsidR="00D945D0" w:rsidRPr="006913DF">
              <w:rPr>
                <w:sz w:val="24"/>
                <w:szCs w:val="24"/>
              </w:rPr>
              <w:t xml:space="preserve"> siltumnīcefekta gāzu atgūšanu un to turpmāku </w:t>
            </w:r>
            <w:proofErr w:type="spellStart"/>
            <w:r w:rsidR="00D945D0" w:rsidRPr="006913DF">
              <w:rPr>
                <w:sz w:val="24"/>
                <w:szCs w:val="24"/>
              </w:rPr>
              <w:t>reciklēšanu</w:t>
            </w:r>
            <w:proofErr w:type="spellEnd"/>
            <w:r w:rsidR="00D945D0" w:rsidRPr="006913DF">
              <w:rPr>
                <w:sz w:val="24"/>
                <w:szCs w:val="24"/>
              </w:rPr>
              <w:t xml:space="preserve">, pārgūšanu vai iznīcināšanu, ko veic </w:t>
            </w:r>
            <w:r w:rsidR="005C1EB4">
              <w:rPr>
                <w:sz w:val="24"/>
                <w:szCs w:val="24"/>
              </w:rPr>
              <w:t xml:space="preserve">attiecīgi </w:t>
            </w:r>
            <w:r w:rsidR="00D945D0" w:rsidRPr="006913DF">
              <w:rPr>
                <w:sz w:val="24"/>
                <w:szCs w:val="24"/>
              </w:rPr>
              <w:t>kvalificētas personas.</w:t>
            </w:r>
          </w:p>
          <w:p w14:paraId="205F389C" w14:textId="45EA7ECE" w:rsidR="000B36F4" w:rsidRPr="006913DF" w:rsidRDefault="00DA55F8" w:rsidP="00CA2DA9">
            <w:pPr>
              <w:rPr>
                <w:color w:val="auto"/>
                <w:sz w:val="24"/>
                <w:szCs w:val="24"/>
              </w:rPr>
            </w:pPr>
            <w:r w:rsidRPr="006913DF">
              <w:rPr>
                <w:color w:val="auto"/>
                <w:sz w:val="24"/>
                <w:szCs w:val="24"/>
              </w:rPr>
              <w:t xml:space="preserve">Skaidrojam, ka </w:t>
            </w:r>
            <w:r w:rsidR="00154560" w:rsidRPr="006913DF">
              <w:rPr>
                <w:color w:val="auto"/>
                <w:sz w:val="24"/>
                <w:szCs w:val="24"/>
              </w:rPr>
              <w:t xml:space="preserve">saskaņā ar </w:t>
            </w:r>
            <w:r w:rsidR="0014165F" w:rsidRPr="006913DF">
              <w:rPr>
                <w:color w:val="auto"/>
                <w:sz w:val="24"/>
                <w:szCs w:val="24"/>
              </w:rPr>
              <w:t>L</w:t>
            </w:r>
            <w:r w:rsidR="00154560" w:rsidRPr="006913DF">
              <w:rPr>
                <w:color w:val="auto"/>
                <w:sz w:val="24"/>
                <w:szCs w:val="24"/>
              </w:rPr>
              <w:t>īguma par Eiropas Savienības darbību 288.</w:t>
            </w:r>
            <w:r w:rsidR="00B50409">
              <w:rPr>
                <w:color w:val="auto"/>
                <w:sz w:val="24"/>
                <w:szCs w:val="24"/>
              </w:rPr>
              <w:t> </w:t>
            </w:r>
            <w:r w:rsidR="00154560" w:rsidRPr="006913DF">
              <w:rPr>
                <w:color w:val="auto"/>
                <w:sz w:val="24"/>
                <w:szCs w:val="24"/>
              </w:rPr>
              <w:t>panta otro daļu „</w:t>
            </w:r>
            <w:r w:rsidR="0007549A" w:rsidRPr="006913DF">
              <w:rPr>
                <w:i/>
                <w:iCs/>
                <w:color w:val="auto"/>
                <w:sz w:val="24"/>
                <w:szCs w:val="24"/>
              </w:rPr>
              <w:t>R</w:t>
            </w:r>
            <w:r w:rsidR="00154560" w:rsidRPr="006913DF">
              <w:rPr>
                <w:i/>
                <w:iCs/>
                <w:color w:val="auto"/>
                <w:sz w:val="24"/>
                <w:szCs w:val="24"/>
              </w:rPr>
              <w:t xml:space="preserve">egulas ir </w:t>
            </w:r>
            <w:proofErr w:type="spellStart"/>
            <w:r w:rsidR="00154560" w:rsidRPr="006913DF">
              <w:rPr>
                <w:i/>
                <w:iCs/>
                <w:color w:val="auto"/>
                <w:sz w:val="24"/>
                <w:szCs w:val="24"/>
              </w:rPr>
              <w:t>vispārpiemērojamas</w:t>
            </w:r>
            <w:proofErr w:type="spellEnd"/>
            <w:r w:rsidR="00154560" w:rsidRPr="006913DF">
              <w:rPr>
                <w:i/>
                <w:iCs/>
                <w:color w:val="auto"/>
                <w:sz w:val="24"/>
                <w:szCs w:val="24"/>
              </w:rPr>
              <w:t>. Tās uzliek saistības kopumā un ir tieši piemērojamas visās dalībvalstīs.</w:t>
            </w:r>
            <w:r w:rsidR="00154560" w:rsidRPr="006913DF">
              <w:rPr>
                <w:color w:val="auto"/>
                <w:sz w:val="24"/>
                <w:szCs w:val="24"/>
              </w:rPr>
              <w:t>” Regulas ir aizliegts pār</w:t>
            </w:r>
            <w:r w:rsidR="008D7F43">
              <w:rPr>
                <w:color w:val="auto"/>
                <w:sz w:val="24"/>
                <w:szCs w:val="24"/>
              </w:rPr>
              <w:t>rakstīt</w:t>
            </w:r>
            <w:r w:rsidR="00154560" w:rsidRPr="006913DF">
              <w:rPr>
                <w:color w:val="auto"/>
                <w:sz w:val="24"/>
                <w:szCs w:val="24"/>
              </w:rPr>
              <w:t xml:space="preserve"> nacionālajos tiesību aktos un tās automātiski kļūst par nacionālās tiesību sistēmas sastāvdaļu.</w:t>
            </w:r>
          </w:p>
          <w:p w14:paraId="5316E518" w14:textId="5F6455B7" w:rsidR="00E40F9A" w:rsidRPr="006913DF" w:rsidRDefault="00331E1B" w:rsidP="00CA2DA9">
            <w:pPr>
              <w:rPr>
                <w:color w:val="auto"/>
                <w:sz w:val="24"/>
                <w:szCs w:val="24"/>
              </w:rPr>
            </w:pPr>
            <w:r w:rsidRPr="006913DF">
              <w:rPr>
                <w:color w:val="auto"/>
                <w:sz w:val="24"/>
                <w:szCs w:val="24"/>
              </w:rPr>
              <w:t>P</w:t>
            </w:r>
            <w:r w:rsidR="00D96A4F" w:rsidRPr="006913DF">
              <w:rPr>
                <w:color w:val="auto"/>
                <w:sz w:val="24"/>
                <w:szCs w:val="24"/>
              </w:rPr>
              <w:t xml:space="preserve">rasības attiecībā uz atgūto </w:t>
            </w:r>
            <w:proofErr w:type="spellStart"/>
            <w:r w:rsidR="00E941C4" w:rsidRPr="006913DF">
              <w:rPr>
                <w:sz w:val="24"/>
                <w:szCs w:val="24"/>
              </w:rPr>
              <w:t>fluorēto</w:t>
            </w:r>
            <w:proofErr w:type="spellEnd"/>
            <w:r w:rsidR="00E941C4" w:rsidRPr="006913DF">
              <w:rPr>
                <w:sz w:val="24"/>
                <w:szCs w:val="24"/>
              </w:rPr>
              <w:t xml:space="preserve"> siltumnīcefekta gāzu</w:t>
            </w:r>
            <w:r w:rsidR="00E941C4" w:rsidRPr="006913DF">
              <w:rPr>
                <w:color w:val="auto"/>
                <w:sz w:val="24"/>
                <w:szCs w:val="24"/>
              </w:rPr>
              <w:t xml:space="preserve"> </w:t>
            </w:r>
            <w:r w:rsidR="00D96A4F" w:rsidRPr="006913DF">
              <w:rPr>
                <w:color w:val="auto"/>
                <w:sz w:val="24"/>
                <w:szCs w:val="24"/>
              </w:rPr>
              <w:t>turpmāko apstrād</w:t>
            </w:r>
            <w:r w:rsidR="00C26F2A">
              <w:rPr>
                <w:color w:val="auto"/>
                <w:sz w:val="24"/>
                <w:szCs w:val="24"/>
              </w:rPr>
              <w:t>es</w:t>
            </w:r>
            <w:r w:rsidR="00D96A4F" w:rsidRPr="006913DF">
              <w:rPr>
                <w:color w:val="auto"/>
                <w:sz w:val="24"/>
                <w:szCs w:val="24"/>
              </w:rPr>
              <w:t xml:space="preserve"> </w:t>
            </w:r>
            <w:r w:rsidR="008A4698" w:rsidRPr="006913DF">
              <w:rPr>
                <w:color w:val="auto"/>
                <w:sz w:val="24"/>
                <w:szCs w:val="24"/>
              </w:rPr>
              <w:t>(</w:t>
            </w:r>
            <w:r w:rsidR="000F3CB9" w:rsidRPr="006913DF">
              <w:rPr>
                <w:color w:val="auto"/>
                <w:sz w:val="24"/>
                <w:szCs w:val="24"/>
              </w:rPr>
              <w:t xml:space="preserve">pēc aprīkojuma izņemšanas no ekspluatācijas tās tiek </w:t>
            </w:r>
            <w:proofErr w:type="spellStart"/>
            <w:r w:rsidR="000F3CB9" w:rsidRPr="006913DF">
              <w:rPr>
                <w:color w:val="auto"/>
                <w:sz w:val="24"/>
                <w:szCs w:val="24"/>
              </w:rPr>
              <w:t>reciklētas</w:t>
            </w:r>
            <w:proofErr w:type="spellEnd"/>
            <w:r w:rsidR="000F3CB9" w:rsidRPr="006913DF">
              <w:rPr>
                <w:color w:val="auto"/>
                <w:sz w:val="24"/>
                <w:szCs w:val="24"/>
              </w:rPr>
              <w:t>, pārgūtas vai</w:t>
            </w:r>
            <w:r w:rsidR="008A4698" w:rsidRPr="006913DF">
              <w:rPr>
                <w:color w:val="auto"/>
                <w:sz w:val="24"/>
                <w:szCs w:val="24"/>
              </w:rPr>
              <w:t xml:space="preserve"> </w:t>
            </w:r>
            <w:r w:rsidR="000F3CB9" w:rsidRPr="006913DF">
              <w:rPr>
                <w:color w:val="auto"/>
                <w:sz w:val="24"/>
                <w:szCs w:val="24"/>
              </w:rPr>
              <w:t>iznīcinātas</w:t>
            </w:r>
            <w:r w:rsidR="008A4698" w:rsidRPr="006913DF">
              <w:rPr>
                <w:color w:val="auto"/>
                <w:sz w:val="24"/>
                <w:szCs w:val="24"/>
              </w:rPr>
              <w:t xml:space="preserve">) </w:t>
            </w:r>
            <w:r w:rsidR="00D96A4F" w:rsidRPr="006913DF">
              <w:rPr>
                <w:color w:val="auto"/>
                <w:sz w:val="24"/>
                <w:szCs w:val="24"/>
              </w:rPr>
              <w:t xml:space="preserve">dokumentēšanu tiek īstenotas atbilstoši </w:t>
            </w:r>
            <w:r w:rsidR="00D70C1A" w:rsidRPr="006913DF">
              <w:rPr>
                <w:color w:val="auto"/>
                <w:sz w:val="24"/>
                <w:szCs w:val="24"/>
              </w:rPr>
              <w:t>atkritumu apsaimniekošanas jomu regulējoš</w:t>
            </w:r>
            <w:r w:rsidR="001D3A30" w:rsidRPr="006913DF">
              <w:rPr>
                <w:color w:val="auto"/>
                <w:sz w:val="24"/>
                <w:szCs w:val="24"/>
              </w:rPr>
              <w:t>ajos</w:t>
            </w:r>
            <w:r w:rsidR="00D70C1A" w:rsidRPr="006913DF">
              <w:rPr>
                <w:color w:val="auto"/>
                <w:sz w:val="24"/>
                <w:szCs w:val="24"/>
              </w:rPr>
              <w:t xml:space="preserve"> normatīv</w:t>
            </w:r>
            <w:r w:rsidR="001D3A30" w:rsidRPr="006913DF">
              <w:rPr>
                <w:color w:val="auto"/>
                <w:sz w:val="24"/>
                <w:szCs w:val="24"/>
              </w:rPr>
              <w:t>ajos</w:t>
            </w:r>
            <w:r w:rsidR="00D70C1A" w:rsidRPr="006913DF">
              <w:rPr>
                <w:color w:val="auto"/>
                <w:sz w:val="24"/>
                <w:szCs w:val="24"/>
              </w:rPr>
              <w:t xml:space="preserve"> akt</w:t>
            </w:r>
            <w:r w:rsidR="001D3A30" w:rsidRPr="006913DF">
              <w:rPr>
                <w:color w:val="auto"/>
                <w:sz w:val="24"/>
                <w:szCs w:val="24"/>
              </w:rPr>
              <w:t xml:space="preserve">os noteiktajā kārtībā. </w:t>
            </w:r>
            <w:r w:rsidR="00EB4FB3" w:rsidRPr="006913DF">
              <w:rPr>
                <w:color w:val="auto"/>
                <w:sz w:val="24"/>
                <w:szCs w:val="24"/>
              </w:rPr>
              <w:t xml:space="preserve">Tajā skaitā </w:t>
            </w:r>
            <w:r w:rsidR="00F71D79" w:rsidRPr="006913DF">
              <w:rPr>
                <w:color w:val="auto"/>
                <w:sz w:val="24"/>
                <w:szCs w:val="24"/>
              </w:rPr>
              <w:t>atbilstoši</w:t>
            </w:r>
            <w:r w:rsidR="00E40F9A" w:rsidRPr="006913DF">
              <w:rPr>
                <w:color w:val="auto"/>
                <w:sz w:val="24"/>
                <w:szCs w:val="24"/>
              </w:rPr>
              <w:t>:</w:t>
            </w:r>
          </w:p>
          <w:p w14:paraId="684BC00A" w14:textId="08BD4DE4" w:rsidR="008A34A2" w:rsidRPr="006913DF" w:rsidRDefault="001A4E9C" w:rsidP="00CA2DA9">
            <w:pPr>
              <w:pStyle w:val="ListParagraph"/>
              <w:numPr>
                <w:ilvl w:val="0"/>
                <w:numId w:val="1"/>
              </w:numPr>
              <w:ind w:left="266" w:hanging="266"/>
              <w:rPr>
                <w:color w:val="auto"/>
                <w:sz w:val="24"/>
                <w:szCs w:val="24"/>
              </w:rPr>
            </w:pPr>
            <w:r w:rsidRPr="006913DF">
              <w:rPr>
                <w:color w:val="auto"/>
                <w:sz w:val="24"/>
                <w:szCs w:val="24"/>
              </w:rPr>
              <w:lastRenderedPageBreak/>
              <w:t>Ministru kabineta 2014.</w:t>
            </w:r>
            <w:r w:rsidR="00B50409">
              <w:rPr>
                <w:color w:val="auto"/>
                <w:sz w:val="24"/>
                <w:szCs w:val="24"/>
              </w:rPr>
              <w:t> </w:t>
            </w:r>
            <w:r w:rsidRPr="006913DF">
              <w:rPr>
                <w:color w:val="auto"/>
                <w:sz w:val="24"/>
                <w:szCs w:val="24"/>
              </w:rPr>
              <w:t>gada</w:t>
            </w:r>
            <w:r w:rsidR="001F697B" w:rsidRPr="006913DF">
              <w:rPr>
                <w:color w:val="auto"/>
                <w:sz w:val="24"/>
                <w:szCs w:val="24"/>
              </w:rPr>
              <w:t xml:space="preserve"> 8.</w:t>
            </w:r>
            <w:r w:rsidR="00B50409">
              <w:rPr>
                <w:color w:val="auto"/>
                <w:sz w:val="24"/>
                <w:szCs w:val="24"/>
              </w:rPr>
              <w:t> </w:t>
            </w:r>
            <w:r w:rsidR="001F697B" w:rsidRPr="006913DF">
              <w:rPr>
                <w:color w:val="auto"/>
                <w:sz w:val="24"/>
                <w:szCs w:val="24"/>
              </w:rPr>
              <w:t xml:space="preserve">jūlija </w:t>
            </w:r>
            <w:r w:rsidR="0043397A" w:rsidRPr="006913DF">
              <w:rPr>
                <w:color w:val="auto"/>
                <w:sz w:val="24"/>
                <w:szCs w:val="24"/>
              </w:rPr>
              <w:t>noteikumi Nr.</w:t>
            </w:r>
            <w:r w:rsidR="00B50409">
              <w:rPr>
                <w:color w:val="auto"/>
                <w:sz w:val="24"/>
                <w:szCs w:val="24"/>
              </w:rPr>
              <w:t> </w:t>
            </w:r>
            <w:r w:rsidR="0043397A" w:rsidRPr="006913DF">
              <w:rPr>
                <w:color w:val="auto"/>
                <w:sz w:val="24"/>
                <w:szCs w:val="24"/>
              </w:rPr>
              <w:t>388 “Elektrisko un elektronisko iekārtu kategorijas un marķēšanas prasības un šo iekārtu atkritumu apsaimniekošanas prasības un kārtība”, kas nosaka</w:t>
            </w:r>
            <w:r w:rsidR="009D32F1" w:rsidRPr="006913DF">
              <w:rPr>
                <w:color w:val="auto"/>
                <w:sz w:val="24"/>
                <w:szCs w:val="24"/>
              </w:rPr>
              <w:t xml:space="preserve"> iekārtu atkritumu savākšanas un apstrādes prasības un iekārtu atkritumu savākšanas, atkārtotas izmantošanas, pārstrādes un reģenerācijas apjomus un termiņus, kā arī kārtību, kādā sniedzams ziņojums par šo darbu izpildi</w:t>
            </w:r>
            <w:r w:rsidR="008A34A2" w:rsidRPr="006913DF">
              <w:rPr>
                <w:color w:val="auto"/>
                <w:sz w:val="24"/>
                <w:szCs w:val="24"/>
              </w:rPr>
              <w:t>;</w:t>
            </w:r>
          </w:p>
          <w:p w14:paraId="5F733B62" w14:textId="63A299FA" w:rsidR="00E542A9" w:rsidRPr="006913DF" w:rsidRDefault="008A34A2" w:rsidP="00CA2DA9">
            <w:pPr>
              <w:pStyle w:val="ListParagraph"/>
              <w:numPr>
                <w:ilvl w:val="0"/>
                <w:numId w:val="1"/>
              </w:numPr>
              <w:ind w:left="266" w:hanging="266"/>
              <w:rPr>
                <w:color w:val="auto"/>
                <w:sz w:val="24"/>
                <w:szCs w:val="24"/>
              </w:rPr>
            </w:pPr>
            <w:r w:rsidRPr="006913DF">
              <w:rPr>
                <w:color w:val="auto"/>
                <w:sz w:val="24"/>
                <w:szCs w:val="24"/>
              </w:rPr>
              <w:t>Ministru kabineta 2021.</w:t>
            </w:r>
            <w:r w:rsidR="00B50409">
              <w:rPr>
                <w:color w:val="auto"/>
                <w:sz w:val="24"/>
                <w:szCs w:val="24"/>
              </w:rPr>
              <w:t> </w:t>
            </w:r>
            <w:r w:rsidRPr="006913DF">
              <w:rPr>
                <w:color w:val="auto"/>
                <w:sz w:val="24"/>
                <w:szCs w:val="24"/>
              </w:rPr>
              <w:t>gada 28.</w:t>
            </w:r>
            <w:r w:rsidR="00B50409">
              <w:rPr>
                <w:color w:val="auto"/>
                <w:sz w:val="24"/>
                <w:szCs w:val="24"/>
              </w:rPr>
              <w:t> </w:t>
            </w:r>
            <w:r w:rsidRPr="006913DF">
              <w:rPr>
                <w:color w:val="auto"/>
                <w:sz w:val="24"/>
                <w:szCs w:val="24"/>
              </w:rPr>
              <w:t>janvāra noteikumiem Nr.</w:t>
            </w:r>
            <w:r w:rsidR="00B50409">
              <w:rPr>
                <w:color w:val="auto"/>
                <w:sz w:val="24"/>
                <w:szCs w:val="24"/>
              </w:rPr>
              <w:t> </w:t>
            </w:r>
            <w:r w:rsidRPr="006913DF">
              <w:rPr>
                <w:color w:val="auto"/>
                <w:sz w:val="24"/>
                <w:szCs w:val="24"/>
              </w:rPr>
              <w:t>64 “Kārtība, kādā atbrīvo no dabas resursu nodokļa samaksas par videi kaitīgām precēm”, kas nosaka videi kaitīgu preču atkritumu savākšanas, sagatavošanas atkārtotai izmantošanai vai pārstrādes un reģenerācijas apjomi;</w:t>
            </w:r>
          </w:p>
          <w:p w14:paraId="47076572" w14:textId="225C0558" w:rsidR="00D70C1A" w:rsidRPr="006913DF" w:rsidRDefault="00F71D79" w:rsidP="00CA2DA9">
            <w:pPr>
              <w:pStyle w:val="ListParagraph"/>
              <w:numPr>
                <w:ilvl w:val="0"/>
                <w:numId w:val="1"/>
              </w:numPr>
              <w:ind w:left="266" w:hanging="266"/>
              <w:rPr>
                <w:color w:val="auto"/>
                <w:sz w:val="24"/>
                <w:szCs w:val="24"/>
              </w:rPr>
            </w:pPr>
            <w:r w:rsidRPr="006913DF">
              <w:rPr>
                <w:color w:val="auto"/>
                <w:sz w:val="24"/>
                <w:szCs w:val="24"/>
              </w:rPr>
              <w:t xml:space="preserve">Ministru kabineta </w:t>
            </w:r>
            <w:r w:rsidR="00A477DA" w:rsidRPr="006913DF">
              <w:rPr>
                <w:color w:val="auto"/>
                <w:sz w:val="24"/>
                <w:szCs w:val="24"/>
              </w:rPr>
              <w:t>2021.</w:t>
            </w:r>
            <w:r w:rsidR="00B50409">
              <w:rPr>
                <w:color w:val="auto"/>
                <w:sz w:val="24"/>
                <w:szCs w:val="24"/>
              </w:rPr>
              <w:t> </w:t>
            </w:r>
            <w:r w:rsidR="00A477DA" w:rsidRPr="006913DF">
              <w:rPr>
                <w:color w:val="auto"/>
                <w:sz w:val="24"/>
                <w:szCs w:val="24"/>
              </w:rPr>
              <w:t>gada 18.</w:t>
            </w:r>
            <w:r w:rsidR="00B50409">
              <w:rPr>
                <w:color w:val="auto"/>
                <w:sz w:val="24"/>
                <w:szCs w:val="24"/>
              </w:rPr>
              <w:t> </w:t>
            </w:r>
            <w:r w:rsidR="00A477DA" w:rsidRPr="006913DF">
              <w:rPr>
                <w:color w:val="auto"/>
                <w:sz w:val="24"/>
                <w:szCs w:val="24"/>
              </w:rPr>
              <w:t>februāra noteikumiem Nr.</w:t>
            </w:r>
            <w:r w:rsidR="00B50409">
              <w:rPr>
                <w:color w:val="auto"/>
                <w:sz w:val="24"/>
                <w:szCs w:val="24"/>
              </w:rPr>
              <w:t> </w:t>
            </w:r>
            <w:r w:rsidR="00C47B37" w:rsidRPr="006913DF">
              <w:rPr>
                <w:color w:val="auto"/>
                <w:sz w:val="24"/>
                <w:szCs w:val="24"/>
              </w:rPr>
              <w:t>113 “Atkritumu un to pārvadājumu uzskaites kārtība”</w:t>
            </w:r>
            <w:r w:rsidR="00285C99" w:rsidRPr="006913DF">
              <w:rPr>
                <w:color w:val="auto"/>
                <w:sz w:val="24"/>
                <w:szCs w:val="24"/>
              </w:rPr>
              <w:t xml:space="preserve">, kas nosaka </w:t>
            </w:r>
            <w:r w:rsidR="008824C1" w:rsidRPr="006913DF">
              <w:rPr>
                <w:color w:val="auto"/>
                <w:sz w:val="24"/>
                <w:szCs w:val="24"/>
              </w:rPr>
              <w:t xml:space="preserve">kārtību, kādā bīstamo atkritumu (izņemot sadzīves bīstamos atkritumus) radītājs vai </w:t>
            </w:r>
            <w:proofErr w:type="spellStart"/>
            <w:r w:rsidR="008824C1" w:rsidRPr="006913DF">
              <w:rPr>
                <w:color w:val="auto"/>
                <w:sz w:val="24"/>
                <w:szCs w:val="24"/>
              </w:rPr>
              <w:t>apsaimniekotājs</w:t>
            </w:r>
            <w:proofErr w:type="spellEnd"/>
            <w:r w:rsidR="008824C1" w:rsidRPr="006913DF">
              <w:rPr>
                <w:color w:val="auto"/>
                <w:sz w:val="24"/>
                <w:szCs w:val="24"/>
              </w:rPr>
              <w:t xml:space="preserve"> nodrošina radīto vai apsaimniekoto bīstamo atkritumu identifikāciju, uzskaiti, iepakošanu, marķēšanu, uzglabāšanu un pārvadājumu uzskaiti, </w:t>
            </w:r>
            <w:r w:rsidR="00023EDD" w:rsidRPr="006913DF">
              <w:rPr>
                <w:color w:val="auto"/>
                <w:sz w:val="24"/>
                <w:szCs w:val="24"/>
              </w:rPr>
              <w:t xml:space="preserve">kārtību, kādā atkritumu pārstrādes, reģenerācijas vai apglabāšanas iekārtas operators paziņo </w:t>
            </w:r>
            <w:r w:rsidR="00023EDD" w:rsidRPr="006913DF">
              <w:rPr>
                <w:color w:val="auto"/>
                <w:sz w:val="24"/>
                <w:szCs w:val="24"/>
              </w:rPr>
              <w:lastRenderedPageBreak/>
              <w:t>par bīstamo atkritumu saņemšanu pārstrādei, reģenerācijai vai apglabāšanai</w:t>
            </w:r>
            <w:r w:rsidR="000D1E8D" w:rsidRPr="006913DF">
              <w:rPr>
                <w:color w:val="auto"/>
                <w:sz w:val="24"/>
                <w:szCs w:val="24"/>
              </w:rPr>
              <w:t>.</w:t>
            </w:r>
          </w:p>
          <w:p w14:paraId="456704AE" w14:textId="1B553D78" w:rsidR="00D6051F" w:rsidRPr="006913DF" w:rsidRDefault="00642764" w:rsidP="00CA2DA9">
            <w:pPr>
              <w:rPr>
                <w:color w:val="auto"/>
                <w:sz w:val="24"/>
                <w:szCs w:val="24"/>
              </w:rPr>
            </w:pPr>
            <w:r>
              <w:rPr>
                <w:color w:val="auto"/>
                <w:sz w:val="24"/>
                <w:szCs w:val="24"/>
              </w:rPr>
              <w:t xml:space="preserve">3) </w:t>
            </w:r>
            <w:r w:rsidR="000A74C2" w:rsidRPr="006913DF">
              <w:rPr>
                <w:color w:val="auto"/>
                <w:sz w:val="24"/>
                <w:szCs w:val="24"/>
              </w:rPr>
              <w:t>M</w:t>
            </w:r>
            <w:r w:rsidR="002B4750" w:rsidRPr="006913DF">
              <w:rPr>
                <w:color w:val="auto"/>
                <w:sz w:val="24"/>
                <w:szCs w:val="24"/>
              </w:rPr>
              <w:t xml:space="preserve">inistru kabineta </w:t>
            </w:r>
            <w:r w:rsidR="00E4713A" w:rsidRPr="006913DF">
              <w:rPr>
                <w:color w:val="auto"/>
                <w:sz w:val="24"/>
                <w:szCs w:val="24"/>
              </w:rPr>
              <w:t>2017.</w:t>
            </w:r>
            <w:r w:rsidR="00B50409">
              <w:rPr>
                <w:color w:val="auto"/>
                <w:sz w:val="24"/>
                <w:szCs w:val="24"/>
              </w:rPr>
              <w:t> </w:t>
            </w:r>
            <w:r w:rsidR="00E4713A" w:rsidRPr="006913DF">
              <w:rPr>
                <w:color w:val="auto"/>
                <w:sz w:val="24"/>
                <w:szCs w:val="24"/>
              </w:rPr>
              <w:t>gada 23. maij</w:t>
            </w:r>
            <w:r w:rsidR="007A3F65" w:rsidRPr="006913DF">
              <w:rPr>
                <w:color w:val="auto"/>
                <w:sz w:val="24"/>
                <w:szCs w:val="24"/>
              </w:rPr>
              <w:t>a</w:t>
            </w:r>
            <w:r w:rsidR="00E4713A" w:rsidRPr="006913DF">
              <w:rPr>
                <w:color w:val="auto"/>
                <w:sz w:val="24"/>
                <w:szCs w:val="24"/>
              </w:rPr>
              <w:t xml:space="preserve"> noteikumi Nr.</w:t>
            </w:r>
            <w:r w:rsidR="00B50409">
              <w:rPr>
                <w:color w:val="auto"/>
                <w:sz w:val="24"/>
                <w:szCs w:val="24"/>
              </w:rPr>
              <w:t> </w:t>
            </w:r>
            <w:r w:rsidR="00E4713A" w:rsidRPr="006913DF">
              <w:rPr>
                <w:color w:val="auto"/>
                <w:sz w:val="24"/>
                <w:szCs w:val="24"/>
              </w:rPr>
              <w:t>271</w:t>
            </w:r>
            <w:r w:rsidR="007A3F65" w:rsidRPr="006913DF">
              <w:rPr>
                <w:color w:val="auto"/>
                <w:sz w:val="24"/>
                <w:szCs w:val="24"/>
              </w:rPr>
              <w:t xml:space="preserve"> “</w:t>
            </w:r>
            <w:r w:rsidR="00CB6006" w:rsidRPr="006913DF">
              <w:rPr>
                <w:color w:val="auto"/>
                <w:sz w:val="24"/>
                <w:szCs w:val="24"/>
              </w:rPr>
              <w:t>Noteikumi par vides aizsardzības oficiālās statistikas un piesārņojošās darbības pārskata veidlapām</w:t>
            </w:r>
            <w:r w:rsidR="007A3F65" w:rsidRPr="006913DF">
              <w:rPr>
                <w:color w:val="auto"/>
                <w:sz w:val="24"/>
                <w:szCs w:val="24"/>
              </w:rPr>
              <w:t>”</w:t>
            </w:r>
            <w:r w:rsidR="00CB6006" w:rsidRPr="006913DF">
              <w:rPr>
                <w:color w:val="auto"/>
                <w:sz w:val="24"/>
                <w:szCs w:val="24"/>
              </w:rPr>
              <w:t xml:space="preserve"> </w:t>
            </w:r>
            <w:r w:rsidR="00EF6F5D" w:rsidRPr="006913DF">
              <w:rPr>
                <w:color w:val="auto"/>
                <w:sz w:val="24"/>
                <w:szCs w:val="24"/>
              </w:rPr>
              <w:t>noteikumi nosaka vides aizsardzības oficiālās statistikas un piesārņojošās darbības pārskata veidlapas, kā arī to aizpildīšanas, iesniegšanas un pārbaudes kārtību.</w:t>
            </w:r>
          </w:p>
          <w:p w14:paraId="0C7BDB70" w14:textId="77777777" w:rsidR="00594786" w:rsidRPr="006913DF" w:rsidRDefault="00594786" w:rsidP="00CA2DA9">
            <w:pPr>
              <w:pStyle w:val="tv213"/>
              <w:shd w:val="clear" w:color="auto" w:fill="FFFFFF"/>
              <w:spacing w:before="0" w:beforeAutospacing="0" w:after="0" w:afterAutospacing="0" w:line="293" w:lineRule="atLeast"/>
              <w:ind w:firstLine="300"/>
              <w:jc w:val="both"/>
            </w:pPr>
          </w:p>
        </w:tc>
      </w:tr>
    </w:tbl>
    <w:p w14:paraId="0C7BDB72" w14:textId="77777777" w:rsidR="009B164F" w:rsidRDefault="009B164F"/>
    <w:tbl>
      <w:tblPr>
        <w:tblStyle w:val="a"/>
        <w:tblW w:w="14567" w:type="dxa"/>
        <w:tblLayout w:type="fixed"/>
        <w:tblLook w:val="0600" w:firstRow="0" w:lastRow="0" w:firstColumn="0" w:lastColumn="0" w:noHBand="1" w:noVBand="1"/>
      </w:tblPr>
      <w:tblGrid>
        <w:gridCol w:w="4855"/>
        <w:gridCol w:w="4856"/>
        <w:gridCol w:w="4856"/>
      </w:tblGrid>
      <w:tr w:rsidR="009B164F" w14:paraId="0C7BDB76" w14:textId="77777777">
        <w:tc>
          <w:tcPr>
            <w:tcW w:w="4855" w:type="dxa"/>
            <w:shd w:val="clear" w:color="auto" w:fill="FFFFFF"/>
            <w:noWrap/>
            <w:tcMar>
              <w:top w:w="75" w:type="dxa"/>
              <w:left w:w="75" w:type="dxa"/>
              <w:bottom w:w="75" w:type="dxa"/>
              <w:right w:w="75" w:type="dxa"/>
            </w:tcMar>
            <w:vAlign w:val="center"/>
          </w:tcPr>
          <w:p w14:paraId="0C7BDB73" w14:textId="77777777" w:rsidR="009B164F" w:rsidRDefault="00C02F2C">
            <w:pPr>
              <w:jc w:val="left"/>
            </w:pPr>
            <w:r>
              <w:t>Datums**</w:t>
            </w:r>
          </w:p>
        </w:tc>
        <w:tc>
          <w:tcPr>
            <w:tcW w:w="4856" w:type="dxa"/>
            <w:shd w:val="clear" w:color="auto" w:fill="FFFFFF"/>
            <w:noWrap/>
            <w:tcMar>
              <w:top w:w="75" w:type="dxa"/>
              <w:left w:w="75" w:type="dxa"/>
              <w:bottom w:w="75" w:type="dxa"/>
              <w:right w:w="75" w:type="dxa"/>
            </w:tcMar>
            <w:vAlign w:val="center"/>
          </w:tcPr>
          <w:p w14:paraId="0C7BDB74" w14:textId="77777777" w:rsidR="009B164F" w:rsidRDefault="009B164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C7BDB75" w14:textId="77777777" w:rsidR="009B164F" w:rsidRDefault="009B164F"/>
        </w:tc>
      </w:tr>
      <w:tr w:rsidR="009B164F" w14:paraId="0C7BDB7A" w14:textId="77777777">
        <w:tc>
          <w:tcPr>
            <w:tcW w:w="4855" w:type="dxa"/>
            <w:shd w:val="clear" w:color="auto" w:fill="FFFFFF"/>
            <w:noWrap/>
            <w:tcMar>
              <w:top w:w="75" w:type="dxa"/>
              <w:left w:w="75" w:type="dxa"/>
              <w:bottom w:w="75" w:type="dxa"/>
              <w:right w:w="75" w:type="dxa"/>
            </w:tcMar>
            <w:vAlign w:val="center"/>
          </w:tcPr>
          <w:p w14:paraId="0C7BDB77" w14:textId="77777777" w:rsidR="009B164F" w:rsidRDefault="009B164F"/>
        </w:tc>
        <w:tc>
          <w:tcPr>
            <w:tcW w:w="4856" w:type="dxa"/>
            <w:shd w:val="clear" w:color="auto" w:fill="FFFFFF"/>
            <w:noWrap/>
            <w:tcMar>
              <w:top w:w="75" w:type="dxa"/>
              <w:left w:w="75" w:type="dxa"/>
              <w:bottom w:w="75" w:type="dxa"/>
              <w:right w:w="75" w:type="dxa"/>
            </w:tcMar>
            <w:vAlign w:val="center"/>
          </w:tcPr>
          <w:p w14:paraId="0C7BDB78" w14:textId="77777777" w:rsidR="009B164F" w:rsidRDefault="00C02F2C">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0C7BDB79" w14:textId="77777777" w:rsidR="009B164F" w:rsidRDefault="009B164F"/>
        </w:tc>
      </w:tr>
      <w:tr w:rsidR="009B164F" w14:paraId="0C7BDB7E" w14:textId="77777777">
        <w:tc>
          <w:tcPr>
            <w:tcW w:w="4855" w:type="dxa"/>
            <w:shd w:val="clear" w:color="auto" w:fill="FFFFFF"/>
            <w:noWrap/>
            <w:tcMar>
              <w:top w:w="75" w:type="dxa"/>
              <w:left w:w="75" w:type="dxa"/>
              <w:bottom w:w="75" w:type="dxa"/>
              <w:right w:w="75" w:type="dxa"/>
            </w:tcMar>
            <w:vAlign w:val="center"/>
          </w:tcPr>
          <w:p w14:paraId="0C7BDB7B" w14:textId="77777777" w:rsidR="009B164F" w:rsidRDefault="00C02F2C">
            <w:pPr>
              <w:jc w:val="left"/>
            </w:pPr>
            <w:r>
              <w:t>Atbildīgā persona</w:t>
            </w:r>
          </w:p>
        </w:tc>
        <w:tc>
          <w:tcPr>
            <w:tcW w:w="4856" w:type="dxa"/>
            <w:shd w:val="clear" w:color="auto" w:fill="FFFFFF"/>
            <w:noWrap/>
            <w:tcMar>
              <w:top w:w="75" w:type="dxa"/>
              <w:left w:w="75" w:type="dxa"/>
              <w:bottom w:w="75" w:type="dxa"/>
              <w:right w:w="75" w:type="dxa"/>
            </w:tcMar>
            <w:vAlign w:val="center"/>
          </w:tcPr>
          <w:p w14:paraId="0C7BDB7C" w14:textId="77777777" w:rsidR="009B164F" w:rsidRDefault="009B164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C7BDB7D" w14:textId="77777777" w:rsidR="009B164F" w:rsidRDefault="009B164F"/>
        </w:tc>
      </w:tr>
      <w:tr w:rsidR="009B164F" w14:paraId="0C7BDB82" w14:textId="77777777">
        <w:tc>
          <w:tcPr>
            <w:tcW w:w="4855" w:type="dxa"/>
            <w:shd w:val="clear" w:color="auto" w:fill="FFFFFF"/>
            <w:noWrap/>
            <w:tcMar>
              <w:top w:w="75" w:type="dxa"/>
              <w:left w:w="75" w:type="dxa"/>
              <w:bottom w:w="75" w:type="dxa"/>
              <w:right w:w="75" w:type="dxa"/>
            </w:tcMar>
            <w:vAlign w:val="center"/>
          </w:tcPr>
          <w:p w14:paraId="0C7BDB7F" w14:textId="77777777" w:rsidR="009B164F" w:rsidRDefault="009B164F"/>
        </w:tc>
        <w:tc>
          <w:tcPr>
            <w:tcW w:w="4856" w:type="dxa"/>
            <w:shd w:val="clear" w:color="auto" w:fill="FFFFFF"/>
            <w:noWrap/>
            <w:tcMar>
              <w:top w:w="75" w:type="dxa"/>
              <w:left w:w="75" w:type="dxa"/>
              <w:bottom w:w="75" w:type="dxa"/>
              <w:right w:w="75" w:type="dxa"/>
            </w:tcMar>
            <w:vAlign w:val="center"/>
          </w:tcPr>
          <w:p w14:paraId="0C7BDB80" w14:textId="77777777" w:rsidR="009B164F" w:rsidRDefault="00C02F2C">
            <w:pPr>
              <w:jc w:val="center"/>
            </w:pPr>
            <w:r>
              <w:t>(vārds, uzvārds, paraksts**)</w:t>
            </w:r>
          </w:p>
        </w:tc>
        <w:tc>
          <w:tcPr>
            <w:tcW w:w="4856" w:type="dxa"/>
            <w:shd w:val="clear" w:color="auto" w:fill="FFFFFF"/>
            <w:noWrap/>
            <w:tcMar>
              <w:top w:w="75" w:type="dxa"/>
              <w:left w:w="75" w:type="dxa"/>
              <w:bottom w:w="75" w:type="dxa"/>
              <w:right w:w="75" w:type="dxa"/>
            </w:tcMar>
            <w:vAlign w:val="center"/>
          </w:tcPr>
          <w:p w14:paraId="0C7BDB81" w14:textId="77777777" w:rsidR="009B164F" w:rsidRDefault="009B164F"/>
        </w:tc>
      </w:tr>
    </w:tbl>
    <w:p w14:paraId="0C7BDB83" w14:textId="77777777" w:rsidR="009B164F" w:rsidRDefault="009B164F"/>
    <w:p w14:paraId="0C7BDB84" w14:textId="77777777" w:rsidR="009B164F" w:rsidRDefault="00C02F2C">
      <w:r>
        <w:t>Piezīmes.</w:t>
      </w:r>
    </w:p>
    <w:p w14:paraId="0C7BDB85" w14:textId="77777777" w:rsidR="009B164F" w:rsidRDefault="00C02F2C">
      <w:r>
        <w:t>* Iesniedzējs (fiziskai personai – vārds, uzvārds, juridiskai personai – nosaukums) var tikt publiskots, ja viņš tam ir piekritis. Ja attiecināms, iesniedzējs norāda interešu pārstāvja reģistrācijas numuru.</w:t>
      </w:r>
    </w:p>
    <w:p w14:paraId="0C7BDB86" w14:textId="77777777" w:rsidR="009B164F" w:rsidRDefault="00C02F2C">
      <w:r>
        <w:t>** Dokumenta rekvizītus "datums" un "paraksts" neaizpilda, ja elektroniskais dokuments ir sagatavots atbilstoši normatīvajiem aktiem par elektronisko dokumentu noformēšanu.</w:t>
      </w:r>
    </w:p>
    <w:sectPr w:rsidR="009B164F">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F440C" w14:textId="77777777" w:rsidR="006862AB" w:rsidRDefault="006862AB">
      <w:r>
        <w:separator/>
      </w:r>
    </w:p>
  </w:endnote>
  <w:endnote w:type="continuationSeparator" w:id="0">
    <w:p w14:paraId="47AF3CE4" w14:textId="77777777" w:rsidR="006862AB" w:rsidRDefault="0068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DB88" w14:textId="3ACE9469" w:rsidR="009B164F" w:rsidRDefault="00C02F2C">
    <w:pPr>
      <w:jc w:val="right"/>
    </w:pPr>
    <w:r>
      <w:rPr>
        <w:sz w:val="24"/>
        <w:szCs w:val="24"/>
      </w:rPr>
      <w:fldChar w:fldCharType="begin"/>
    </w:r>
    <w:r>
      <w:rPr>
        <w:sz w:val="24"/>
        <w:szCs w:val="24"/>
      </w:rPr>
      <w:instrText>PAGE</w:instrText>
    </w:r>
    <w:r>
      <w:rPr>
        <w:sz w:val="24"/>
        <w:szCs w:val="24"/>
      </w:rPr>
      <w:fldChar w:fldCharType="separate"/>
    </w:r>
    <w:r w:rsidR="00A1338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DB95" w14:textId="77777777" w:rsidR="00C02F2C" w:rsidRDefault="00C02F2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46D8" w14:textId="77777777" w:rsidR="006862AB" w:rsidRDefault="006862AB">
      <w:r>
        <w:separator/>
      </w:r>
    </w:p>
  </w:footnote>
  <w:footnote w:type="continuationSeparator" w:id="0">
    <w:p w14:paraId="3EFFD306" w14:textId="77777777" w:rsidR="006862AB" w:rsidRDefault="0068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DB87" w14:textId="77777777" w:rsidR="009B164F" w:rsidRDefault="00C02F2C">
    <w:pPr>
      <w:pStyle w:val="Header"/>
      <w:contextualSpacing w:val="0"/>
    </w:pPr>
    <w:r>
      <w:t>Viedokļu pārskats 25-TA-1339</w:t>
    </w:r>
    <w:r>
      <w:br/>
      <w:t>Izdrukāts 05.01.2026. 09.50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DB89" w14:textId="77777777" w:rsidR="009B164F" w:rsidRDefault="00C02F2C">
    <w:pPr>
      <w:pStyle w:val="Header"/>
      <w:contextualSpacing w:val="0"/>
    </w:pPr>
    <w:r>
      <w:t>Viedokļu pārskats 25-TA-1339</w:t>
    </w:r>
    <w:r>
      <w:br/>
      <w:t>Izdrukāts 05.01.2026. 09.50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40A4"/>
    <w:multiLevelType w:val="hybridMultilevel"/>
    <w:tmpl w:val="583C53CA"/>
    <w:lvl w:ilvl="0" w:tplc="7D20DC06">
      <w:start w:val="1"/>
      <w:numFmt w:val="decimal"/>
      <w:lvlText w:val="%1."/>
      <w:lvlJc w:val="left"/>
      <w:pPr>
        <w:ind w:left="720" w:hanging="360"/>
      </w:pPr>
      <w:rPr>
        <w:rFonts w:hint="default"/>
        <w:color w:val="00B05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8AA1F3A"/>
    <w:multiLevelType w:val="hybridMultilevel"/>
    <w:tmpl w:val="17A097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E7A1D57"/>
    <w:multiLevelType w:val="hybridMultilevel"/>
    <w:tmpl w:val="9634DB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7351279"/>
    <w:multiLevelType w:val="hybridMultilevel"/>
    <w:tmpl w:val="54663F20"/>
    <w:lvl w:ilvl="0" w:tplc="106083BC">
      <w:start w:val="1"/>
      <w:numFmt w:val="decimal"/>
      <w:lvlText w:val="%1)"/>
      <w:lvlJc w:val="left"/>
      <w:pPr>
        <w:ind w:left="720" w:hanging="360"/>
      </w:pPr>
      <w:rPr>
        <w:rFonts w:hint="default"/>
        <w:color w:val="333333"/>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9E87D20"/>
    <w:multiLevelType w:val="hybridMultilevel"/>
    <w:tmpl w:val="17A097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3A63F33"/>
    <w:multiLevelType w:val="hybridMultilevel"/>
    <w:tmpl w:val="1ECE22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7301979"/>
    <w:multiLevelType w:val="hybridMultilevel"/>
    <w:tmpl w:val="CC52EE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F914C3C"/>
    <w:multiLevelType w:val="hybridMultilevel"/>
    <w:tmpl w:val="9DCE96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94584560">
    <w:abstractNumId w:val="1"/>
  </w:num>
  <w:num w:numId="2" w16cid:durableId="227108813">
    <w:abstractNumId w:val="4"/>
  </w:num>
  <w:num w:numId="3" w16cid:durableId="1223832425">
    <w:abstractNumId w:val="3"/>
  </w:num>
  <w:num w:numId="4" w16cid:durableId="1563061115">
    <w:abstractNumId w:val="5"/>
  </w:num>
  <w:num w:numId="5" w16cid:durableId="1528759117">
    <w:abstractNumId w:val="0"/>
  </w:num>
  <w:num w:numId="6" w16cid:durableId="1503206239">
    <w:abstractNumId w:val="7"/>
  </w:num>
  <w:num w:numId="7" w16cid:durableId="993291473">
    <w:abstractNumId w:val="6"/>
  </w:num>
  <w:num w:numId="8" w16cid:durableId="237132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64F"/>
    <w:rsid w:val="00023EDD"/>
    <w:rsid w:val="00065BF7"/>
    <w:rsid w:val="0007549A"/>
    <w:rsid w:val="0008577B"/>
    <w:rsid w:val="000A74C2"/>
    <w:rsid w:val="000A7512"/>
    <w:rsid w:val="000B2051"/>
    <w:rsid w:val="000B36F4"/>
    <w:rsid w:val="000C6A5D"/>
    <w:rsid w:val="000D1E8D"/>
    <w:rsid w:val="000D398B"/>
    <w:rsid w:val="000F32C7"/>
    <w:rsid w:val="000F3CB9"/>
    <w:rsid w:val="00105275"/>
    <w:rsid w:val="0014165F"/>
    <w:rsid w:val="00154560"/>
    <w:rsid w:val="001A4E9C"/>
    <w:rsid w:val="001B0810"/>
    <w:rsid w:val="001B1FEE"/>
    <w:rsid w:val="001C7149"/>
    <w:rsid w:val="001D3A30"/>
    <w:rsid w:val="001F697B"/>
    <w:rsid w:val="002451ED"/>
    <w:rsid w:val="00250CFD"/>
    <w:rsid w:val="00252924"/>
    <w:rsid w:val="00285C99"/>
    <w:rsid w:val="002A7116"/>
    <w:rsid w:val="002B0111"/>
    <w:rsid w:val="002B2C9A"/>
    <w:rsid w:val="002B3B5C"/>
    <w:rsid w:val="002B4750"/>
    <w:rsid w:val="002B7BD0"/>
    <w:rsid w:val="002B7F08"/>
    <w:rsid w:val="002C57E4"/>
    <w:rsid w:val="002D68F0"/>
    <w:rsid w:val="00307ED2"/>
    <w:rsid w:val="00311B45"/>
    <w:rsid w:val="00331E1B"/>
    <w:rsid w:val="00354743"/>
    <w:rsid w:val="0036371E"/>
    <w:rsid w:val="00372DD8"/>
    <w:rsid w:val="00384879"/>
    <w:rsid w:val="00397D21"/>
    <w:rsid w:val="003A1D6F"/>
    <w:rsid w:val="003E762E"/>
    <w:rsid w:val="00424EEF"/>
    <w:rsid w:val="0043397A"/>
    <w:rsid w:val="0046471E"/>
    <w:rsid w:val="00476CD0"/>
    <w:rsid w:val="004D7BD7"/>
    <w:rsid w:val="004E0B37"/>
    <w:rsid w:val="004E0C45"/>
    <w:rsid w:val="004E4C29"/>
    <w:rsid w:val="00534A10"/>
    <w:rsid w:val="00535140"/>
    <w:rsid w:val="005369F5"/>
    <w:rsid w:val="00553DA0"/>
    <w:rsid w:val="00557198"/>
    <w:rsid w:val="005817AF"/>
    <w:rsid w:val="00584AA7"/>
    <w:rsid w:val="00594786"/>
    <w:rsid w:val="005C1EB4"/>
    <w:rsid w:val="005C7323"/>
    <w:rsid w:val="005E06CA"/>
    <w:rsid w:val="005E4A1B"/>
    <w:rsid w:val="005F1D6F"/>
    <w:rsid w:val="00605A3D"/>
    <w:rsid w:val="006133FF"/>
    <w:rsid w:val="00623219"/>
    <w:rsid w:val="00633987"/>
    <w:rsid w:val="00636FF7"/>
    <w:rsid w:val="00642764"/>
    <w:rsid w:val="006641EE"/>
    <w:rsid w:val="006674DD"/>
    <w:rsid w:val="0067429B"/>
    <w:rsid w:val="006777F8"/>
    <w:rsid w:val="006862AB"/>
    <w:rsid w:val="006913DF"/>
    <w:rsid w:val="006D73DC"/>
    <w:rsid w:val="006E0CE4"/>
    <w:rsid w:val="006E4EE3"/>
    <w:rsid w:val="0070007B"/>
    <w:rsid w:val="00727601"/>
    <w:rsid w:val="00741AE9"/>
    <w:rsid w:val="0078759D"/>
    <w:rsid w:val="007A3F65"/>
    <w:rsid w:val="008272BC"/>
    <w:rsid w:val="008279CF"/>
    <w:rsid w:val="00840076"/>
    <w:rsid w:val="00845980"/>
    <w:rsid w:val="008530E6"/>
    <w:rsid w:val="008665C5"/>
    <w:rsid w:val="00870C0A"/>
    <w:rsid w:val="008824C1"/>
    <w:rsid w:val="00884A15"/>
    <w:rsid w:val="008A22E2"/>
    <w:rsid w:val="008A34A2"/>
    <w:rsid w:val="008A4698"/>
    <w:rsid w:val="008C4697"/>
    <w:rsid w:val="008D4B14"/>
    <w:rsid w:val="008D7F43"/>
    <w:rsid w:val="00901F49"/>
    <w:rsid w:val="00902996"/>
    <w:rsid w:val="0090670F"/>
    <w:rsid w:val="009444F5"/>
    <w:rsid w:val="00955BE5"/>
    <w:rsid w:val="00957E2E"/>
    <w:rsid w:val="00975D3A"/>
    <w:rsid w:val="00990A67"/>
    <w:rsid w:val="009958D2"/>
    <w:rsid w:val="009A00EB"/>
    <w:rsid w:val="009B164F"/>
    <w:rsid w:val="009C1CA6"/>
    <w:rsid w:val="009D32F1"/>
    <w:rsid w:val="009D359A"/>
    <w:rsid w:val="009E159C"/>
    <w:rsid w:val="009F34D7"/>
    <w:rsid w:val="009F3E41"/>
    <w:rsid w:val="009F77CD"/>
    <w:rsid w:val="00A13389"/>
    <w:rsid w:val="00A21E87"/>
    <w:rsid w:val="00A25CA9"/>
    <w:rsid w:val="00A46DA8"/>
    <w:rsid w:val="00A477DA"/>
    <w:rsid w:val="00A514F0"/>
    <w:rsid w:val="00A651F3"/>
    <w:rsid w:val="00A950E1"/>
    <w:rsid w:val="00AB112C"/>
    <w:rsid w:val="00AD481B"/>
    <w:rsid w:val="00AE2A73"/>
    <w:rsid w:val="00B07AE7"/>
    <w:rsid w:val="00B17A7D"/>
    <w:rsid w:val="00B4187A"/>
    <w:rsid w:val="00B50409"/>
    <w:rsid w:val="00B82623"/>
    <w:rsid w:val="00B86A3B"/>
    <w:rsid w:val="00B87D85"/>
    <w:rsid w:val="00BB350B"/>
    <w:rsid w:val="00BB5C8E"/>
    <w:rsid w:val="00BD0D68"/>
    <w:rsid w:val="00BD671F"/>
    <w:rsid w:val="00BE00E6"/>
    <w:rsid w:val="00BF7C37"/>
    <w:rsid w:val="00C02F2C"/>
    <w:rsid w:val="00C1069B"/>
    <w:rsid w:val="00C26F2A"/>
    <w:rsid w:val="00C37544"/>
    <w:rsid w:val="00C42D8F"/>
    <w:rsid w:val="00C43892"/>
    <w:rsid w:val="00C47B37"/>
    <w:rsid w:val="00C937E4"/>
    <w:rsid w:val="00CA2DA9"/>
    <w:rsid w:val="00CB6006"/>
    <w:rsid w:val="00CC6345"/>
    <w:rsid w:val="00CD2C5D"/>
    <w:rsid w:val="00CE5C47"/>
    <w:rsid w:val="00D6051F"/>
    <w:rsid w:val="00D70C1A"/>
    <w:rsid w:val="00D75D1D"/>
    <w:rsid w:val="00D945D0"/>
    <w:rsid w:val="00D96A4F"/>
    <w:rsid w:val="00DA55F8"/>
    <w:rsid w:val="00DB212E"/>
    <w:rsid w:val="00E0477C"/>
    <w:rsid w:val="00E05F9B"/>
    <w:rsid w:val="00E40F9A"/>
    <w:rsid w:val="00E4713A"/>
    <w:rsid w:val="00E542A9"/>
    <w:rsid w:val="00E92EDF"/>
    <w:rsid w:val="00E941C4"/>
    <w:rsid w:val="00EB4FB3"/>
    <w:rsid w:val="00EC7388"/>
    <w:rsid w:val="00EF3D51"/>
    <w:rsid w:val="00EF6CC7"/>
    <w:rsid w:val="00EF6F5D"/>
    <w:rsid w:val="00EF7611"/>
    <w:rsid w:val="00F42F03"/>
    <w:rsid w:val="00F54590"/>
    <w:rsid w:val="00F71D79"/>
    <w:rsid w:val="00F77F63"/>
    <w:rsid w:val="00F905A6"/>
    <w:rsid w:val="00FA1F27"/>
    <w:rsid w:val="00FA40B5"/>
    <w:rsid w:val="00FC0B69"/>
    <w:rsid w:val="00FE6C9F"/>
    <w:rsid w:val="00FE71B4"/>
    <w:rsid w:val="1C6BAFC0"/>
    <w:rsid w:val="4DAC8A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BDB5F"/>
  <w15:docId w15:val="{7211C2BF-3691-4039-AD68-71DB9293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customStyle="1" w:styleId="scayt-misspell-word">
    <w:name w:val="scayt-misspell-word"/>
    <w:basedOn w:val="DefaultParagraphFont"/>
    <w:rsid w:val="001B1FEE"/>
  </w:style>
  <w:style w:type="character" w:styleId="CommentReference">
    <w:name w:val="annotation reference"/>
    <w:basedOn w:val="DefaultParagraphFont"/>
    <w:uiPriority w:val="99"/>
    <w:semiHidden/>
    <w:unhideWhenUsed/>
    <w:rsid w:val="00EF6CC7"/>
    <w:rPr>
      <w:sz w:val="16"/>
      <w:szCs w:val="16"/>
    </w:rPr>
  </w:style>
  <w:style w:type="paragraph" w:styleId="CommentText">
    <w:name w:val="annotation text"/>
    <w:basedOn w:val="Normal"/>
    <w:link w:val="CommentTextChar"/>
    <w:uiPriority w:val="99"/>
    <w:unhideWhenUsed/>
    <w:rsid w:val="00EF6CC7"/>
    <w:rPr>
      <w:sz w:val="20"/>
    </w:rPr>
  </w:style>
  <w:style w:type="character" w:customStyle="1" w:styleId="CommentTextChar">
    <w:name w:val="Comment Text Char"/>
    <w:basedOn w:val="DefaultParagraphFont"/>
    <w:link w:val="CommentText"/>
    <w:uiPriority w:val="99"/>
    <w:rsid w:val="00EF6CC7"/>
    <w:rPr>
      <w:sz w:val="20"/>
    </w:rPr>
  </w:style>
  <w:style w:type="paragraph" w:styleId="CommentSubject">
    <w:name w:val="annotation subject"/>
    <w:basedOn w:val="CommentText"/>
    <w:next w:val="CommentText"/>
    <w:link w:val="CommentSubjectChar"/>
    <w:uiPriority w:val="99"/>
    <w:semiHidden/>
    <w:unhideWhenUsed/>
    <w:rsid w:val="00EF6CC7"/>
    <w:rPr>
      <w:b/>
      <w:bCs/>
    </w:rPr>
  </w:style>
  <w:style w:type="character" w:customStyle="1" w:styleId="CommentSubjectChar">
    <w:name w:val="Comment Subject Char"/>
    <w:basedOn w:val="CommentTextChar"/>
    <w:link w:val="CommentSubject"/>
    <w:uiPriority w:val="99"/>
    <w:semiHidden/>
    <w:rsid w:val="00EF6CC7"/>
    <w:rPr>
      <w:b/>
      <w:bCs/>
      <w:sz w:val="20"/>
    </w:rPr>
  </w:style>
  <w:style w:type="paragraph" w:styleId="NormalWeb">
    <w:name w:val="Normal (Web)"/>
    <w:basedOn w:val="Normal"/>
    <w:uiPriority w:val="99"/>
    <w:semiHidden/>
    <w:unhideWhenUsed/>
    <w:rsid w:val="00955BE5"/>
    <w:pPr>
      <w:spacing w:before="100" w:beforeAutospacing="1" w:after="100" w:afterAutospacing="1"/>
      <w:jc w:val="left"/>
    </w:pPr>
    <w:rPr>
      <w:color w:val="auto"/>
      <w:sz w:val="24"/>
      <w:szCs w:val="24"/>
    </w:rPr>
  </w:style>
  <w:style w:type="paragraph" w:customStyle="1" w:styleId="tv213">
    <w:name w:val="tv213"/>
    <w:basedOn w:val="Normal"/>
    <w:rsid w:val="00250CFD"/>
    <w:pPr>
      <w:spacing w:before="100" w:beforeAutospacing="1" w:after="100" w:afterAutospacing="1"/>
      <w:jc w:val="left"/>
    </w:pPr>
    <w:rPr>
      <w:color w:val="auto"/>
      <w:sz w:val="24"/>
      <w:szCs w:val="24"/>
    </w:rPr>
  </w:style>
  <w:style w:type="paragraph" w:styleId="ListParagraph">
    <w:name w:val="List Paragraph"/>
    <w:basedOn w:val="Normal"/>
    <w:uiPriority w:val="34"/>
    <w:qFormat/>
    <w:rsid w:val="00C47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1039</Words>
  <Characters>7089</Characters>
  <Application>Microsoft Office Word</Application>
  <DocSecurity>0</DocSecurity>
  <Lines>236</Lines>
  <Paragraphs>53</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viedoklu_parskats_25-TA-1339.docx</dc:title>
  <dc:creator>Liene Matuze</dc:creator>
  <cp:lastModifiedBy>Liene Matuze</cp:lastModifiedBy>
  <cp:revision>11</cp:revision>
  <dcterms:created xsi:type="dcterms:W3CDTF">2026-01-16T06:12:00Z</dcterms:created>
  <dcterms:modified xsi:type="dcterms:W3CDTF">2026-01-16T06:22:00Z</dcterms:modified>
</cp:coreProperties>
</file>