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88D29F" w14:textId="65C1A1AF" w:rsidR="00E04187" w:rsidRDefault="26FA4B71" w:rsidP="2095EDEB">
      <w:pPr>
        <w:spacing w:after="240"/>
        <w:jc w:val="center"/>
        <w:rPr>
          <w:b/>
          <w:bCs/>
        </w:rPr>
      </w:pPr>
      <w:r w:rsidRPr="2095EDEB">
        <w:rPr>
          <w:b/>
          <w:bCs/>
        </w:rPr>
        <w:t>“Publiskās apspriešanas laikā 18.05.2026. - 01.06.2026. saņemto viedokļu, priekšlikumu un iebildumu apkopojums par Grozījumi Ministru kabineta 2018. gada 28. augusta noteikumos Nr</w:t>
      </w:r>
      <w:r w:rsidR="24AB3F76" w:rsidRPr="2095EDEB">
        <w:rPr>
          <w:b/>
          <w:bCs/>
        </w:rPr>
        <w:t>.</w:t>
      </w:r>
      <w:r w:rsidRPr="2095EDEB">
        <w:rPr>
          <w:b/>
          <w:bCs/>
        </w:rPr>
        <w:t>555 "Veselības aprūpes pakalpojumu organizēšanas un samaksas kārtība"”</w:t>
      </w:r>
    </w:p>
    <w:tbl>
      <w:tblPr>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CellMar>
          <w:left w:w="0" w:type="dxa"/>
          <w:right w:w="0" w:type="dxa"/>
        </w:tblCellMar>
        <w:tblLook w:val="0600" w:firstRow="0" w:lastRow="0" w:firstColumn="0" w:lastColumn="0" w:noHBand="1" w:noVBand="1"/>
      </w:tblPr>
      <w:tblGrid>
        <w:gridCol w:w="750"/>
        <w:gridCol w:w="2010"/>
        <w:gridCol w:w="6330"/>
        <w:gridCol w:w="1421"/>
        <w:gridCol w:w="4056"/>
      </w:tblGrid>
      <w:tr w:rsidR="00E04187" w14:paraId="5DFCB491" w14:textId="77777777" w:rsidTr="2095EDEB">
        <w:tc>
          <w:tcPr>
            <w:tcW w:w="750" w:type="dxa"/>
            <w:shd w:val="clear" w:color="auto" w:fill="FFFFFF" w:themeFill="background1"/>
            <w:noWrap/>
            <w:tcMar>
              <w:top w:w="75" w:type="dxa"/>
              <w:left w:w="75" w:type="dxa"/>
              <w:bottom w:w="75" w:type="dxa"/>
              <w:right w:w="75" w:type="dxa"/>
            </w:tcMar>
            <w:vAlign w:val="center"/>
          </w:tcPr>
          <w:p w14:paraId="22050384" w14:textId="77777777" w:rsidR="00E04187" w:rsidRDefault="00642079">
            <w:pPr>
              <w:jc w:val="center"/>
            </w:pPr>
            <w:r>
              <w:rPr>
                <w:b/>
              </w:rPr>
              <w:t>Nr.p.k.</w:t>
            </w:r>
          </w:p>
        </w:tc>
        <w:tc>
          <w:tcPr>
            <w:tcW w:w="2010" w:type="dxa"/>
            <w:shd w:val="clear" w:color="auto" w:fill="FFFFFF" w:themeFill="background1"/>
            <w:noWrap/>
            <w:tcMar>
              <w:top w:w="75" w:type="dxa"/>
              <w:left w:w="75" w:type="dxa"/>
              <w:bottom w:w="75" w:type="dxa"/>
              <w:right w:w="75" w:type="dxa"/>
            </w:tcMar>
            <w:vAlign w:val="center"/>
          </w:tcPr>
          <w:p w14:paraId="3564AC0E" w14:textId="77777777" w:rsidR="00E04187" w:rsidRDefault="00642079">
            <w:pPr>
              <w:jc w:val="center"/>
            </w:pPr>
            <w:r>
              <w:rPr>
                <w:b/>
              </w:rPr>
              <w:t>Viedokļa / priekšlikuma / iebilduma iesniedzējs*</w:t>
            </w:r>
          </w:p>
        </w:tc>
        <w:tc>
          <w:tcPr>
            <w:tcW w:w="6330" w:type="dxa"/>
            <w:shd w:val="clear" w:color="auto" w:fill="FFFFFF" w:themeFill="background1"/>
            <w:noWrap/>
            <w:tcMar>
              <w:top w:w="75" w:type="dxa"/>
              <w:left w:w="75" w:type="dxa"/>
              <w:bottom w:w="75" w:type="dxa"/>
              <w:right w:w="75" w:type="dxa"/>
            </w:tcMar>
            <w:vAlign w:val="center"/>
          </w:tcPr>
          <w:p w14:paraId="608A10FC" w14:textId="27676AD4" w:rsidR="00E04187" w:rsidRDefault="26FA4B71">
            <w:pPr>
              <w:jc w:val="center"/>
            </w:pPr>
            <w:r w:rsidRPr="2095EDEB">
              <w:rPr>
                <w:b/>
                <w:bCs/>
              </w:rPr>
              <w:t>Iesniegtā viedokļa / priekšlikuma / iebilduma būtība</w:t>
            </w:r>
            <w:r w:rsidR="73D64AC2" w:rsidRPr="2095EDEB">
              <w:rPr>
                <w:b/>
                <w:bCs/>
              </w:rPr>
              <w:t xml:space="preserve"> Pasākumu īstenošanai nepieciešami atbilstoši grozījumi Noteikumos Nr.555.</w:t>
            </w:r>
          </w:p>
          <w:p w14:paraId="72296B67" w14:textId="07AD7502" w:rsidR="00E04187" w:rsidRDefault="00E04187" w:rsidP="2095EDEB">
            <w:pPr>
              <w:jc w:val="center"/>
              <w:rPr>
                <w:b/>
                <w:bCs/>
              </w:rPr>
            </w:pPr>
          </w:p>
        </w:tc>
        <w:tc>
          <w:tcPr>
            <w:tcW w:w="1421" w:type="dxa"/>
            <w:shd w:val="clear" w:color="auto" w:fill="FFFFFF" w:themeFill="background1"/>
            <w:noWrap/>
            <w:tcMar>
              <w:top w:w="75" w:type="dxa"/>
              <w:left w:w="75" w:type="dxa"/>
              <w:bottom w:w="75" w:type="dxa"/>
              <w:right w:w="75" w:type="dxa"/>
            </w:tcMar>
            <w:vAlign w:val="center"/>
          </w:tcPr>
          <w:p w14:paraId="3A0A31D9" w14:textId="77777777" w:rsidR="00E04187" w:rsidRDefault="00642079">
            <w:pPr>
              <w:jc w:val="center"/>
            </w:pPr>
            <w:r>
              <w:rPr>
                <w:b/>
              </w:rPr>
              <w:t>Ņemts vērā / ņemts vērā daļēji / nav ņemts vērā</w:t>
            </w:r>
          </w:p>
        </w:tc>
        <w:tc>
          <w:tcPr>
            <w:tcW w:w="4056" w:type="dxa"/>
            <w:shd w:val="clear" w:color="auto" w:fill="FFFFFF" w:themeFill="background1"/>
            <w:noWrap/>
            <w:tcMar>
              <w:top w:w="75" w:type="dxa"/>
              <w:left w:w="75" w:type="dxa"/>
              <w:bottom w:w="75" w:type="dxa"/>
              <w:right w:w="75" w:type="dxa"/>
            </w:tcMar>
            <w:vAlign w:val="center"/>
          </w:tcPr>
          <w:p w14:paraId="34272D2C" w14:textId="77777777" w:rsidR="00E04187" w:rsidRDefault="00642079">
            <w:pPr>
              <w:jc w:val="center"/>
            </w:pPr>
            <w:r>
              <w:rPr>
                <w:b/>
              </w:rPr>
              <w:t>Skaidrojums, kādā veidā viedoklis / priekšlikums / iebildums ir ņemts vērā vai ņemts vērā daļēji, vai pamatojums, ja viedoklis / priekšlikums / iebildums nav ņemts vērā</w:t>
            </w:r>
          </w:p>
        </w:tc>
      </w:tr>
      <w:tr w:rsidR="00E04187" w14:paraId="76DA590D" w14:textId="77777777" w:rsidTr="2095EDEB">
        <w:tc>
          <w:tcPr>
            <w:tcW w:w="750" w:type="dxa"/>
            <w:shd w:val="clear" w:color="auto" w:fill="FFFFFF" w:themeFill="background1"/>
            <w:noWrap/>
            <w:tcMar>
              <w:top w:w="75" w:type="dxa"/>
              <w:left w:w="75" w:type="dxa"/>
              <w:bottom w:w="75" w:type="dxa"/>
              <w:right w:w="75" w:type="dxa"/>
            </w:tcMar>
            <w:vAlign w:val="center"/>
          </w:tcPr>
          <w:p w14:paraId="42A818BC" w14:textId="77777777" w:rsidR="00E04187" w:rsidRDefault="00642079">
            <w:pPr>
              <w:jc w:val="center"/>
            </w:pPr>
            <w:r>
              <w:t>1.</w:t>
            </w:r>
          </w:p>
        </w:tc>
        <w:tc>
          <w:tcPr>
            <w:tcW w:w="2010" w:type="dxa"/>
            <w:shd w:val="clear" w:color="auto" w:fill="FFFFFF" w:themeFill="background1"/>
            <w:noWrap/>
            <w:tcMar>
              <w:top w:w="75" w:type="dxa"/>
              <w:left w:w="75" w:type="dxa"/>
              <w:bottom w:w="75" w:type="dxa"/>
              <w:right w:w="75" w:type="dxa"/>
            </w:tcMar>
            <w:vAlign w:val="center"/>
          </w:tcPr>
          <w:p w14:paraId="45C9BA04"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66F1FD7F" w14:textId="77777777" w:rsidR="00E04187" w:rsidRDefault="00642079">
            <w:pPr>
              <w:jc w:val="left"/>
            </w:pPr>
            <w:r>
              <w:t>Labdien.Nepiekrītu,ka lokālajās slimnīcās tiek samazināts ārstu skaits uzņemšanas  nodaļā.Ir vajadzīgs dežūrējošais ķirurgs vai traumatologs un internists visu diennakti.Pacientiem nav iespējas braukt 100 km.līdz nākošajai iestādei.Tā slimnīca paliks bez speciālistiem,jo daudzi darbinieki nestrādās pēc tāda grafika.Vajag padomāt,ka Rīga nespēj visus apkalpot,kāpēc pacientam lielajās uzņemšanās jāsēž stundām?Domājat par lauku iedzīvotājiem,kuriem vienu reizi dienā kursē autobuss.Arī nmpd dienestu nevajag izmantot kā taksometru.Tad kad nebūs vajadzīgie speciālisti nmpd varēs vēl vairāk no uzņemšanas nodaļas pārvadāt pacientus ar šujamām brūcēm,lūzumiem.</w:t>
            </w:r>
          </w:p>
        </w:tc>
        <w:tc>
          <w:tcPr>
            <w:tcW w:w="1421" w:type="dxa"/>
            <w:shd w:val="clear" w:color="auto" w:fill="FFFFFF" w:themeFill="background1"/>
            <w:noWrap/>
            <w:tcMar>
              <w:top w:w="75" w:type="dxa"/>
              <w:left w:w="75" w:type="dxa"/>
              <w:bottom w:w="75" w:type="dxa"/>
              <w:right w:w="75" w:type="dxa"/>
            </w:tcMar>
            <w:vAlign w:val="center"/>
          </w:tcPr>
          <w:p w14:paraId="6C96ED5E" w14:textId="14FFF1DF" w:rsidR="00E04187" w:rsidRDefault="5C93FCA8" w:rsidP="5CCA5782">
            <w:pPr>
              <w:jc w:val="left"/>
              <w:rPr>
                <w:color w:val="auto"/>
              </w:rPr>
            </w:pPr>
            <w:r w:rsidRPr="5CCA5782">
              <w:rPr>
                <w:color w:val="auto"/>
              </w:rPr>
              <w:t>Ņemts vērā, snie</w:t>
            </w:r>
            <w:r w:rsidR="481BDA15" w:rsidRPr="5CCA5782">
              <w:rPr>
                <w:color w:val="auto"/>
              </w:rPr>
              <w:t>dzot</w:t>
            </w:r>
            <w:r w:rsidRPr="5CCA5782">
              <w:rPr>
                <w:color w:val="auto"/>
              </w:rPr>
              <w:t xml:space="preserve"> skaidrojum</w:t>
            </w:r>
            <w:r w:rsidR="160DD4D0" w:rsidRPr="5CCA5782">
              <w:rPr>
                <w:color w:val="auto"/>
              </w:rPr>
              <w:t>u</w:t>
            </w:r>
          </w:p>
        </w:tc>
        <w:tc>
          <w:tcPr>
            <w:tcW w:w="4056" w:type="dxa"/>
            <w:shd w:val="clear" w:color="auto" w:fill="FFFFFF" w:themeFill="background1"/>
            <w:noWrap/>
            <w:tcMar>
              <w:top w:w="75" w:type="dxa"/>
              <w:left w:w="75" w:type="dxa"/>
              <w:bottom w:w="75" w:type="dxa"/>
              <w:right w:w="75" w:type="dxa"/>
            </w:tcMar>
            <w:vAlign w:val="center"/>
          </w:tcPr>
          <w:p w14:paraId="751D0F21" w14:textId="3E7464DD" w:rsidR="00E04187" w:rsidRDefault="54084402" w:rsidP="5CCA5782">
            <w:pPr>
              <w:jc w:val="left"/>
              <w:rPr>
                <w:color w:val="auto"/>
              </w:rPr>
            </w:pPr>
            <w:r w:rsidRPr="2095EDEB">
              <w:rPr>
                <w:color w:val="auto"/>
              </w:rPr>
              <w:t>Lokālajās slimnīcās arī turpmāk tiks nodrošināts ārsts 24</w:t>
            </w:r>
            <w:r w:rsidR="233B7551" w:rsidRPr="2095EDEB">
              <w:rPr>
                <w:color w:val="auto"/>
              </w:rPr>
              <w:t>/</w:t>
            </w:r>
            <w:r w:rsidRPr="2095EDEB">
              <w:rPr>
                <w:color w:val="auto"/>
              </w:rPr>
              <w:t>7 režīmā. Ārstu skaits uzņemša</w:t>
            </w:r>
            <w:r w:rsidR="108EF12C" w:rsidRPr="2095EDEB">
              <w:rPr>
                <w:color w:val="auto"/>
              </w:rPr>
              <w:t xml:space="preserve">nas nodaļās tiek noteikts atbilstoši pacientu plūsmai uzņemšanas nodaļā. </w:t>
            </w:r>
            <w:r w:rsidR="50F7884B" w:rsidRPr="2095EDEB">
              <w:rPr>
                <w:color w:val="auto"/>
              </w:rPr>
              <w:t>Savukārt nakts stundās palīdzību nodrošinās dežūrārsts. Savukārt, lai nepasliktinātu</w:t>
            </w:r>
            <w:r w:rsidR="3F65DA60" w:rsidRPr="2095EDEB">
              <w:rPr>
                <w:color w:val="auto"/>
              </w:rPr>
              <w:t xml:space="preserve"> medicīnas pakalpojumu</w:t>
            </w:r>
            <w:r w:rsidR="50F7884B" w:rsidRPr="2095EDEB">
              <w:rPr>
                <w:color w:val="auto"/>
              </w:rPr>
              <w:t xml:space="preserve"> pieejamību lauku iedzīvotājiem, slimnī</w:t>
            </w:r>
            <w:r w:rsidR="11158291" w:rsidRPr="2095EDEB">
              <w:rPr>
                <w:color w:val="auto"/>
              </w:rPr>
              <w:t>ca</w:t>
            </w:r>
            <w:r w:rsidR="517CF374" w:rsidRPr="2095EDEB">
              <w:rPr>
                <w:color w:val="auto"/>
              </w:rPr>
              <w:t>s</w:t>
            </w:r>
            <w:r w:rsidR="11158291" w:rsidRPr="2095EDEB">
              <w:rPr>
                <w:color w:val="auto"/>
              </w:rPr>
              <w:t xml:space="preserve"> </w:t>
            </w:r>
            <w:r w:rsidR="5FCD375A" w:rsidRPr="2095EDEB">
              <w:rPr>
                <w:color w:val="auto"/>
              </w:rPr>
              <w:t>varēs</w:t>
            </w:r>
            <w:r w:rsidR="11158291" w:rsidRPr="2095EDEB">
              <w:rPr>
                <w:color w:val="auto"/>
              </w:rPr>
              <w:t xml:space="preserve"> attīstīt ambulatoro veselības aprūpi un dienas stacionāra pakalpojumus. </w:t>
            </w:r>
          </w:p>
        </w:tc>
      </w:tr>
      <w:tr w:rsidR="00E04187" w14:paraId="43B93B49" w14:textId="77777777" w:rsidTr="2095EDEB">
        <w:tc>
          <w:tcPr>
            <w:tcW w:w="750" w:type="dxa"/>
            <w:shd w:val="clear" w:color="auto" w:fill="FFFFFF" w:themeFill="background1"/>
            <w:noWrap/>
            <w:tcMar>
              <w:top w:w="75" w:type="dxa"/>
              <w:left w:w="75" w:type="dxa"/>
              <w:bottom w:w="75" w:type="dxa"/>
              <w:right w:w="75" w:type="dxa"/>
            </w:tcMar>
            <w:vAlign w:val="center"/>
          </w:tcPr>
          <w:p w14:paraId="31972F80" w14:textId="77777777" w:rsidR="00E04187" w:rsidRDefault="00642079">
            <w:pPr>
              <w:jc w:val="center"/>
            </w:pPr>
            <w:r>
              <w:lastRenderedPageBreak/>
              <w:t>2.</w:t>
            </w:r>
          </w:p>
        </w:tc>
        <w:tc>
          <w:tcPr>
            <w:tcW w:w="2010" w:type="dxa"/>
            <w:shd w:val="clear" w:color="auto" w:fill="FFFFFF" w:themeFill="background1"/>
            <w:noWrap/>
            <w:tcMar>
              <w:top w:w="75" w:type="dxa"/>
              <w:left w:w="75" w:type="dxa"/>
              <w:bottom w:w="75" w:type="dxa"/>
              <w:right w:w="75" w:type="dxa"/>
            </w:tcMar>
            <w:vAlign w:val="center"/>
          </w:tcPr>
          <w:p w14:paraId="10060B02"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52E10678" w14:textId="77777777" w:rsidR="00E04187" w:rsidRDefault="00642079">
            <w:pPr>
              <w:jc w:val="left"/>
            </w:pPr>
            <w:r>
              <w:t>Es nepiekrītu slimnīcu tīkla reformai tās pašreizējā formā. Uzskatu, ka šāda reforma var būtiski pasliktināt veselības aprūpes pieejamību reģionos, īpaši cilvēkiem ārpus lielajām pilsētām. Slimnīcu pakalpojumu samazināšana vai centralizācija nozīmē ilgāku ceļu līdz medicīniskajai palīdzībai, lielākas rindas un augstāku risku pacientu veselībai neatliekamās situācijās.</w:t>
            </w:r>
          </w:p>
        </w:tc>
        <w:tc>
          <w:tcPr>
            <w:tcW w:w="1421" w:type="dxa"/>
            <w:shd w:val="clear" w:color="auto" w:fill="FFFFFF" w:themeFill="background1"/>
            <w:noWrap/>
            <w:tcMar>
              <w:top w:w="75" w:type="dxa"/>
              <w:left w:w="75" w:type="dxa"/>
              <w:bottom w:w="75" w:type="dxa"/>
              <w:right w:w="75" w:type="dxa"/>
            </w:tcMar>
            <w:vAlign w:val="center"/>
          </w:tcPr>
          <w:p w14:paraId="1DC21305" w14:textId="0065B958" w:rsidR="00E04187" w:rsidRDefault="10A3E9FB" w:rsidP="5CCA5782">
            <w:pPr>
              <w:jc w:val="left"/>
              <w:rPr>
                <w:color w:val="auto"/>
              </w:rPr>
            </w:pPr>
            <w:r w:rsidRPr="5CCA5782">
              <w:rPr>
                <w:color w:val="auto"/>
              </w:rPr>
              <w:t>Ņemts vērā, sniedzot skaidrojumu</w:t>
            </w:r>
          </w:p>
        </w:tc>
        <w:tc>
          <w:tcPr>
            <w:tcW w:w="4056" w:type="dxa"/>
            <w:shd w:val="clear" w:color="auto" w:fill="FFFFFF" w:themeFill="background1"/>
            <w:noWrap/>
            <w:tcMar>
              <w:top w:w="75" w:type="dxa"/>
              <w:left w:w="75" w:type="dxa"/>
              <w:bottom w:w="75" w:type="dxa"/>
              <w:right w:w="75" w:type="dxa"/>
            </w:tcMar>
            <w:vAlign w:val="center"/>
          </w:tcPr>
          <w:p w14:paraId="39607019" w14:textId="6C85D664" w:rsidR="00E04187" w:rsidRDefault="1A464B26" w:rsidP="5CCA5782">
            <w:pPr>
              <w:jc w:val="left"/>
              <w:rPr>
                <w:color w:val="auto"/>
              </w:rPr>
            </w:pPr>
            <w:r w:rsidRPr="5CCA5782">
              <w:rPr>
                <w:color w:val="auto"/>
              </w:rPr>
              <w:t>Jāņem vērā, ka sabiedrība noveco</w:t>
            </w:r>
            <w:r w:rsidR="1B74C595" w:rsidRPr="5CCA5782">
              <w:rPr>
                <w:color w:val="auto"/>
              </w:rPr>
              <w:t>, tāpēc pieaug nepieciešamība pēc hronisko pacientu un aprū</w:t>
            </w:r>
            <w:r w:rsidR="217AB85F" w:rsidRPr="5CCA5782">
              <w:rPr>
                <w:color w:val="auto"/>
              </w:rPr>
              <w:t>p</w:t>
            </w:r>
            <w:r w:rsidR="1B74C595" w:rsidRPr="5CCA5782">
              <w:rPr>
                <w:color w:val="auto"/>
              </w:rPr>
              <w:t>es pakalpoju</w:t>
            </w:r>
            <w:r w:rsidR="263A822B" w:rsidRPr="5CCA5782">
              <w:rPr>
                <w:color w:val="auto"/>
              </w:rPr>
              <w:t xml:space="preserve">miem. </w:t>
            </w:r>
            <w:r w:rsidRPr="5CCA5782">
              <w:rPr>
                <w:color w:val="auto"/>
              </w:rPr>
              <w:t xml:space="preserve"> </w:t>
            </w:r>
            <w:r w:rsidR="6D6305FA" w:rsidRPr="5CCA5782">
              <w:rPr>
                <w:color w:val="auto"/>
              </w:rPr>
              <w:t xml:space="preserve">Tādēļ tuvāk dzīvesvietai ir nepieciešami internās medicīnas un aprūpes pakalpojumi. Turklāt </w:t>
            </w:r>
            <w:r w:rsidR="52275143" w:rsidRPr="5CCA5782">
              <w:rPr>
                <w:color w:val="auto"/>
              </w:rPr>
              <w:t xml:space="preserve">sarežģītu gadījumu ārstēšanai ir nepieciešams </w:t>
            </w:r>
            <w:r w:rsidR="5AF84779" w:rsidRPr="5CCA5782">
              <w:rPr>
                <w:color w:val="auto"/>
              </w:rPr>
              <w:t xml:space="preserve">specialistu komanda un aprīkojums. Ne visās slimnīcās ir iespējams nodrošināt vajadzīgos speciālistus. </w:t>
            </w:r>
            <w:r w:rsidR="2FA5B9FC" w:rsidRPr="5CCA5782">
              <w:rPr>
                <w:color w:val="auto"/>
              </w:rPr>
              <w:t xml:space="preserve">Tāpēc šādus pakalpojumus var nodrošināt slimnīcās, kurās ir pieejama pilna speciālistu un diagnostikas </w:t>
            </w:r>
            <w:r w:rsidR="27E9FF95" w:rsidRPr="5CCA5782">
              <w:rPr>
                <w:color w:val="auto"/>
              </w:rPr>
              <w:t>kapacitāte.</w:t>
            </w:r>
          </w:p>
        </w:tc>
      </w:tr>
      <w:tr w:rsidR="00E04187" w14:paraId="22931F1D" w14:textId="77777777" w:rsidTr="2095EDEB">
        <w:tc>
          <w:tcPr>
            <w:tcW w:w="750" w:type="dxa"/>
            <w:shd w:val="clear" w:color="auto" w:fill="FFFFFF" w:themeFill="background1"/>
            <w:noWrap/>
            <w:tcMar>
              <w:top w:w="75" w:type="dxa"/>
              <w:left w:w="75" w:type="dxa"/>
              <w:bottom w:w="75" w:type="dxa"/>
              <w:right w:w="75" w:type="dxa"/>
            </w:tcMar>
            <w:vAlign w:val="center"/>
          </w:tcPr>
          <w:p w14:paraId="34242EF2" w14:textId="77777777" w:rsidR="00E04187" w:rsidRDefault="00642079">
            <w:pPr>
              <w:jc w:val="center"/>
            </w:pPr>
            <w:r>
              <w:t>3.</w:t>
            </w:r>
          </w:p>
        </w:tc>
        <w:tc>
          <w:tcPr>
            <w:tcW w:w="2010" w:type="dxa"/>
            <w:shd w:val="clear" w:color="auto" w:fill="FFFFFF" w:themeFill="background1"/>
            <w:noWrap/>
            <w:tcMar>
              <w:top w:w="75" w:type="dxa"/>
              <w:left w:w="75" w:type="dxa"/>
              <w:bottom w:w="75" w:type="dxa"/>
              <w:right w:w="75" w:type="dxa"/>
            </w:tcMar>
            <w:vAlign w:val="center"/>
          </w:tcPr>
          <w:p w14:paraId="6B29C211"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3C07034E" w14:textId="77777777" w:rsidR="00E04187" w:rsidRDefault="00642079">
            <w:pPr>
              <w:jc w:val="left"/>
            </w:pPr>
            <w:r>
              <w:t>Nepiekrītu slimnīcas reformai</w:t>
            </w:r>
          </w:p>
        </w:tc>
        <w:tc>
          <w:tcPr>
            <w:tcW w:w="1421" w:type="dxa"/>
            <w:shd w:val="clear" w:color="auto" w:fill="FFFFFF" w:themeFill="background1"/>
            <w:noWrap/>
            <w:tcMar>
              <w:top w:w="75" w:type="dxa"/>
              <w:left w:w="75" w:type="dxa"/>
              <w:bottom w:w="75" w:type="dxa"/>
              <w:right w:w="75" w:type="dxa"/>
            </w:tcMar>
            <w:vAlign w:val="center"/>
          </w:tcPr>
          <w:p w14:paraId="7416AE5C" w14:textId="05584E17" w:rsidR="00E04187" w:rsidRDefault="6D947C37" w:rsidP="5CCA5782">
            <w:pPr>
              <w:jc w:val="left"/>
              <w:rPr>
                <w:color w:val="auto"/>
              </w:rPr>
            </w:pPr>
            <w:r w:rsidRPr="5CCA5782">
              <w:rPr>
                <w:color w:val="auto"/>
              </w:rPr>
              <w:t>Ņemts vērā</w:t>
            </w:r>
          </w:p>
        </w:tc>
        <w:tc>
          <w:tcPr>
            <w:tcW w:w="4056" w:type="dxa"/>
            <w:shd w:val="clear" w:color="auto" w:fill="FFFFFF" w:themeFill="background1"/>
            <w:noWrap/>
            <w:tcMar>
              <w:top w:w="75" w:type="dxa"/>
              <w:left w:w="75" w:type="dxa"/>
              <w:bottom w:w="75" w:type="dxa"/>
              <w:right w:w="75" w:type="dxa"/>
            </w:tcMar>
            <w:vAlign w:val="center"/>
          </w:tcPr>
          <w:p w14:paraId="252BF643" w14:textId="0DCB07E4" w:rsidR="00E04187" w:rsidRDefault="6D947C37" w:rsidP="5CCA5782">
            <w:pPr>
              <w:jc w:val="left"/>
              <w:rPr>
                <w:color w:val="auto"/>
              </w:rPr>
            </w:pPr>
            <w:r w:rsidRPr="5CCA5782">
              <w:rPr>
                <w:color w:val="auto"/>
              </w:rPr>
              <w:t>Viedoklis pieņemts zināšanai</w:t>
            </w:r>
          </w:p>
        </w:tc>
      </w:tr>
      <w:tr w:rsidR="00E04187" w14:paraId="2205DFBA" w14:textId="77777777" w:rsidTr="2095EDEB">
        <w:tc>
          <w:tcPr>
            <w:tcW w:w="750" w:type="dxa"/>
            <w:shd w:val="clear" w:color="auto" w:fill="FFFFFF" w:themeFill="background1"/>
            <w:noWrap/>
            <w:tcMar>
              <w:top w:w="75" w:type="dxa"/>
              <w:left w:w="75" w:type="dxa"/>
              <w:bottom w:w="75" w:type="dxa"/>
              <w:right w:w="75" w:type="dxa"/>
            </w:tcMar>
            <w:vAlign w:val="center"/>
          </w:tcPr>
          <w:p w14:paraId="011D6CE9" w14:textId="77777777" w:rsidR="00E04187" w:rsidRDefault="00642079">
            <w:pPr>
              <w:jc w:val="center"/>
            </w:pPr>
            <w:r>
              <w:t>4.</w:t>
            </w:r>
          </w:p>
        </w:tc>
        <w:tc>
          <w:tcPr>
            <w:tcW w:w="2010" w:type="dxa"/>
            <w:shd w:val="clear" w:color="auto" w:fill="FFFFFF" w:themeFill="background1"/>
            <w:noWrap/>
            <w:tcMar>
              <w:top w:w="75" w:type="dxa"/>
              <w:left w:w="75" w:type="dxa"/>
              <w:bottom w:w="75" w:type="dxa"/>
              <w:right w:w="75" w:type="dxa"/>
            </w:tcMar>
            <w:vAlign w:val="center"/>
          </w:tcPr>
          <w:p w14:paraId="60E7E429"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3B28D79B" w14:textId="77777777" w:rsidR="00E04187" w:rsidRDefault="00642079">
            <w:pPr>
              <w:jc w:val="left"/>
            </w:pPr>
            <w:r>
              <w:t>Esmu Dobeles novada iedzīvotāja. Nepiekrītu slimnīcu tīkla reformai, jo nav izvērtēts pēc būtības. </w:t>
            </w:r>
            <w:r>
              <w:br/>
              <w:t>Tas var pasliktināt medicīnas pakalpojumu pieejamību ārpus lielajām pilsētām. Palīdzība būs novēlota un daudziem nepieejama.</w:t>
            </w:r>
            <w:r>
              <w:br/>
              <w:t>Tas neatbilst  reģionu attīstības koncepcijai. </w:t>
            </w:r>
          </w:p>
        </w:tc>
        <w:tc>
          <w:tcPr>
            <w:tcW w:w="1421" w:type="dxa"/>
            <w:shd w:val="clear" w:color="auto" w:fill="FFFFFF" w:themeFill="background1"/>
            <w:noWrap/>
            <w:tcMar>
              <w:top w:w="75" w:type="dxa"/>
              <w:left w:w="75" w:type="dxa"/>
              <w:bottom w:w="75" w:type="dxa"/>
              <w:right w:w="75" w:type="dxa"/>
            </w:tcMar>
            <w:vAlign w:val="center"/>
          </w:tcPr>
          <w:p w14:paraId="28E42B07" w14:textId="24D90607" w:rsidR="00E04187" w:rsidRDefault="0ACB8E77" w:rsidP="5CCA5782">
            <w:pPr>
              <w:jc w:val="left"/>
              <w:rPr>
                <w:color w:val="auto"/>
              </w:rPr>
            </w:pPr>
            <w:r w:rsidRPr="5CCA5782">
              <w:rPr>
                <w:color w:val="auto"/>
              </w:rPr>
              <w:t>Ņemts vērā, sniedzot skaidrojumu</w:t>
            </w:r>
          </w:p>
        </w:tc>
        <w:tc>
          <w:tcPr>
            <w:tcW w:w="4056" w:type="dxa"/>
            <w:shd w:val="clear" w:color="auto" w:fill="FFFFFF" w:themeFill="background1"/>
            <w:noWrap/>
            <w:tcMar>
              <w:top w:w="75" w:type="dxa"/>
              <w:left w:w="75" w:type="dxa"/>
              <w:bottom w:w="75" w:type="dxa"/>
              <w:right w:w="75" w:type="dxa"/>
            </w:tcMar>
            <w:vAlign w:val="center"/>
          </w:tcPr>
          <w:p w14:paraId="54537D97" w14:textId="4250DDA5" w:rsidR="00E04187" w:rsidRDefault="573F29F4" w:rsidP="5CCA5782">
            <w:pPr>
              <w:jc w:val="left"/>
              <w:rPr>
                <w:color w:val="auto"/>
              </w:rPr>
            </w:pPr>
            <w:r w:rsidRPr="2095EDEB">
              <w:rPr>
                <w:color w:val="auto"/>
              </w:rPr>
              <w:t>Arī lokālās slimnīcās arī turpmāk tiks nodrošināts ārsts 24</w:t>
            </w:r>
            <w:r w:rsidR="5CC826FA" w:rsidRPr="2095EDEB">
              <w:rPr>
                <w:color w:val="auto"/>
              </w:rPr>
              <w:t>/</w:t>
            </w:r>
            <w:r w:rsidRPr="2095EDEB">
              <w:rPr>
                <w:color w:val="auto"/>
              </w:rPr>
              <w:t>7 režīmā. Ārstu skaits uzņemšanas nodaļās tiek noteikts atbilstoši pacientu plūsmai uzņemšanas nodaļā. Savukārt nakts stundās palīdzību nodrošinās dežūrārsts. Savukārt, lai nepasliktinātu</w:t>
            </w:r>
            <w:r w:rsidR="0CE2F350" w:rsidRPr="2095EDEB">
              <w:rPr>
                <w:color w:val="auto"/>
              </w:rPr>
              <w:t xml:space="preserve"> medicīnas pakalpojumu</w:t>
            </w:r>
            <w:r w:rsidRPr="2095EDEB">
              <w:rPr>
                <w:color w:val="auto"/>
              </w:rPr>
              <w:t xml:space="preserve"> pieejamību lauku </w:t>
            </w:r>
            <w:r w:rsidRPr="2095EDEB">
              <w:rPr>
                <w:color w:val="auto"/>
              </w:rPr>
              <w:lastRenderedPageBreak/>
              <w:t>iedzīvotājiem, slimnīca varēs  attīstīt ambulatoro veselības aprūpi un dienas stacionāra pakalpojumus.</w:t>
            </w:r>
          </w:p>
        </w:tc>
      </w:tr>
      <w:tr w:rsidR="00E04187" w14:paraId="5DDE6634" w14:textId="77777777" w:rsidTr="2095EDEB">
        <w:tc>
          <w:tcPr>
            <w:tcW w:w="750" w:type="dxa"/>
            <w:shd w:val="clear" w:color="auto" w:fill="FFFFFF" w:themeFill="background1"/>
            <w:noWrap/>
            <w:tcMar>
              <w:top w:w="75" w:type="dxa"/>
              <w:left w:w="75" w:type="dxa"/>
              <w:bottom w:w="75" w:type="dxa"/>
              <w:right w:w="75" w:type="dxa"/>
            </w:tcMar>
            <w:vAlign w:val="center"/>
          </w:tcPr>
          <w:p w14:paraId="56649C30" w14:textId="77777777" w:rsidR="00E04187" w:rsidRDefault="00642079">
            <w:pPr>
              <w:jc w:val="center"/>
            </w:pPr>
            <w:r>
              <w:lastRenderedPageBreak/>
              <w:t>5.</w:t>
            </w:r>
          </w:p>
        </w:tc>
        <w:tc>
          <w:tcPr>
            <w:tcW w:w="2010" w:type="dxa"/>
            <w:shd w:val="clear" w:color="auto" w:fill="FFFFFF" w:themeFill="background1"/>
            <w:noWrap/>
            <w:tcMar>
              <w:top w:w="75" w:type="dxa"/>
              <w:left w:w="75" w:type="dxa"/>
              <w:bottom w:w="75" w:type="dxa"/>
              <w:right w:w="75" w:type="dxa"/>
            </w:tcMar>
            <w:vAlign w:val="center"/>
          </w:tcPr>
          <w:p w14:paraId="6CC8D16D"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6F172354" w14:textId="77777777" w:rsidR="00E04187" w:rsidRDefault="00642079">
            <w:pPr>
              <w:jc w:val="left"/>
            </w:pPr>
            <w:r>
              <w:t>Es neatbalstu slimnīcu tīkla reformu, jo uzskatu, ka veselības aprūpei jābūt pieejamai ikvienam cilvēkam neatkarīgi no dzīvesvietas. Reģionālās slimnīcas nav tikai ēkas — tās ir cilvēku drošības garantija kritiskos brīžos. Ja pakalpojumi tiks samazināti vai pārcelti uz lielajām pilsētām, daudziem pacientiem palīdzība kļūs grūtāk sasniedzama un novēlota.</w:t>
            </w:r>
          </w:p>
        </w:tc>
        <w:tc>
          <w:tcPr>
            <w:tcW w:w="1421" w:type="dxa"/>
            <w:shd w:val="clear" w:color="auto" w:fill="FFFFFF" w:themeFill="background1"/>
            <w:noWrap/>
            <w:tcMar>
              <w:top w:w="75" w:type="dxa"/>
              <w:left w:w="75" w:type="dxa"/>
              <w:bottom w:w="75" w:type="dxa"/>
              <w:right w:w="75" w:type="dxa"/>
            </w:tcMar>
            <w:vAlign w:val="center"/>
          </w:tcPr>
          <w:p w14:paraId="65B33A89" w14:textId="16B48119" w:rsidR="00E04187" w:rsidRDefault="1396F894" w:rsidP="5CCA5782">
            <w:pPr>
              <w:jc w:val="left"/>
              <w:rPr>
                <w:color w:val="auto"/>
              </w:rPr>
            </w:pPr>
            <w:r w:rsidRPr="5CCA5782">
              <w:rPr>
                <w:color w:val="auto"/>
              </w:rPr>
              <w:t>Ņemts vērā, sniedzot skaidrojumu</w:t>
            </w:r>
          </w:p>
        </w:tc>
        <w:tc>
          <w:tcPr>
            <w:tcW w:w="4056" w:type="dxa"/>
            <w:shd w:val="clear" w:color="auto" w:fill="FFFFFF" w:themeFill="background1"/>
            <w:noWrap/>
            <w:tcMar>
              <w:top w:w="75" w:type="dxa"/>
              <w:left w:w="75" w:type="dxa"/>
              <w:bottom w:w="75" w:type="dxa"/>
              <w:right w:w="75" w:type="dxa"/>
            </w:tcMar>
            <w:vAlign w:val="center"/>
          </w:tcPr>
          <w:p w14:paraId="27D97EB3" w14:textId="3671BBCB" w:rsidR="00E04187" w:rsidRDefault="5706C31A" w:rsidP="5CCA5782">
            <w:pPr>
              <w:jc w:val="left"/>
              <w:rPr>
                <w:color w:val="auto"/>
              </w:rPr>
            </w:pPr>
            <w:r w:rsidRPr="5CCA5782">
              <w:rPr>
                <w:color w:val="auto"/>
              </w:rPr>
              <w:t>Reģionālās slimnīcas arī turpmāk nodrošinās vismaz pamatprofilus – terapiju un ķirurģiju. Savukārt, izvērtējot pieejam</w:t>
            </w:r>
            <w:r w:rsidR="147A7186" w:rsidRPr="5CCA5782">
              <w:rPr>
                <w:color w:val="auto"/>
              </w:rPr>
              <w:t>ības jautājumus, dažas reģionālās slimnīcas turpinās nodrošināt insulta vienību un tra</w:t>
            </w:r>
            <w:r w:rsidR="74CE1274" w:rsidRPr="5CCA5782">
              <w:rPr>
                <w:color w:val="auto"/>
              </w:rPr>
              <w:t>umatoloģijas profilu, ja šo pakalpojumu nodrošināšanai būs</w:t>
            </w:r>
            <w:r w:rsidR="0B792709" w:rsidRPr="5CCA5782">
              <w:rPr>
                <w:color w:val="auto"/>
              </w:rPr>
              <w:t xml:space="preserve"> pieejami</w:t>
            </w:r>
            <w:r w:rsidR="74CE1274" w:rsidRPr="5CCA5782">
              <w:rPr>
                <w:color w:val="auto"/>
              </w:rPr>
              <w:t xml:space="preserve"> attiecīgie speciālisti</w:t>
            </w:r>
            <w:r w:rsidR="52DFEF2F" w:rsidRPr="5CCA5782">
              <w:rPr>
                <w:color w:val="auto"/>
              </w:rPr>
              <w:t xml:space="preserve">. </w:t>
            </w:r>
            <w:r w:rsidR="74CE1274" w:rsidRPr="5CCA5782">
              <w:rPr>
                <w:color w:val="auto"/>
              </w:rPr>
              <w:t xml:space="preserve"> </w:t>
            </w:r>
          </w:p>
        </w:tc>
      </w:tr>
      <w:tr w:rsidR="00E04187" w14:paraId="6A3B922F" w14:textId="77777777" w:rsidTr="2095EDEB">
        <w:tc>
          <w:tcPr>
            <w:tcW w:w="750" w:type="dxa"/>
            <w:shd w:val="clear" w:color="auto" w:fill="FFFFFF" w:themeFill="background1"/>
            <w:noWrap/>
            <w:tcMar>
              <w:top w:w="75" w:type="dxa"/>
              <w:left w:w="75" w:type="dxa"/>
              <w:bottom w:w="75" w:type="dxa"/>
              <w:right w:w="75" w:type="dxa"/>
            </w:tcMar>
            <w:vAlign w:val="center"/>
          </w:tcPr>
          <w:p w14:paraId="3803B62D" w14:textId="77777777" w:rsidR="00E04187" w:rsidRDefault="00642079">
            <w:pPr>
              <w:jc w:val="center"/>
            </w:pPr>
            <w:r>
              <w:t>6.</w:t>
            </w:r>
          </w:p>
        </w:tc>
        <w:tc>
          <w:tcPr>
            <w:tcW w:w="2010" w:type="dxa"/>
            <w:shd w:val="clear" w:color="auto" w:fill="FFFFFF" w:themeFill="background1"/>
            <w:noWrap/>
            <w:tcMar>
              <w:top w:w="75" w:type="dxa"/>
              <w:left w:w="75" w:type="dxa"/>
              <w:bottom w:w="75" w:type="dxa"/>
              <w:right w:w="75" w:type="dxa"/>
            </w:tcMar>
            <w:vAlign w:val="center"/>
          </w:tcPr>
          <w:p w14:paraId="0170BBA9"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5CDBF7AB" w14:textId="77777777" w:rsidR="00E04187" w:rsidRDefault="00642079">
            <w:pPr>
              <w:jc w:val="left"/>
            </w:pPr>
            <w:r>
              <w:t>Nevar prasīt cilvēkiem dzīvot reģionos, ja vienlaikus tiek samazināta pieeja ārstiem un slimnīcām.</w:t>
            </w:r>
          </w:p>
        </w:tc>
        <w:tc>
          <w:tcPr>
            <w:tcW w:w="1421" w:type="dxa"/>
            <w:shd w:val="clear" w:color="auto" w:fill="FFFFFF" w:themeFill="background1"/>
            <w:noWrap/>
            <w:tcMar>
              <w:top w:w="75" w:type="dxa"/>
              <w:left w:w="75" w:type="dxa"/>
              <w:bottom w:w="75" w:type="dxa"/>
              <w:right w:w="75" w:type="dxa"/>
            </w:tcMar>
            <w:vAlign w:val="center"/>
          </w:tcPr>
          <w:p w14:paraId="7DB93A94" w14:textId="79468DCA" w:rsidR="00E04187" w:rsidRDefault="075AFF49" w:rsidP="5CCA5782">
            <w:pPr>
              <w:jc w:val="left"/>
              <w:rPr>
                <w:color w:val="auto"/>
              </w:rPr>
            </w:pPr>
            <w:r w:rsidRPr="5CCA5782">
              <w:rPr>
                <w:color w:val="auto"/>
              </w:rPr>
              <w:t>Ņemts vērā, sniedzot skaidrojumu</w:t>
            </w:r>
          </w:p>
        </w:tc>
        <w:tc>
          <w:tcPr>
            <w:tcW w:w="4056" w:type="dxa"/>
            <w:shd w:val="clear" w:color="auto" w:fill="FFFFFF" w:themeFill="background1"/>
            <w:noWrap/>
            <w:tcMar>
              <w:top w:w="75" w:type="dxa"/>
              <w:left w:w="75" w:type="dxa"/>
              <w:bottom w:w="75" w:type="dxa"/>
              <w:right w:w="75" w:type="dxa"/>
            </w:tcMar>
            <w:vAlign w:val="center"/>
          </w:tcPr>
          <w:p w14:paraId="460934CE" w14:textId="04A5CA0F" w:rsidR="00E04187" w:rsidRDefault="0511DA62" w:rsidP="5CCA5782">
            <w:pPr>
              <w:jc w:val="left"/>
              <w:rPr>
                <w:color w:val="auto"/>
              </w:rPr>
            </w:pPr>
            <w:r w:rsidRPr="2095EDEB">
              <w:rPr>
                <w:color w:val="auto"/>
              </w:rPr>
              <w:t>Arī lokālās slimnīcās arī turpmāk tiks nodrošināts ārsts 24</w:t>
            </w:r>
            <w:r w:rsidR="7AF1D66B" w:rsidRPr="2095EDEB">
              <w:rPr>
                <w:color w:val="auto"/>
              </w:rPr>
              <w:t>/</w:t>
            </w:r>
            <w:r w:rsidRPr="2095EDEB">
              <w:rPr>
                <w:color w:val="auto"/>
              </w:rPr>
              <w:t>7 režīmā. Ārstu skaits uzņemšanas nodaļās tiek noteikts atbilstoši pacientu plūsmai uzņemšanas nodaļā. Savukārt nakts stundās palīdzību nodrošinās dežūrārsts. Savukārt, lai nepasliktinātu</w:t>
            </w:r>
            <w:r w:rsidR="76F6C020" w:rsidRPr="2095EDEB">
              <w:rPr>
                <w:color w:val="auto"/>
              </w:rPr>
              <w:t xml:space="preserve"> medicīnas pakalpojumu</w:t>
            </w:r>
            <w:r w:rsidRPr="2095EDEB">
              <w:rPr>
                <w:color w:val="auto"/>
              </w:rPr>
              <w:t xml:space="preserve"> pieejamību lauku iedzīvotājiem, slimnīca varēs  attīstīt ambulatoro veselības aprūpi un dienas stacionāra pakalpojumus.</w:t>
            </w:r>
          </w:p>
        </w:tc>
      </w:tr>
      <w:tr w:rsidR="00E04187" w14:paraId="6D7CAF62" w14:textId="77777777" w:rsidTr="2095EDEB">
        <w:tc>
          <w:tcPr>
            <w:tcW w:w="750" w:type="dxa"/>
            <w:shd w:val="clear" w:color="auto" w:fill="FFFFFF" w:themeFill="background1"/>
            <w:noWrap/>
            <w:tcMar>
              <w:top w:w="75" w:type="dxa"/>
              <w:left w:w="75" w:type="dxa"/>
              <w:bottom w:w="75" w:type="dxa"/>
              <w:right w:w="75" w:type="dxa"/>
            </w:tcMar>
            <w:vAlign w:val="center"/>
          </w:tcPr>
          <w:p w14:paraId="0A63FCA1" w14:textId="77777777" w:rsidR="00E04187" w:rsidRDefault="00642079">
            <w:pPr>
              <w:jc w:val="center"/>
            </w:pPr>
            <w:r>
              <w:lastRenderedPageBreak/>
              <w:t>7.</w:t>
            </w:r>
          </w:p>
        </w:tc>
        <w:tc>
          <w:tcPr>
            <w:tcW w:w="2010" w:type="dxa"/>
            <w:shd w:val="clear" w:color="auto" w:fill="FFFFFF" w:themeFill="background1"/>
            <w:noWrap/>
            <w:tcMar>
              <w:top w:w="75" w:type="dxa"/>
              <w:left w:w="75" w:type="dxa"/>
              <w:bottom w:w="75" w:type="dxa"/>
              <w:right w:w="75" w:type="dxa"/>
            </w:tcMar>
            <w:vAlign w:val="center"/>
          </w:tcPr>
          <w:p w14:paraId="38DF6104"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6C999697" w14:textId="77777777" w:rsidR="00E04187" w:rsidRDefault="00642079">
            <w:pPr>
              <w:jc w:val="left"/>
            </w:pPr>
            <w:r>
              <w:t>Slimnīcu tīkla reforma rada bažas par to, vai pēc pārmaiņām veselības aprūpe tiešām kļūs pieejamāka un kvalitatīvāka. Reģionu slimnīcām ir būtiska nozīme, jo tās nodrošina palīdzību cilvēkiem tepat tuvumā. Ne visi var ātri nokļūt Rīgā vai citā lielajā centrā. Veselības aprūpes sistēmai jābūt balstītai uz cilvēku vajadzībām, nevis tikai ekonomiskiem aprēķiniem.</w:t>
            </w:r>
          </w:p>
        </w:tc>
        <w:tc>
          <w:tcPr>
            <w:tcW w:w="1421" w:type="dxa"/>
            <w:shd w:val="clear" w:color="auto" w:fill="FFFFFF" w:themeFill="background1"/>
            <w:noWrap/>
            <w:tcMar>
              <w:top w:w="75" w:type="dxa"/>
              <w:left w:w="75" w:type="dxa"/>
              <w:bottom w:w="75" w:type="dxa"/>
              <w:right w:w="75" w:type="dxa"/>
            </w:tcMar>
            <w:vAlign w:val="center"/>
          </w:tcPr>
          <w:p w14:paraId="5B330B46" w14:textId="64AEBB9A" w:rsidR="00E04187" w:rsidRDefault="24979CEF" w:rsidP="5CCA5782">
            <w:pPr>
              <w:jc w:val="left"/>
              <w:rPr>
                <w:color w:val="auto"/>
              </w:rPr>
            </w:pPr>
            <w:r w:rsidRPr="5CCA5782">
              <w:rPr>
                <w:color w:val="auto"/>
              </w:rPr>
              <w:t>Ņemts vērā, sniedzot skaidrojumu</w:t>
            </w:r>
          </w:p>
        </w:tc>
        <w:tc>
          <w:tcPr>
            <w:tcW w:w="4056" w:type="dxa"/>
            <w:shd w:val="clear" w:color="auto" w:fill="FFFFFF" w:themeFill="background1"/>
            <w:noWrap/>
            <w:tcMar>
              <w:top w:w="75" w:type="dxa"/>
              <w:left w:w="75" w:type="dxa"/>
              <w:bottom w:w="75" w:type="dxa"/>
              <w:right w:w="75" w:type="dxa"/>
            </w:tcMar>
            <w:vAlign w:val="center"/>
          </w:tcPr>
          <w:p w14:paraId="50447656" w14:textId="22744041" w:rsidR="00E04187" w:rsidRDefault="2CCC3468" w:rsidP="5CCA5782">
            <w:pPr>
              <w:jc w:val="left"/>
              <w:rPr>
                <w:color w:val="auto"/>
              </w:rPr>
            </w:pPr>
            <w:r w:rsidRPr="5CCA5782">
              <w:rPr>
                <w:color w:val="auto"/>
              </w:rPr>
              <w:t>Jāņem vērā, ka sabiedrība noveco, tāpēc pieaug nepieciešamība pēc hronisko pacientu un aprūpes pakalpojumiem.  Tādēļ tuvāk dzīves vietai ir nepieciešami internās medicīnas un aprūpes pakalpojumi. Turklāt sarežģītu gadījumu ārstēšanai ir nepieciešams speci</w:t>
            </w:r>
            <w:r w:rsidR="775AF04A" w:rsidRPr="5CCA5782">
              <w:rPr>
                <w:color w:val="auto"/>
              </w:rPr>
              <w:t>ā</w:t>
            </w:r>
            <w:r w:rsidRPr="5CCA5782">
              <w:rPr>
                <w:color w:val="auto"/>
              </w:rPr>
              <w:t>listu komanda un aprīkojums. Ne visās slimnīcās ir iespējams nodrošināt vajadzīgos speciālistus. Tāpēc šādus pakalpojumus var nodrošināt slimnīcās, kurās ir pieejama pilna speciālistu un diagnostikas kapacitāte.</w:t>
            </w:r>
          </w:p>
        </w:tc>
      </w:tr>
      <w:tr w:rsidR="00E04187" w14:paraId="3A807EAC" w14:textId="77777777" w:rsidTr="2095EDEB">
        <w:tc>
          <w:tcPr>
            <w:tcW w:w="750" w:type="dxa"/>
            <w:shd w:val="clear" w:color="auto" w:fill="FFFFFF" w:themeFill="background1"/>
            <w:noWrap/>
            <w:tcMar>
              <w:top w:w="75" w:type="dxa"/>
              <w:left w:w="75" w:type="dxa"/>
              <w:bottom w:w="75" w:type="dxa"/>
              <w:right w:w="75" w:type="dxa"/>
            </w:tcMar>
            <w:vAlign w:val="center"/>
          </w:tcPr>
          <w:p w14:paraId="63614340" w14:textId="77777777" w:rsidR="00E04187" w:rsidRDefault="00642079">
            <w:pPr>
              <w:jc w:val="center"/>
            </w:pPr>
            <w:r>
              <w:t>8.</w:t>
            </w:r>
          </w:p>
        </w:tc>
        <w:tc>
          <w:tcPr>
            <w:tcW w:w="2010" w:type="dxa"/>
            <w:shd w:val="clear" w:color="auto" w:fill="FFFFFF" w:themeFill="background1"/>
            <w:noWrap/>
            <w:tcMar>
              <w:top w:w="75" w:type="dxa"/>
              <w:left w:w="75" w:type="dxa"/>
              <w:bottom w:w="75" w:type="dxa"/>
              <w:right w:w="75" w:type="dxa"/>
            </w:tcMar>
            <w:vAlign w:val="center"/>
          </w:tcPr>
          <w:p w14:paraId="255DE9CF"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1EDF71D5" w14:textId="77777777" w:rsidR="00E04187" w:rsidRDefault="00642079">
            <w:pPr>
              <w:jc w:val="left"/>
            </w:pPr>
            <w:r>
              <w:t>Šāda reforma var vēl vairāk pasliktināt situāciju ar mediķu trūkumu reģionos. Ja slimnīcām samazina pakalpojumus un finansējumu, ārsti un māsas būs spiesti doties prom. Tas ilgtermiņā tikai vājinās visu veselības aprūpes sistēmu.</w:t>
            </w:r>
          </w:p>
        </w:tc>
        <w:tc>
          <w:tcPr>
            <w:tcW w:w="1421" w:type="dxa"/>
            <w:shd w:val="clear" w:color="auto" w:fill="FFFFFF" w:themeFill="background1"/>
            <w:noWrap/>
            <w:tcMar>
              <w:top w:w="75" w:type="dxa"/>
              <w:left w:w="75" w:type="dxa"/>
              <w:bottom w:w="75" w:type="dxa"/>
              <w:right w:w="75" w:type="dxa"/>
            </w:tcMar>
            <w:vAlign w:val="center"/>
          </w:tcPr>
          <w:p w14:paraId="7D1EC4BA" w14:textId="3D7D70C0" w:rsidR="00E04187" w:rsidRDefault="1F06E573" w:rsidP="5CCA5782">
            <w:pPr>
              <w:jc w:val="left"/>
              <w:rPr>
                <w:color w:val="auto"/>
              </w:rPr>
            </w:pPr>
            <w:r w:rsidRPr="5CCA5782">
              <w:rPr>
                <w:color w:val="auto"/>
              </w:rPr>
              <w:t>Ņemts vērā, sniedzot skaidrojumu</w:t>
            </w:r>
          </w:p>
        </w:tc>
        <w:tc>
          <w:tcPr>
            <w:tcW w:w="4056" w:type="dxa"/>
            <w:shd w:val="clear" w:color="auto" w:fill="FFFFFF" w:themeFill="background1"/>
            <w:noWrap/>
            <w:tcMar>
              <w:top w:w="75" w:type="dxa"/>
              <w:left w:w="75" w:type="dxa"/>
              <w:bottom w:w="75" w:type="dxa"/>
              <w:right w:w="75" w:type="dxa"/>
            </w:tcMar>
            <w:vAlign w:val="center"/>
          </w:tcPr>
          <w:p w14:paraId="206E174C" w14:textId="0601B5CE" w:rsidR="00E04187" w:rsidRDefault="60A01DAE" w:rsidP="5CCA5782">
            <w:pPr>
              <w:jc w:val="left"/>
              <w:rPr>
                <w:color w:val="auto"/>
              </w:rPr>
            </w:pPr>
            <w:r w:rsidRPr="5CCA5782">
              <w:rPr>
                <w:color w:val="auto"/>
              </w:rPr>
              <w:t xml:space="preserve">Jāņem vērā, ka sabiedrība noveco, tāpēc pieaug nepieciešamība pēc hronisko pacientu un aprūpes pakalpojumiem.  Tādēļ tuvāk dzīves vietai ir nepieciešami internās medicīnas un aprūpes pakalpojumi. Jāņem vērā ārstniecības personu trūkumu valstī kopumā. Tāpēc </w:t>
            </w:r>
            <w:r w:rsidR="67CCB597" w:rsidRPr="5CCA5782">
              <w:rPr>
                <w:color w:val="auto"/>
              </w:rPr>
              <w:t xml:space="preserve">sarežģītu gadījumu ārstēšana ir nepieciešama koncentrēt vietās, </w:t>
            </w:r>
            <w:r w:rsidR="67CCB597" w:rsidRPr="5CCA5782">
              <w:rPr>
                <w:color w:val="auto"/>
              </w:rPr>
              <w:lastRenderedPageBreak/>
              <w:t>kur šo speci</w:t>
            </w:r>
            <w:r w:rsidR="1634C3B6" w:rsidRPr="5CCA5782">
              <w:rPr>
                <w:color w:val="auto"/>
              </w:rPr>
              <w:t>ā</w:t>
            </w:r>
            <w:r w:rsidR="67CCB597" w:rsidRPr="5CCA5782">
              <w:rPr>
                <w:color w:val="auto"/>
              </w:rPr>
              <w:t xml:space="preserve">listu komandu un </w:t>
            </w:r>
            <w:r w:rsidRPr="5CCA5782">
              <w:rPr>
                <w:color w:val="auto"/>
              </w:rPr>
              <w:t>Turklāt sarežģītu gadījumu ārstēšanai ir nepieciešams specialistu komanda un aprīkojums. Ne visās slimnīcās ir iespējams nodrošināt vajadzīgos speciālistus. Tāpēc šādus pakalpojumus var nodrošināt slimnīcās, kurās ir pieejama pilna speciālistu un diagnostikas kapacitāte.</w:t>
            </w:r>
          </w:p>
        </w:tc>
      </w:tr>
      <w:tr w:rsidR="00E04187" w14:paraId="5568768B" w14:textId="77777777" w:rsidTr="2095EDEB">
        <w:tc>
          <w:tcPr>
            <w:tcW w:w="750" w:type="dxa"/>
            <w:shd w:val="clear" w:color="auto" w:fill="FFFFFF" w:themeFill="background1"/>
            <w:noWrap/>
            <w:tcMar>
              <w:top w:w="75" w:type="dxa"/>
              <w:left w:w="75" w:type="dxa"/>
              <w:bottom w:w="75" w:type="dxa"/>
              <w:right w:w="75" w:type="dxa"/>
            </w:tcMar>
            <w:vAlign w:val="center"/>
          </w:tcPr>
          <w:p w14:paraId="6E8871EF" w14:textId="77777777" w:rsidR="00E04187" w:rsidRDefault="00642079">
            <w:pPr>
              <w:jc w:val="center"/>
            </w:pPr>
            <w:r>
              <w:lastRenderedPageBreak/>
              <w:t>9.</w:t>
            </w:r>
          </w:p>
        </w:tc>
        <w:tc>
          <w:tcPr>
            <w:tcW w:w="2010" w:type="dxa"/>
            <w:shd w:val="clear" w:color="auto" w:fill="FFFFFF" w:themeFill="background1"/>
            <w:noWrap/>
            <w:tcMar>
              <w:top w:w="75" w:type="dxa"/>
              <w:left w:w="75" w:type="dxa"/>
              <w:bottom w:w="75" w:type="dxa"/>
              <w:right w:w="75" w:type="dxa"/>
            </w:tcMar>
            <w:vAlign w:val="center"/>
          </w:tcPr>
          <w:p w14:paraId="0387DBC8"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0E07482C" w14:textId="77777777" w:rsidR="00E04187" w:rsidRDefault="00642079">
            <w:pPr>
              <w:jc w:val="left"/>
            </w:pPr>
            <w:r>
              <w:t>Esmu pret reģionālo slimnīcu reformām</w:t>
            </w:r>
          </w:p>
        </w:tc>
        <w:tc>
          <w:tcPr>
            <w:tcW w:w="1421" w:type="dxa"/>
            <w:shd w:val="clear" w:color="auto" w:fill="FFFFFF" w:themeFill="background1"/>
            <w:noWrap/>
            <w:tcMar>
              <w:top w:w="75" w:type="dxa"/>
              <w:left w:w="75" w:type="dxa"/>
              <w:bottom w:w="75" w:type="dxa"/>
              <w:right w:w="75" w:type="dxa"/>
            </w:tcMar>
            <w:vAlign w:val="center"/>
          </w:tcPr>
          <w:p w14:paraId="24001B7D" w14:textId="05584E17" w:rsidR="5CCA5782" w:rsidRDefault="5CCA5782" w:rsidP="5CCA5782">
            <w:pPr>
              <w:jc w:val="left"/>
              <w:rPr>
                <w:color w:val="auto"/>
              </w:rPr>
            </w:pPr>
            <w:r w:rsidRPr="5CCA5782">
              <w:rPr>
                <w:color w:val="auto"/>
              </w:rPr>
              <w:t>Ņemts vērā</w:t>
            </w:r>
          </w:p>
        </w:tc>
        <w:tc>
          <w:tcPr>
            <w:tcW w:w="4056" w:type="dxa"/>
            <w:shd w:val="clear" w:color="auto" w:fill="FFFFFF" w:themeFill="background1"/>
            <w:noWrap/>
            <w:tcMar>
              <w:top w:w="75" w:type="dxa"/>
              <w:left w:w="75" w:type="dxa"/>
              <w:bottom w:w="75" w:type="dxa"/>
              <w:right w:w="75" w:type="dxa"/>
            </w:tcMar>
            <w:vAlign w:val="center"/>
          </w:tcPr>
          <w:p w14:paraId="22D283F2" w14:textId="0DCB07E4" w:rsidR="5CCA5782" w:rsidRDefault="5CCA5782" w:rsidP="5CCA5782">
            <w:pPr>
              <w:jc w:val="left"/>
              <w:rPr>
                <w:color w:val="auto"/>
              </w:rPr>
            </w:pPr>
            <w:r w:rsidRPr="5CCA5782">
              <w:rPr>
                <w:color w:val="auto"/>
              </w:rPr>
              <w:t>Viedoklis pieņemts zināšanai</w:t>
            </w:r>
          </w:p>
        </w:tc>
      </w:tr>
      <w:tr w:rsidR="00E04187" w14:paraId="38E9E4D0" w14:textId="77777777" w:rsidTr="2095EDEB">
        <w:tc>
          <w:tcPr>
            <w:tcW w:w="750" w:type="dxa"/>
            <w:shd w:val="clear" w:color="auto" w:fill="FFFFFF" w:themeFill="background1"/>
            <w:noWrap/>
            <w:tcMar>
              <w:top w:w="75" w:type="dxa"/>
              <w:left w:w="75" w:type="dxa"/>
              <w:bottom w:w="75" w:type="dxa"/>
              <w:right w:w="75" w:type="dxa"/>
            </w:tcMar>
            <w:vAlign w:val="center"/>
          </w:tcPr>
          <w:p w14:paraId="2398A5D0" w14:textId="77777777" w:rsidR="00E04187" w:rsidRDefault="00642079">
            <w:pPr>
              <w:jc w:val="center"/>
            </w:pPr>
            <w:r>
              <w:t>10.</w:t>
            </w:r>
          </w:p>
        </w:tc>
        <w:tc>
          <w:tcPr>
            <w:tcW w:w="2010" w:type="dxa"/>
            <w:shd w:val="clear" w:color="auto" w:fill="FFFFFF" w:themeFill="background1"/>
            <w:noWrap/>
            <w:tcMar>
              <w:top w:w="75" w:type="dxa"/>
              <w:left w:w="75" w:type="dxa"/>
              <w:bottom w:w="75" w:type="dxa"/>
              <w:right w:w="75" w:type="dxa"/>
            </w:tcMar>
            <w:vAlign w:val="center"/>
          </w:tcPr>
          <w:p w14:paraId="321DE4F2"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3FE4DD39" w14:textId="77777777" w:rsidR="00E04187" w:rsidRDefault="00642079">
            <w:pPr>
              <w:jc w:val="left"/>
            </w:pPr>
            <w:r>
              <w:t>Iebilstu , nekam nav jāmainās , lai viss paliek </w:t>
            </w:r>
          </w:p>
        </w:tc>
        <w:tc>
          <w:tcPr>
            <w:tcW w:w="1421" w:type="dxa"/>
            <w:shd w:val="clear" w:color="auto" w:fill="FFFFFF" w:themeFill="background1"/>
            <w:noWrap/>
            <w:tcMar>
              <w:top w:w="75" w:type="dxa"/>
              <w:left w:w="75" w:type="dxa"/>
              <w:bottom w:w="75" w:type="dxa"/>
              <w:right w:w="75" w:type="dxa"/>
            </w:tcMar>
            <w:vAlign w:val="center"/>
          </w:tcPr>
          <w:p w14:paraId="4A07AE38" w14:textId="599FFE31" w:rsidR="00E04187" w:rsidRDefault="0C4CD876" w:rsidP="5CCA5782">
            <w:pPr>
              <w:jc w:val="left"/>
              <w:rPr>
                <w:color w:val="auto"/>
              </w:rPr>
            </w:pPr>
            <w:r w:rsidRPr="5CCA5782">
              <w:rPr>
                <w:color w:val="auto"/>
              </w:rPr>
              <w:t>Ņemts vērā, sniedzot skaidrojumu</w:t>
            </w:r>
          </w:p>
        </w:tc>
        <w:tc>
          <w:tcPr>
            <w:tcW w:w="4056" w:type="dxa"/>
            <w:shd w:val="clear" w:color="auto" w:fill="FFFFFF" w:themeFill="background1"/>
            <w:noWrap/>
            <w:tcMar>
              <w:top w:w="75" w:type="dxa"/>
              <w:left w:w="75" w:type="dxa"/>
              <w:bottom w:w="75" w:type="dxa"/>
              <w:right w:w="75" w:type="dxa"/>
            </w:tcMar>
            <w:vAlign w:val="center"/>
          </w:tcPr>
          <w:p w14:paraId="23B3845F" w14:textId="053D13C1" w:rsidR="00E04187" w:rsidRDefault="0177B34B" w:rsidP="5CCA5782">
            <w:pPr>
              <w:jc w:val="left"/>
              <w:rPr>
                <w:color w:val="auto"/>
              </w:rPr>
            </w:pPr>
            <w:r w:rsidRPr="5CCA5782">
              <w:rPr>
                <w:color w:val="auto"/>
              </w:rPr>
              <w:t xml:space="preserve">Pārmaiņas ir nepieciešamas, jo trūkst ārstniecības personu (slimnīcas nevar </w:t>
            </w:r>
            <w:r w:rsidR="55887701" w:rsidRPr="5CCA5782">
              <w:rPr>
                <w:color w:val="auto"/>
              </w:rPr>
              <w:t xml:space="preserve">klātienē </w:t>
            </w:r>
            <w:r w:rsidRPr="5CCA5782">
              <w:rPr>
                <w:color w:val="auto"/>
              </w:rPr>
              <w:t>nodrošināt vajadzīgos speciālistu</w:t>
            </w:r>
            <w:r w:rsidR="21AC8B24" w:rsidRPr="5CCA5782">
              <w:rPr>
                <w:color w:val="auto"/>
              </w:rPr>
              <w:t xml:space="preserve">s visu diennakti), sabiedrība noveco (tuvāk dzīvesvietai ir nepieciešami </w:t>
            </w:r>
            <w:r w:rsidR="5CCB8DAA" w:rsidRPr="5CCA5782">
              <w:rPr>
                <w:color w:val="auto"/>
              </w:rPr>
              <w:t>h</w:t>
            </w:r>
            <w:r w:rsidR="21AC8B24" w:rsidRPr="5CCA5782">
              <w:rPr>
                <w:color w:val="auto"/>
              </w:rPr>
              <w:t xml:space="preserve">ronisko pacientu </w:t>
            </w:r>
            <w:r w:rsidR="0C392FA4" w:rsidRPr="5CCA5782">
              <w:rPr>
                <w:color w:val="auto"/>
              </w:rPr>
              <w:t>aprūpe</w:t>
            </w:r>
            <w:r w:rsidR="051402EA" w:rsidRPr="5CCA5782">
              <w:rPr>
                <w:color w:val="auto"/>
              </w:rPr>
              <w:t>), sarežģītai ārstēšanai nepiecieša</w:t>
            </w:r>
            <w:r w:rsidR="73AFE980" w:rsidRPr="5CCA5782">
              <w:rPr>
                <w:color w:val="auto"/>
              </w:rPr>
              <w:t>m</w:t>
            </w:r>
            <w:r w:rsidR="051402EA" w:rsidRPr="5CCA5782">
              <w:rPr>
                <w:color w:val="auto"/>
              </w:rPr>
              <w:t>a speciālistu komanda un apr</w:t>
            </w:r>
            <w:r w:rsidR="3B08DAC2" w:rsidRPr="5CCA5782">
              <w:rPr>
                <w:color w:val="auto"/>
              </w:rPr>
              <w:t>īkojums.</w:t>
            </w:r>
          </w:p>
        </w:tc>
      </w:tr>
      <w:tr w:rsidR="00E04187" w14:paraId="0A83878C" w14:textId="77777777" w:rsidTr="2095EDEB">
        <w:tc>
          <w:tcPr>
            <w:tcW w:w="750" w:type="dxa"/>
            <w:shd w:val="clear" w:color="auto" w:fill="FFFFFF" w:themeFill="background1"/>
            <w:noWrap/>
            <w:tcMar>
              <w:top w:w="75" w:type="dxa"/>
              <w:left w:w="75" w:type="dxa"/>
              <w:bottom w:w="75" w:type="dxa"/>
              <w:right w:w="75" w:type="dxa"/>
            </w:tcMar>
            <w:vAlign w:val="center"/>
          </w:tcPr>
          <w:p w14:paraId="7FFBD128" w14:textId="77777777" w:rsidR="00E04187" w:rsidRDefault="00642079">
            <w:pPr>
              <w:jc w:val="center"/>
            </w:pPr>
            <w:r>
              <w:t>11.</w:t>
            </w:r>
          </w:p>
        </w:tc>
        <w:tc>
          <w:tcPr>
            <w:tcW w:w="2010" w:type="dxa"/>
            <w:shd w:val="clear" w:color="auto" w:fill="FFFFFF" w:themeFill="background1"/>
            <w:noWrap/>
            <w:tcMar>
              <w:top w:w="75" w:type="dxa"/>
              <w:left w:w="75" w:type="dxa"/>
              <w:bottom w:w="75" w:type="dxa"/>
              <w:right w:w="75" w:type="dxa"/>
            </w:tcMar>
            <w:vAlign w:val="center"/>
          </w:tcPr>
          <w:p w14:paraId="7A93E450" w14:textId="77777777" w:rsidR="00E04187" w:rsidRDefault="00642079">
            <w:pPr>
              <w:jc w:val="left"/>
            </w:pPr>
            <w:r>
              <w:t xml:space="preserve">Dobeles un apkārtnes </w:t>
            </w:r>
            <w:r>
              <w:lastRenderedPageBreak/>
              <w:t>slimnīca, Mārīte Buse</w:t>
            </w:r>
          </w:p>
        </w:tc>
        <w:tc>
          <w:tcPr>
            <w:tcW w:w="6330" w:type="dxa"/>
            <w:shd w:val="clear" w:color="auto" w:fill="FFFFFF" w:themeFill="background1"/>
            <w:noWrap/>
            <w:tcMar>
              <w:top w:w="75" w:type="dxa"/>
              <w:left w:w="75" w:type="dxa"/>
              <w:bottom w:w="75" w:type="dxa"/>
              <w:right w:w="75" w:type="dxa"/>
            </w:tcMar>
            <w:vAlign w:val="center"/>
          </w:tcPr>
          <w:p w14:paraId="16AAC9C6" w14:textId="77777777" w:rsidR="00E04187" w:rsidRDefault="26FA4B71" w:rsidP="2095EDEB">
            <w:pPr>
              <w:jc w:val="left"/>
              <w:rPr>
                <w:color w:val="000000" w:themeColor="text1"/>
              </w:rPr>
            </w:pPr>
            <w:r w:rsidRPr="2095EDEB">
              <w:rPr>
                <w:color w:val="000000" w:themeColor="text1"/>
              </w:rPr>
              <w:lastRenderedPageBreak/>
              <w:t>Nedrīkst samazināt jau tā nelielo slimnīcu skaitu... Ko darīt mediķiem pirmspensijas vecumā, kurus nekur citur darbā neņems? </w:t>
            </w:r>
          </w:p>
        </w:tc>
        <w:tc>
          <w:tcPr>
            <w:tcW w:w="1421" w:type="dxa"/>
            <w:shd w:val="clear" w:color="auto" w:fill="FFFFFF" w:themeFill="background1"/>
            <w:noWrap/>
            <w:tcMar>
              <w:top w:w="75" w:type="dxa"/>
              <w:left w:w="75" w:type="dxa"/>
              <w:bottom w:w="75" w:type="dxa"/>
              <w:right w:w="75" w:type="dxa"/>
            </w:tcMar>
            <w:vAlign w:val="center"/>
          </w:tcPr>
          <w:p w14:paraId="310B7C62" w14:textId="2CDF50E1" w:rsidR="00E04187" w:rsidRDefault="6789C844" w:rsidP="5CCA5782">
            <w:pPr>
              <w:jc w:val="left"/>
              <w:rPr>
                <w:color w:val="auto"/>
                <w:szCs w:val="28"/>
              </w:rPr>
            </w:pPr>
            <w:r w:rsidRPr="5CCA5782">
              <w:rPr>
                <w:color w:val="auto"/>
                <w:szCs w:val="28"/>
              </w:rPr>
              <w:t xml:space="preserve">Ņemts vērā, sniedzot </w:t>
            </w:r>
            <w:r w:rsidRPr="5CCA5782">
              <w:rPr>
                <w:color w:val="auto"/>
                <w:szCs w:val="28"/>
              </w:rPr>
              <w:lastRenderedPageBreak/>
              <w:t>skaidrojumu</w:t>
            </w:r>
          </w:p>
        </w:tc>
        <w:tc>
          <w:tcPr>
            <w:tcW w:w="4056" w:type="dxa"/>
            <w:shd w:val="clear" w:color="auto" w:fill="FFFFFF" w:themeFill="background1"/>
            <w:noWrap/>
            <w:tcMar>
              <w:top w:w="75" w:type="dxa"/>
              <w:left w:w="75" w:type="dxa"/>
              <w:bottom w:w="75" w:type="dxa"/>
              <w:right w:w="75" w:type="dxa"/>
            </w:tcMar>
            <w:vAlign w:val="center"/>
          </w:tcPr>
          <w:p w14:paraId="20AF9212" w14:textId="4E2C42C8" w:rsidR="00E04187" w:rsidRDefault="5C1EF77D" w:rsidP="5CCA5782">
            <w:pPr>
              <w:jc w:val="left"/>
              <w:rPr>
                <w:color w:val="auto"/>
              </w:rPr>
            </w:pPr>
            <w:r w:rsidRPr="5CCA5782">
              <w:rPr>
                <w:color w:val="auto"/>
              </w:rPr>
              <w:lastRenderedPageBreak/>
              <w:t>Noteikumu projekts neparedz samazināt s</w:t>
            </w:r>
            <w:r w:rsidR="523FAA40" w:rsidRPr="5CCA5782">
              <w:rPr>
                <w:color w:val="auto"/>
              </w:rPr>
              <w:t>limnīcu skait</w:t>
            </w:r>
            <w:r w:rsidR="73C6FD21" w:rsidRPr="5CCA5782">
              <w:rPr>
                <w:color w:val="auto"/>
              </w:rPr>
              <w:t xml:space="preserve">u. </w:t>
            </w:r>
          </w:p>
        </w:tc>
      </w:tr>
      <w:tr w:rsidR="00E04187" w14:paraId="5A803956" w14:textId="77777777" w:rsidTr="2095EDEB">
        <w:tc>
          <w:tcPr>
            <w:tcW w:w="750" w:type="dxa"/>
            <w:shd w:val="clear" w:color="auto" w:fill="FFFFFF" w:themeFill="background1"/>
            <w:noWrap/>
            <w:tcMar>
              <w:top w:w="75" w:type="dxa"/>
              <w:left w:w="75" w:type="dxa"/>
              <w:bottom w:w="75" w:type="dxa"/>
              <w:right w:w="75" w:type="dxa"/>
            </w:tcMar>
            <w:vAlign w:val="center"/>
          </w:tcPr>
          <w:p w14:paraId="72F3B284" w14:textId="77777777" w:rsidR="00E04187" w:rsidRDefault="26FA4B71">
            <w:pPr>
              <w:jc w:val="center"/>
            </w:pPr>
            <w:r>
              <w:t>12.</w:t>
            </w:r>
          </w:p>
        </w:tc>
        <w:tc>
          <w:tcPr>
            <w:tcW w:w="2010" w:type="dxa"/>
            <w:shd w:val="clear" w:color="auto" w:fill="FFFFFF" w:themeFill="background1"/>
            <w:noWrap/>
            <w:tcMar>
              <w:top w:w="75" w:type="dxa"/>
              <w:left w:w="75" w:type="dxa"/>
              <w:bottom w:w="75" w:type="dxa"/>
              <w:right w:w="75" w:type="dxa"/>
            </w:tcMar>
            <w:vAlign w:val="center"/>
          </w:tcPr>
          <w:p w14:paraId="0A1455B0"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4927EB6C" w14:textId="77777777" w:rsidR="00E04187" w:rsidRDefault="26FA4B71" w:rsidP="2095EDEB">
            <w:pPr>
              <w:jc w:val="left"/>
              <w:rPr>
                <w:color w:val="000000" w:themeColor="text1"/>
              </w:rPr>
            </w:pPr>
            <w:r w:rsidRPr="2095EDEB">
              <w:rPr>
                <w:color w:val="000000" w:themeColor="text1"/>
              </w:rPr>
              <w:t>Iebilstu, iedzīvotāji laukos arī grib saņemt medicīnisku palīdzību, ne vienmēr ir jābrauc uz galvaspilsētu. Tas diskriminē, rada nevienlīdzību, neveicina vēlmi dzīvot ārpus galvaspilsētas, it sevišķi jaunajām ģimenēm,  kas vēlas veidot uzņēmējdarbību vietās ārpus Rīgas. Sievietēm ir būtiski dzemdēt bērnus mierīgā vidē, bez stresa, nevis kā plānots, sadzīt visas kā dzemdējamās mašīnas vienuviet, nedomājot par pašu galveno-bērnu. Mierīga, droša vide ir 90% panākumu dzemdībās. Drošības sajūtu nerada,,konveijers".</w:t>
            </w:r>
          </w:p>
        </w:tc>
        <w:tc>
          <w:tcPr>
            <w:tcW w:w="1421" w:type="dxa"/>
            <w:shd w:val="clear" w:color="auto" w:fill="FFFFFF" w:themeFill="background1"/>
            <w:noWrap/>
            <w:tcMar>
              <w:top w:w="75" w:type="dxa"/>
              <w:left w:w="75" w:type="dxa"/>
              <w:bottom w:w="75" w:type="dxa"/>
              <w:right w:w="75" w:type="dxa"/>
            </w:tcMar>
            <w:vAlign w:val="center"/>
          </w:tcPr>
          <w:p w14:paraId="1B7F67B4" w14:textId="0B9A7422" w:rsidR="00E04187" w:rsidRDefault="3F1D2F71" w:rsidP="5CCA5782">
            <w:pPr>
              <w:jc w:val="left"/>
              <w:rPr>
                <w:color w:val="auto"/>
                <w:szCs w:val="28"/>
              </w:rPr>
            </w:pPr>
            <w:r w:rsidRPr="5CCA5782">
              <w:rPr>
                <w:color w:val="auto"/>
                <w:szCs w:val="28"/>
              </w:rPr>
              <w:t>Ņemts vērā, sniedzot skaidrojumu</w:t>
            </w:r>
          </w:p>
        </w:tc>
        <w:tc>
          <w:tcPr>
            <w:tcW w:w="4056" w:type="dxa"/>
            <w:shd w:val="clear" w:color="auto" w:fill="FFFFFF" w:themeFill="background1"/>
            <w:noWrap/>
            <w:tcMar>
              <w:top w:w="75" w:type="dxa"/>
              <w:left w:w="75" w:type="dxa"/>
              <w:bottom w:w="75" w:type="dxa"/>
              <w:right w:w="75" w:type="dxa"/>
            </w:tcMar>
            <w:vAlign w:val="center"/>
          </w:tcPr>
          <w:p w14:paraId="18589BDD" w14:textId="0F61052A" w:rsidR="00E04187" w:rsidRDefault="1E6AC596" w:rsidP="2095EDEB">
            <w:pPr>
              <w:jc w:val="left"/>
              <w:rPr>
                <w:color w:val="auto"/>
              </w:rPr>
            </w:pPr>
            <w:r w:rsidRPr="2095EDEB">
              <w:rPr>
                <w:color w:val="auto"/>
              </w:rPr>
              <w:t>Lokālajās slimnīcās arī turpmāk tiks nodrošināts ārsts 24</w:t>
            </w:r>
            <w:r w:rsidR="723523D9" w:rsidRPr="2095EDEB">
              <w:rPr>
                <w:color w:val="auto"/>
              </w:rPr>
              <w:t>/</w:t>
            </w:r>
            <w:r w:rsidRPr="2095EDEB">
              <w:rPr>
                <w:color w:val="auto"/>
              </w:rPr>
              <w:t xml:space="preserve">7 režīmā. Ārstu skaits uzņemšanas nodaļās tiek noteikts atbilstoši pacientu plūsmai uzņemšanas nodaļā. Savukārt nakts stundās palīdzību nodrošinās dežūrārsts. Savukārt, lai nepasliktinātu medicīnas pakalpojumu pieejamību lauku iedzīvotājiem, slimnīcai varēs attīstīt ambulatoro veselības aprūpi un dienas stacionāra pakalpojumus. </w:t>
            </w:r>
          </w:p>
          <w:p w14:paraId="01BA133A" w14:textId="794C828E" w:rsidR="00E04187" w:rsidRDefault="1E6AC596" w:rsidP="2095EDEB">
            <w:pPr>
              <w:spacing w:line="259" w:lineRule="auto"/>
              <w:jc w:val="left"/>
              <w:rPr>
                <w:color w:val="auto"/>
                <w:szCs w:val="28"/>
              </w:rPr>
            </w:pPr>
            <w:r w:rsidRPr="2095EDEB">
              <w:rPr>
                <w:color w:val="auto"/>
              </w:rPr>
              <w:t xml:space="preserve">Izmaiņas attiecībā uz dzemdību palīdzības pakalpojumu sniegšanu </w:t>
            </w:r>
            <w:r w:rsidR="3B0E8D9D" w:rsidRPr="2095EDEB">
              <w:rPr>
                <w:color w:val="auto"/>
              </w:rPr>
              <w:t xml:space="preserve">mērķis ir </w:t>
            </w:r>
            <w:r w:rsidR="7C073458" w:rsidRPr="2095EDEB">
              <w:rPr>
                <w:color w:val="auto"/>
              </w:rPr>
              <w:t>vienlīdzīgas pakalpojuma kvalitātes nodrošināšan</w:t>
            </w:r>
            <w:r w:rsidR="77CAF4A7" w:rsidRPr="2095EDEB">
              <w:rPr>
                <w:color w:val="auto"/>
              </w:rPr>
              <w:t>a</w:t>
            </w:r>
            <w:r w:rsidR="7C073458" w:rsidRPr="2095EDEB">
              <w:rPr>
                <w:color w:val="auto"/>
              </w:rPr>
              <w:t xml:space="preserve"> visā valstī</w:t>
            </w:r>
            <w:r w:rsidR="6FC22A90" w:rsidRPr="2095EDEB">
              <w:rPr>
                <w:color w:val="auto"/>
              </w:rPr>
              <w:t xml:space="preserve">, </w:t>
            </w:r>
            <w:r w:rsidR="48A50479" w:rsidRPr="2095EDEB">
              <w:rPr>
                <w:color w:val="auto"/>
              </w:rPr>
              <w:t>ņemot vērā dzemdību skaitu attiecīgajā slimnīcā, kam ir būtiska nozīme speciālistu profesionālās kva</w:t>
            </w:r>
            <w:r w:rsidR="1CEA94FA" w:rsidRPr="2095EDEB">
              <w:rPr>
                <w:color w:val="auto"/>
              </w:rPr>
              <w:t>l</w:t>
            </w:r>
            <w:r w:rsidR="48A50479" w:rsidRPr="2095EDEB">
              <w:rPr>
                <w:color w:val="auto"/>
              </w:rPr>
              <w:t>ifikācij</w:t>
            </w:r>
            <w:r w:rsidR="48A50479" w:rsidRPr="2095EDEB">
              <w:rPr>
                <w:color w:val="auto"/>
                <w:szCs w:val="28"/>
              </w:rPr>
              <w:t>as uz</w:t>
            </w:r>
            <w:r w:rsidR="48CBFBC3" w:rsidRPr="2095EDEB">
              <w:rPr>
                <w:color w:val="auto"/>
                <w:szCs w:val="28"/>
              </w:rPr>
              <w:t>turēšanai, kā arī</w:t>
            </w:r>
            <w:r w:rsidR="6FC22A90" w:rsidRPr="2095EDEB">
              <w:rPr>
                <w:color w:val="auto"/>
                <w:szCs w:val="28"/>
              </w:rPr>
              <w:t xml:space="preserve"> attiecīgajā slimnīcā pieejamajiem speciālistiem</w:t>
            </w:r>
            <w:r w:rsidR="1C817A67" w:rsidRPr="2095EDEB">
              <w:rPr>
                <w:color w:val="auto"/>
                <w:szCs w:val="28"/>
              </w:rPr>
              <w:t xml:space="preserve">, aprīkojumam un </w:t>
            </w:r>
            <w:r w:rsidR="1C817A67" w:rsidRPr="2095EDEB">
              <w:rPr>
                <w:color w:val="auto"/>
                <w:szCs w:val="28"/>
              </w:rPr>
              <w:lastRenderedPageBreak/>
              <w:t xml:space="preserve">tehnoloģijām, </w:t>
            </w:r>
            <w:r w:rsidR="2DEF11AD" w:rsidRPr="2095EDEB">
              <w:rPr>
                <w:color w:val="auto"/>
                <w:szCs w:val="28"/>
              </w:rPr>
              <w:t>lai būtu iespējams sniegt palīdzību arī gadījumos, ja rodas kādi riski grūtniece</w:t>
            </w:r>
            <w:r w:rsidR="13B68C99" w:rsidRPr="2095EDEB">
              <w:rPr>
                <w:color w:val="auto"/>
                <w:szCs w:val="28"/>
              </w:rPr>
              <w:t>s</w:t>
            </w:r>
            <w:r w:rsidR="2DEF11AD" w:rsidRPr="2095EDEB">
              <w:rPr>
                <w:color w:val="auto"/>
                <w:szCs w:val="28"/>
              </w:rPr>
              <w:t xml:space="preserve"> vai bērna</w:t>
            </w:r>
            <w:r w:rsidR="29526654" w:rsidRPr="2095EDEB">
              <w:rPr>
                <w:color w:val="auto"/>
                <w:szCs w:val="28"/>
              </w:rPr>
              <w:t xml:space="preserve"> veselībai vai dzīvībai.</w:t>
            </w:r>
            <w:r w:rsidR="252903EF" w:rsidRPr="2095EDEB">
              <w:rPr>
                <w:color w:val="auto"/>
                <w:szCs w:val="28"/>
              </w:rPr>
              <w:t xml:space="preserve"> </w:t>
            </w:r>
          </w:p>
        </w:tc>
      </w:tr>
      <w:tr w:rsidR="00E04187" w14:paraId="2DA809D1" w14:textId="77777777" w:rsidTr="2095EDEB">
        <w:tc>
          <w:tcPr>
            <w:tcW w:w="750" w:type="dxa"/>
            <w:shd w:val="clear" w:color="auto" w:fill="FFFFFF" w:themeFill="background1"/>
            <w:noWrap/>
            <w:tcMar>
              <w:top w:w="75" w:type="dxa"/>
              <w:left w:w="75" w:type="dxa"/>
              <w:bottom w:w="75" w:type="dxa"/>
              <w:right w:w="75" w:type="dxa"/>
            </w:tcMar>
            <w:vAlign w:val="center"/>
          </w:tcPr>
          <w:p w14:paraId="04248AF7" w14:textId="77777777" w:rsidR="00E04187" w:rsidRDefault="00642079">
            <w:pPr>
              <w:jc w:val="center"/>
            </w:pPr>
            <w:r>
              <w:lastRenderedPageBreak/>
              <w:t>13.</w:t>
            </w:r>
          </w:p>
        </w:tc>
        <w:tc>
          <w:tcPr>
            <w:tcW w:w="2010" w:type="dxa"/>
            <w:shd w:val="clear" w:color="auto" w:fill="FFFFFF" w:themeFill="background1"/>
            <w:noWrap/>
            <w:tcMar>
              <w:top w:w="75" w:type="dxa"/>
              <w:left w:w="75" w:type="dxa"/>
              <w:bottom w:w="75" w:type="dxa"/>
              <w:right w:w="75" w:type="dxa"/>
            </w:tcMar>
            <w:vAlign w:val="center"/>
          </w:tcPr>
          <w:p w14:paraId="08F3CD5F"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0C1A6C5D" w14:textId="77777777" w:rsidR="00E04187" w:rsidRDefault="00642079">
            <w:pPr>
              <w:jc w:val="left"/>
            </w:pPr>
            <w:r>
              <w:t>Iebilstu pret slimnīcu tīklu reformu.Tā samazinās iespēju reģionos nokļūt pie ārsta.Ne visiem ir automašīnas.Jau tagad reģiona slimnīcās ir lielas rindas un jāgaida ilgs laiks.</w:t>
            </w:r>
          </w:p>
        </w:tc>
        <w:tc>
          <w:tcPr>
            <w:tcW w:w="1421" w:type="dxa"/>
            <w:shd w:val="clear" w:color="auto" w:fill="FFFFFF" w:themeFill="background1"/>
            <w:noWrap/>
            <w:tcMar>
              <w:top w:w="75" w:type="dxa"/>
              <w:left w:w="75" w:type="dxa"/>
              <w:bottom w:w="75" w:type="dxa"/>
              <w:right w:w="75" w:type="dxa"/>
            </w:tcMar>
            <w:vAlign w:val="center"/>
          </w:tcPr>
          <w:p w14:paraId="6CBBDDC3" w14:textId="11FF896C" w:rsidR="00E04187" w:rsidRDefault="063C6B90" w:rsidP="5CCA5782">
            <w:pPr>
              <w:jc w:val="left"/>
              <w:rPr>
                <w:color w:val="auto"/>
                <w:szCs w:val="28"/>
              </w:rPr>
            </w:pPr>
            <w:r w:rsidRPr="5CCA5782">
              <w:rPr>
                <w:color w:val="auto"/>
                <w:szCs w:val="28"/>
              </w:rPr>
              <w:t>Ņemts vērā, sniedzot skaidrojumu</w:t>
            </w:r>
          </w:p>
        </w:tc>
        <w:tc>
          <w:tcPr>
            <w:tcW w:w="4056" w:type="dxa"/>
            <w:shd w:val="clear" w:color="auto" w:fill="FFFFFF" w:themeFill="background1"/>
            <w:noWrap/>
            <w:tcMar>
              <w:top w:w="75" w:type="dxa"/>
              <w:left w:w="75" w:type="dxa"/>
              <w:bottom w:w="75" w:type="dxa"/>
              <w:right w:w="75" w:type="dxa"/>
            </w:tcMar>
            <w:vAlign w:val="center"/>
          </w:tcPr>
          <w:p w14:paraId="7E376198" w14:textId="1EBFC66C" w:rsidR="00E04187" w:rsidRDefault="2BD377F5" w:rsidP="5CCA5782">
            <w:pPr>
              <w:jc w:val="left"/>
              <w:rPr>
                <w:color w:val="auto"/>
              </w:rPr>
            </w:pPr>
            <w:r w:rsidRPr="2095EDEB">
              <w:rPr>
                <w:color w:val="auto"/>
              </w:rPr>
              <w:t>Lokālajās slimnīcās arī turpmāk tiks nodrošināts ārsts 24</w:t>
            </w:r>
            <w:r w:rsidR="176CEAC2" w:rsidRPr="2095EDEB">
              <w:rPr>
                <w:color w:val="auto"/>
              </w:rPr>
              <w:t>/</w:t>
            </w:r>
            <w:r w:rsidRPr="2095EDEB">
              <w:rPr>
                <w:color w:val="auto"/>
              </w:rPr>
              <w:t xml:space="preserve">7 režīmā. Ārstu skaits uzņemšanas nodaļās tiek noteikts atbilstoši pacientu plūsmai uzņemšanas nodaļā. Savukārt nakts stundās palīdzību nodrošinās dežūrārsts. Savukārt, lai nepasliktinātu </w:t>
            </w:r>
            <w:r w:rsidR="4E7842FA" w:rsidRPr="2095EDEB">
              <w:rPr>
                <w:color w:val="auto"/>
              </w:rPr>
              <w:t xml:space="preserve">medicīnas pakalpojumu </w:t>
            </w:r>
            <w:r w:rsidRPr="2095EDEB">
              <w:rPr>
                <w:color w:val="auto"/>
              </w:rPr>
              <w:t>pieejamību lauku iedzīvotājiem, slimnīcai varēs attīstīt ambulatoro veselības aprūpi un dienas stacionāra pakalpojumus.</w:t>
            </w:r>
          </w:p>
        </w:tc>
      </w:tr>
      <w:tr w:rsidR="00E04187" w14:paraId="672B84D1" w14:textId="77777777" w:rsidTr="2095EDEB">
        <w:tc>
          <w:tcPr>
            <w:tcW w:w="750" w:type="dxa"/>
            <w:shd w:val="clear" w:color="auto" w:fill="FFFFFF" w:themeFill="background1"/>
            <w:noWrap/>
            <w:tcMar>
              <w:top w:w="75" w:type="dxa"/>
              <w:left w:w="75" w:type="dxa"/>
              <w:bottom w:w="75" w:type="dxa"/>
              <w:right w:w="75" w:type="dxa"/>
            </w:tcMar>
            <w:vAlign w:val="center"/>
          </w:tcPr>
          <w:p w14:paraId="228D6BAC" w14:textId="77777777" w:rsidR="00E04187" w:rsidRDefault="00642079">
            <w:pPr>
              <w:jc w:val="center"/>
            </w:pPr>
            <w:r>
              <w:t>14.</w:t>
            </w:r>
          </w:p>
        </w:tc>
        <w:tc>
          <w:tcPr>
            <w:tcW w:w="2010" w:type="dxa"/>
            <w:shd w:val="clear" w:color="auto" w:fill="FFFFFF" w:themeFill="background1"/>
            <w:noWrap/>
            <w:tcMar>
              <w:top w:w="75" w:type="dxa"/>
              <w:left w:w="75" w:type="dxa"/>
              <w:bottom w:w="75" w:type="dxa"/>
              <w:right w:w="75" w:type="dxa"/>
            </w:tcMar>
            <w:vAlign w:val="center"/>
          </w:tcPr>
          <w:p w14:paraId="266869AC" w14:textId="77777777" w:rsidR="00E04187" w:rsidRDefault="00642079">
            <w:pPr>
              <w:jc w:val="left"/>
            </w:pPr>
            <w:r>
              <w:t>Irina Ljale</w:t>
            </w:r>
          </w:p>
        </w:tc>
        <w:tc>
          <w:tcPr>
            <w:tcW w:w="6330" w:type="dxa"/>
            <w:shd w:val="clear" w:color="auto" w:fill="FFFFFF" w:themeFill="background1"/>
            <w:noWrap/>
            <w:tcMar>
              <w:top w:w="75" w:type="dxa"/>
              <w:left w:w="75" w:type="dxa"/>
              <w:bottom w:w="75" w:type="dxa"/>
              <w:right w:w="75" w:type="dxa"/>
            </w:tcMar>
            <w:vAlign w:val="center"/>
          </w:tcPr>
          <w:p w14:paraId="0EAAAA34" w14:textId="77777777" w:rsidR="00E04187" w:rsidRDefault="00642079">
            <w:pPr>
              <w:jc w:val="left"/>
            </w:pPr>
            <w:r>
              <w:t>Es nepiekrītu slimnīcu reformām, jo katrā novadā ir jābūt slimnīcām, kur jebkurš cilvēks var saņemt kvalitatīvu palīdzību. </w:t>
            </w:r>
          </w:p>
        </w:tc>
        <w:tc>
          <w:tcPr>
            <w:tcW w:w="1421" w:type="dxa"/>
            <w:shd w:val="clear" w:color="auto" w:fill="FFFFFF" w:themeFill="background1"/>
            <w:noWrap/>
            <w:tcMar>
              <w:top w:w="75" w:type="dxa"/>
              <w:left w:w="75" w:type="dxa"/>
              <w:bottom w:w="75" w:type="dxa"/>
              <w:right w:w="75" w:type="dxa"/>
            </w:tcMar>
            <w:vAlign w:val="center"/>
          </w:tcPr>
          <w:p w14:paraId="445041A4" w14:textId="615D670F" w:rsidR="00E04187" w:rsidRDefault="124EA88B" w:rsidP="5CCA5782">
            <w:pPr>
              <w:jc w:val="left"/>
              <w:rPr>
                <w:color w:val="auto"/>
                <w:szCs w:val="28"/>
              </w:rPr>
            </w:pPr>
            <w:r w:rsidRPr="5CCA5782">
              <w:rPr>
                <w:color w:val="auto"/>
                <w:szCs w:val="28"/>
              </w:rPr>
              <w:t>Ņemts vērā, sniedzot skaidrojumu</w:t>
            </w:r>
          </w:p>
        </w:tc>
        <w:tc>
          <w:tcPr>
            <w:tcW w:w="4056" w:type="dxa"/>
            <w:shd w:val="clear" w:color="auto" w:fill="FFFFFF" w:themeFill="background1"/>
            <w:noWrap/>
            <w:tcMar>
              <w:top w:w="75" w:type="dxa"/>
              <w:left w:w="75" w:type="dxa"/>
              <w:bottom w:w="75" w:type="dxa"/>
              <w:right w:w="75" w:type="dxa"/>
            </w:tcMar>
            <w:vAlign w:val="center"/>
          </w:tcPr>
          <w:p w14:paraId="55F3059F" w14:textId="468F5FF1" w:rsidR="00E04187" w:rsidRDefault="77C06654" w:rsidP="5CCA5782">
            <w:pPr>
              <w:jc w:val="left"/>
              <w:rPr>
                <w:color w:val="auto"/>
              </w:rPr>
            </w:pPr>
            <w:r w:rsidRPr="5CCA5782">
              <w:rPr>
                <w:color w:val="auto"/>
              </w:rPr>
              <w:t xml:space="preserve">Šobrīd nav plānots </w:t>
            </w:r>
            <w:r w:rsidR="19249C9B" w:rsidRPr="5CCA5782">
              <w:rPr>
                <w:color w:val="auto"/>
              </w:rPr>
              <w:t>paplašināt esošo slimnīcu skaitu, veidojot</w:t>
            </w:r>
            <w:r w:rsidR="150FE964" w:rsidRPr="5CCA5782">
              <w:rPr>
                <w:color w:val="auto"/>
              </w:rPr>
              <w:t xml:space="preserve"> jaunas</w:t>
            </w:r>
            <w:r w:rsidR="19249C9B" w:rsidRPr="5CCA5782">
              <w:rPr>
                <w:color w:val="auto"/>
              </w:rPr>
              <w:t xml:space="preserve"> slimnīcas novados</w:t>
            </w:r>
            <w:r w:rsidR="7D4C35F9" w:rsidRPr="5CCA5782">
              <w:rPr>
                <w:color w:val="auto"/>
              </w:rPr>
              <w:t>, kur to šobrīd nav,</w:t>
            </w:r>
            <w:r w:rsidR="19249C9B" w:rsidRPr="5CCA5782">
              <w:rPr>
                <w:color w:val="auto"/>
              </w:rPr>
              <w:t xml:space="preserve"> piemēram, </w:t>
            </w:r>
            <w:r w:rsidRPr="5CCA5782">
              <w:rPr>
                <w:color w:val="auto"/>
              </w:rPr>
              <w:t xml:space="preserve"> Salaspils novad</w:t>
            </w:r>
            <w:r w:rsidR="423DFCD3" w:rsidRPr="5CCA5782">
              <w:rPr>
                <w:color w:val="auto"/>
              </w:rPr>
              <w:t>ā</w:t>
            </w:r>
            <w:r w:rsidRPr="5CCA5782">
              <w:rPr>
                <w:color w:val="auto"/>
              </w:rPr>
              <w:t>, Ķekavas novad</w:t>
            </w:r>
            <w:r w:rsidR="42DA5989" w:rsidRPr="5CCA5782">
              <w:rPr>
                <w:color w:val="auto"/>
              </w:rPr>
              <w:t>ā</w:t>
            </w:r>
            <w:r w:rsidRPr="5CCA5782">
              <w:rPr>
                <w:color w:val="auto"/>
              </w:rPr>
              <w:t>, Mārupes novad</w:t>
            </w:r>
            <w:r w:rsidR="4D762E54" w:rsidRPr="5CCA5782">
              <w:rPr>
                <w:color w:val="auto"/>
              </w:rPr>
              <w:t>ā</w:t>
            </w:r>
            <w:r w:rsidR="3CDEFBB9" w:rsidRPr="5CCA5782">
              <w:rPr>
                <w:color w:val="auto"/>
              </w:rPr>
              <w:t xml:space="preserve"> u.c.</w:t>
            </w:r>
            <w:r w:rsidR="662EC85D" w:rsidRPr="5CCA5782">
              <w:rPr>
                <w:color w:val="auto"/>
              </w:rPr>
              <w:t xml:space="preserve"> Tāpat nav plānots samazināt esošo slimnīcu skaitu. </w:t>
            </w:r>
            <w:r w:rsidR="3CDEFBB9" w:rsidRPr="5CCA5782">
              <w:rPr>
                <w:color w:val="auto"/>
              </w:rPr>
              <w:t xml:space="preserve"> </w:t>
            </w:r>
          </w:p>
        </w:tc>
      </w:tr>
      <w:tr w:rsidR="00E04187" w14:paraId="7BB191D8" w14:textId="77777777" w:rsidTr="2095EDEB">
        <w:tc>
          <w:tcPr>
            <w:tcW w:w="750" w:type="dxa"/>
            <w:shd w:val="clear" w:color="auto" w:fill="FFFFFF" w:themeFill="background1"/>
            <w:noWrap/>
            <w:tcMar>
              <w:top w:w="75" w:type="dxa"/>
              <w:left w:w="75" w:type="dxa"/>
              <w:bottom w:w="75" w:type="dxa"/>
              <w:right w:w="75" w:type="dxa"/>
            </w:tcMar>
            <w:vAlign w:val="center"/>
          </w:tcPr>
          <w:p w14:paraId="0B9340E3" w14:textId="77777777" w:rsidR="00E04187" w:rsidRDefault="00642079">
            <w:pPr>
              <w:jc w:val="center"/>
            </w:pPr>
            <w:r>
              <w:lastRenderedPageBreak/>
              <w:t>15.</w:t>
            </w:r>
          </w:p>
        </w:tc>
        <w:tc>
          <w:tcPr>
            <w:tcW w:w="2010" w:type="dxa"/>
            <w:shd w:val="clear" w:color="auto" w:fill="FFFFFF" w:themeFill="background1"/>
            <w:noWrap/>
            <w:tcMar>
              <w:top w:w="75" w:type="dxa"/>
              <w:left w:w="75" w:type="dxa"/>
              <w:bottom w:w="75" w:type="dxa"/>
              <w:right w:w="75" w:type="dxa"/>
            </w:tcMar>
            <w:vAlign w:val="center"/>
          </w:tcPr>
          <w:p w14:paraId="2B2CFAB7" w14:textId="77777777" w:rsidR="00E04187" w:rsidRDefault="00642079">
            <w:pPr>
              <w:jc w:val="left"/>
            </w:pPr>
            <w:r>
              <w:t>Natalija Spruntule</w:t>
            </w:r>
          </w:p>
        </w:tc>
        <w:tc>
          <w:tcPr>
            <w:tcW w:w="6330" w:type="dxa"/>
            <w:shd w:val="clear" w:color="auto" w:fill="FFFFFF" w:themeFill="background1"/>
            <w:noWrap/>
            <w:tcMar>
              <w:top w:w="75" w:type="dxa"/>
              <w:left w:w="75" w:type="dxa"/>
              <w:bottom w:w="75" w:type="dxa"/>
              <w:right w:w="75" w:type="dxa"/>
            </w:tcMar>
            <w:vAlign w:val="center"/>
          </w:tcPr>
          <w:p w14:paraId="779B056F" w14:textId="77777777" w:rsidR="00E04187" w:rsidRDefault="00642079">
            <w:pPr>
              <w:jc w:val="left"/>
            </w:pPr>
            <w:r>
              <w:t>Nepiekritu,jo katrs  lauku iedzivotajs ir tiesigs saņemt medicinisku palīdzibu tuvakaja slimnīca.</w:t>
            </w:r>
          </w:p>
        </w:tc>
        <w:tc>
          <w:tcPr>
            <w:tcW w:w="1421" w:type="dxa"/>
            <w:shd w:val="clear" w:color="auto" w:fill="FFFFFF" w:themeFill="background1"/>
            <w:noWrap/>
            <w:tcMar>
              <w:top w:w="75" w:type="dxa"/>
              <w:left w:w="75" w:type="dxa"/>
              <w:bottom w:w="75" w:type="dxa"/>
              <w:right w:w="75" w:type="dxa"/>
            </w:tcMar>
            <w:vAlign w:val="center"/>
          </w:tcPr>
          <w:p w14:paraId="5B574D8A" w14:textId="11FF896C" w:rsidR="00E04187" w:rsidRDefault="234D9DE9" w:rsidP="5CCA5782">
            <w:pPr>
              <w:jc w:val="left"/>
              <w:rPr>
                <w:color w:val="auto"/>
                <w:szCs w:val="28"/>
              </w:rPr>
            </w:pPr>
            <w:r w:rsidRPr="5CCA5782">
              <w:rPr>
                <w:color w:val="auto"/>
                <w:szCs w:val="28"/>
              </w:rPr>
              <w:t>Ņemts vērā, sniedzot skaidrojumu</w:t>
            </w:r>
          </w:p>
          <w:p w14:paraId="112C740E" w14:textId="0E5B20CC" w:rsidR="00E04187" w:rsidRDefault="00E04187" w:rsidP="5CCA5782">
            <w:pPr>
              <w:jc w:val="left"/>
              <w:rPr>
                <w:color w:val="auto"/>
              </w:rPr>
            </w:pPr>
          </w:p>
        </w:tc>
        <w:tc>
          <w:tcPr>
            <w:tcW w:w="4056" w:type="dxa"/>
            <w:shd w:val="clear" w:color="auto" w:fill="FFFFFF" w:themeFill="background1"/>
            <w:noWrap/>
            <w:tcMar>
              <w:top w:w="75" w:type="dxa"/>
              <w:left w:w="75" w:type="dxa"/>
              <w:bottom w:w="75" w:type="dxa"/>
              <w:right w:w="75" w:type="dxa"/>
            </w:tcMar>
            <w:vAlign w:val="center"/>
          </w:tcPr>
          <w:p w14:paraId="716CF2F5" w14:textId="3F3D65F7" w:rsidR="00E04187" w:rsidRDefault="0C632956" w:rsidP="5CCA5782">
            <w:pPr>
              <w:jc w:val="left"/>
              <w:rPr>
                <w:color w:val="auto"/>
              </w:rPr>
            </w:pPr>
            <w:r w:rsidRPr="2095EDEB">
              <w:rPr>
                <w:color w:val="auto"/>
              </w:rPr>
              <w:t>Lokālajās slimnīcās arī turpmāk tiks nodrošināts ārsts 24</w:t>
            </w:r>
            <w:r w:rsidR="26FDD380" w:rsidRPr="2095EDEB">
              <w:rPr>
                <w:color w:val="auto"/>
              </w:rPr>
              <w:t>/</w:t>
            </w:r>
            <w:r w:rsidRPr="2095EDEB">
              <w:rPr>
                <w:color w:val="auto"/>
              </w:rPr>
              <w:t xml:space="preserve">7 režīmā. Ārstu skaits uzņemšanas nodaļās tiek noteikts atbilstoši pacientu plūsmai uzņemšanas nodaļā. Savukārt nakts stundās palīdzību nodrošinās dežūrārsts. Savukārt, lai nepasliktinātu </w:t>
            </w:r>
            <w:r w:rsidR="5436C03E" w:rsidRPr="2095EDEB">
              <w:rPr>
                <w:color w:val="auto"/>
              </w:rPr>
              <w:t xml:space="preserve">medicīnas pakalpojumu </w:t>
            </w:r>
            <w:r w:rsidRPr="2095EDEB">
              <w:rPr>
                <w:color w:val="auto"/>
              </w:rPr>
              <w:t>pieejamību lauku iedzīvotājiem, slimnīcai varēs attīstīt ambulatoro veselības aprūpi un dienas stacionāra pakalpojumus.</w:t>
            </w:r>
          </w:p>
        </w:tc>
      </w:tr>
      <w:tr w:rsidR="00E04187" w14:paraId="177F53F1" w14:textId="77777777" w:rsidTr="2095EDEB">
        <w:tc>
          <w:tcPr>
            <w:tcW w:w="750" w:type="dxa"/>
            <w:shd w:val="clear" w:color="auto" w:fill="FFFFFF" w:themeFill="background1"/>
            <w:noWrap/>
            <w:tcMar>
              <w:top w:w="75" w:type="dxa"/>
              <w:left w:w="75" w:type="dxa"/>
              <w:bottom w:w="75" w:type="dxa"/>
              <w:right w:w="75" w:type="dxa"/>
            </w:tcMar>
            <w:vAlign w:val="center"/>
          </w:tcPr>
          <w:p w14:paraId="6634FA96" w14:textId="77777777" w:rsidR="00E04187" w:rsidRDefault="00642079">
            <w:pPr>
              <w:jc w:val="center"/>
            </w:pPr>
            <w:r>
              <w:t>16.</w:t>
            </w:r>
          </w:p>
        </w:tc>
        <w:tc>
          <w:tcPr>
            <w:tcW w:w="2010" w:type="dxa"/>
            <w:shd w:val="clear" w:color="auto" w:fill="FFFFFF" w:themeFill="background1"/>
            <w:noWrap/>
            <w:tcMar>
              <w:top w:w="75" w:type="dxa"/>
              <w:left w:w="75" w:type="dxa"/>
              <w:bottom w:w="75" w:type="dxa"/>
              <w:right w:w="75" w:type="dxa"/>
            </w:tcMar>
            <w:vAlign w:val="center"/>
          </w:tcPr>
          <w:p w14:paraId="197E34B8" w14:textId="77777777" w:rsidR="00E04187" w:rsidRDefault="00642079">
            <w:pPr>
              <w:jc w:val="left"/>
            </w:pPr>
            <w:r>
              <w:t>Valentīna Skapoviča</w:t>
            </w:r>
          </w:p>
        </w:tc>
        <w:tc>
          <w:tcPr>
            <w:tcW w:w="6330" w:type="dxa"/>
            <w:shd w:val="clear" w:color="auto" w:fill="FFFFFF" w:themeFill="background1"/>
            <w:noWrap/>
            <w:tcMar>
              <w:top w:w="75" w:type="dxa"/>
              <w:left w:w="75" w:type="dxa"/>
              <w:bottom w:w="75" w:type="dxa"/>
              <w:right w:w="75" w:type="dxa"/>
            </w:tcMar>
            <w:vAlign w:val="center"/>
          </w:tcPr>
          <w:p w14:paraId="19B943B9" w14:textId="77777777" w:rsidR="00E04187" w:rsidRDefault="00642079">
            <w:pPr>
              <w:jc w:val="left"/>
            </w:pPr>
            <w:r>
              <w:t>Nepekritu  slimnicu reformai</w:t>
            </w:r>
          </w:p>
        </w:tc>
        <w:tc>
          <w:tcPr>
            <w:tcW w:w="1421" w:type="dxa"/>
            <w:shd w:val="clear" w:color="auto" w:fill="FFFFFF" w:themeFill="background1"/>
            <w:noWrap/>
            <w:tcMar>
              <w:top w:w="75" w:type="dxa"/>
              <w:left w:w="75" w:type="dxa"/>
              <w:bottom w:w="75" w:type="dxa"/>
              <w:right w:w="75" w:type="dxa"/>
            </w:tcMar>
            <w:vAlign w:val="center"/>
          </w:tcPr>
          <w:p w14:paraId="44B64E0F" w14:textId="05584E17" w:rsidR="5CCA5782" w:rsidRDefault="5CCA5782" w:rsidP="5CCA5782">
            <w:pPr>
              <w:jc w:val="left"/>
              <w:rPr>
                <w:color w:val="auto"/>
              </w:rPr>
            </w:pPr>
            <w:r w:rsidRPr="5CCA5782">
              <w:rPr>
                <w:color w:val="auto"/>
              </w:rPr>
              <w:t>Ņemts vērā</w:t>
            </w:r>
          </w:p>
        </w:tc>
        <w:tc>
          <w:tcPr>
            <w:tcW w:w="4056" w:type="dxa"/>
            <w:shd w:val="clear" w:color="auto" w:fill="FFFFFF" w:themeFill="background1"/>
            <w:noWrap/>
            <w:tcMar>
              <w:top w:w="75" w:type="dxa"/>
              <w:left w:w="75" w:type="dxa"/>
              <w:bottom w:w="75" w:type="dxa"/>
              <w:right w:w="75" w:type="dxa"/>
            </w:tcMar>
            <w:vAlign w:val="center"/>
          </w:tcPr>
          <w:p w14:paraId="0905F2EC" w14:textId="0DCB07E4" w:rsidR="5CCA5782" w:rsidRDefault="5CCA5782" w:rsidP="5CCA5782">
            <w:pPr>
              <w:jc w:val="left"/>
              <w:rPr>
                <w:color w:val="auto"/>
              </w:rPr>
            </w:pPr>
            <w:r w:rsidRPr="5CCA5782">
              <w:rPr>
                <w:color w:val="auto"/>
              </w:rPr>
              <w:t>Viedoklis pieņemts zināšanai</w:t>
            </w:r>
          </w:p>
        </w:tc>
      </w:tr>
      <w:tr w:rsidR="00E04187" w14:paraId="4424B6C9" w14:textId="77777777" w:rsidTr="2095EDEB">
        <w:tc>
          <w:tcPr>
            <w:tcW w:w="750" w:type="dxa"/>
            <w:shd w:val="clear" w:color="auto" w:fill="FFFFFF" w:themeFill="background1"/>
            <w:noWrap/>
            <w:tcMar>
              <w:top w:w="75" w:type="dxa"/>
              <w:left w:w="75" w:type="dxa"/>
              <w:bottom w:w="75" w:type="dxa"/>
              <w:right w:w="75" w:type="dxa"/>
            </w:tcMar>
            <w:vAlign w:val="center"/>
          </w:tcPr>
          <w:p w14:paraId="0AC40BD0" w14:textId="77777777" w:rsidR="00E04187" w:rsidRDefault="00642079">
            <w:pPr>
              <w:jc w:val="center"/>
            </w:pPr>
            <w:r>
              <w:t>17.</w:t>
            </w:r>
          </w:p>
        </w:tc>
        <w:tc>
          <w:tcPr>
            <w:tcW w:w="2010" w:type="dxa"/>
            <w:shd w:val="clear" w:color="auto" w:fill="FFFFFF" w:themeFill="background1"/>
            <w:noWrap/>
            <w:tcMar>
              <w:top w:w="75" w:type="dxa"/>
              <w:left w:w="75" w:type="dxa"/>
              <w:bottom w:w="75" w:type="dxa"/>
              <w:right w:w="75" w:type="dxa"/>
            </w:tcMar>
            <w:vAlign w:val="center"/>
          </w:tcPr>
          <w:p w14:paraId="1E05D413"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60A5A881" w14:textId="77777777" w:rsidR="00E04187" w:rsidRDefault="00642079">
            <w:pPr>
              <w:jc w:val="left"/>
            </w:pPr>
            <w:r>
              <w:t>Nepiekrītu jaunajai reformai!</w:t>
            </w:r>
          </w:p>
        </w:tc>
        <w:tc>
          <w:tcPr>
            <w:tcW w:w="1421" w:type="dxa"/>
            <w:shd w:val="clear" w:color="auto" w:fill="FFFFFF" w:themeFill="background1"/>
            <w:noWrap/>
            <w:tcMar>
              <w:top w:w="75" w:type="dxa"/>
              <w:left w:w="75" w:type="dxa"/>
              <w:bottom w:w="75" w:type="dxa"/>
              <w:right w:w="75" w:type="dxa"/>
            </w:tcMar>
            <w:vAlign w:val="center"/>
          </w:tcPr>
          <w:p w14:paraId="5532B977" w14:textId="05584E17" w:rsidR="5CCA5782" w:rsidRDefault="5CCA5782" w:rsidP="5CCA5782">
            <w:pPr>
              <w:jc w:val="left"/>
              <w:rPr>
                <w:color w:val="auto"/>
              </w:rPr>
            </w:pPr>
            <w:r w:rsidRPr="5CCA5782">
              <w:rPr>
                <w:color w:val="auto"/>
              </w:rPr>
              <w:t>Ņemts vērā</w:t>
            </w:r>
          </w:p>
        </w:tc>
        <w:tc>
          <w:tcPr>
            <w:tcW w:w="4056" w:type="dxa"/>
            <w:shd w:val="clear" w:color="auto" w:fill="FFFFFF" w:themeFill="background1"/>
            <w:noWrap/>
            <w:tcMar>
              <w:top w:w="75" w:type="dxa"/>
              <w:left w:w="75" w:type="dxa"/>
              <w:bottom w:w="75" w:type="dxa"/>
              <w:right w:w="75" w:type="dxa"/>
            </w:tcMar>
            <w:vAlign w:val="center"/>
          </w:tcPr>
          <w:p w14:paraId="78C9C898" w14:textId="0DCB07E4" w:rsidR="5CCA5782" w:rsidRDefault="5CCA5782" w:rsidP="5CCA5782">
            <w:pPr>
              <w:jc w:val="left"/>
              <w:rPr>
                <w:color w:val="auto"/>
              </w:rPr>
            </w:pPr>
            <w:r w:rsidRPr="5CCA5782">
              <w:rPr>
                <w:color w:val="auto"/>
              </w:rPr>
              <w:t>Viedoklis pieņemts zināšanai</w:t>
            </w:r>
          </w:p>
        </w:tc>
      </w:tr>
      <w:tr w:rsidR="00E04187" w14:paraId="5D119D1F" w14:textId="77777777" w:rsidTr="2095EDEB">
        <w:tc>
          <w:tcPr>
            <w:tcW w:w="750" w:type="dxa"/>
            <w:shd w:val="clear" w:color="auto" w:fill="FFFFFF" w:themeFill="background1"/>
            <w:noWrap/>
            <w:tcMar>
              <w:top w:w="75" w:type="dxa"/>
              <w:left w:w="75" w:type="dxa"/>
              <w:bottom w:w="75" w:type="dxa"/>
              <w:right w:w="75" w:type="dxa"/>
            </w:tcMar>
            <w:vAlign w:val="center"/>
          </w:tcPr>
          <w:p w14:paraId="4F8519B5" w14:textId="77777777" w:rsidR="00E04187" w:rsidRDefault="00642079">
            <w:pPr>
              <w:jc w:val="center"/>
            </w:pPr>
            <w:r>
              <w:t>18.</w:t>
            </w:r>
          </w:p>
        </w:tc>
        <w:tc>
          <w:tcPr>
            <w:tcW w:w="2010" w:type="dxa"/>
            <w:shd w:val="clear" w:color="auto" w:fill="FFFFFF" w:themeFill="background1"/>
            <w:noWrap/>
            <w:tcMar>
              <w:top w:w="75" w:type="dxa"/>
              <w:left w:w="75" w:type="dxa"/>
              <w:bottom w:w="75" w:type="dxa"/>
              <w:right w:w="75" w:type="dxa"/>
            </w:tcMar>
            <w:vAlign w:val="center"/>
          </w:tcPr>
          <w:p w14:paraId="403802AE"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3FCBA374" w14:textId="6C7339B4" w:rsidR="00E04187" w:rsidRDefault="26FA4B71">
            <w:pPr>
              <w:jc w:val="left"/>
            </w:pPr>
            <w:r>
              <w:t>Labrīt!Sagrāvt ir vienkarši!Uzcelt grūti!!!Es par Dobeles Dzemdību nodaļu.Nerunājot par to ka mēs atgriežamies dr.Francmaņa laikos,1924 gadā,mēs nicinam nost kolektīvu,attieksmi,komfortu,uzticību.</w:t>
            </w:r>
            <w:r w:rsidR="00642079">
              <w:br/>
            </w:r>
            <w:r>
              <w:t>Valsts ar apskažāmo pārliecību posta visu kas kalpo cilvēkiem.Vai kāds aizdomājās kā jūtīsies dzemdētāja no pierobežas veicot ceļu līdz Jelgavai vai Jūrmalai.Vai kāds aizdomājās par drošību jaundzimušam,kas dzims NMPD mašīnā.Vai visiem ir jādzemdē lielajās iestādes?</w:t>
            </w:r>
            <w:r w:rsidR="00642079">
              <w:br/>
            </w:r>
            <w:r>
              <w:t>Vieglāk atmest 1924gadā neka rūpēties par personālu, pacientu drošību un komfortu.</w:t>
            </w:r>
            <w:r w:rsidR="00642079">
              <w:br/>
            </w:r>
            <w:r>
              <w:t>NEPRĀTA DARBI!!!</w:t>
            </w:r>
          </w:p>
        </w:tc>
        <w:tc>
          <w:tcPr>
            <w:tcW w:w="1421" w:type="dxa"/>
            <w:shd w:val="clear" w:color="auto" w:fill="FFFFFF" w:themeFill="background1"/>
            <w:noWrap/>
            <w:tcMar>
              <w:top w:w="75" w:type="dxa"/>
              <w:left w:w="75" w:type="dxa"/>
              <w:bottom w:w="75" w:type="dxa"/>
              <w:right w:w="75" w:type="dxa"/>
            </w:tcMar>
            <w:vAlign w:val="center"/>
          </w:tcPr>
          <w:p w14:paraId="024A759B" w14:textId="71AB9C1A" w:rsidR="00E04187" w:rsidRDefault="28C4A690" w:rsidP="5CCA5782">
            <w:pPr>
              <w:jc w:val="left"/>
              <w:rPr>
                <w:color w:val="auto"/>
              </w:rPr>
            </w:pPr>
            <w:r w:rsidRPr="5CCA5782">
              <w:rPr>
                <w:color w:val="auto"/>
              </w:rPr>
              <w:t>Ņemts vērā</w:t>
            </w:r>
          </w:p>
        </w:tc>
        <w:tc>
          <w:tcPr>
            <w:tcW w:w="4056" w:type="dxa"/>
            <w:shd w:val="clear" w:color="auto" w:fill="FFFFFF" w:themeFill="background1"/>
            <w:noWrap/>
            <w:tcMar>
              <w:top w:w="75" w:type="dxa"/>
              <w:left w:w="75" w:type="dxa"/>
              <w:bottom w:w="75" w:type="dxa"/>
              <w:right w:w="75" w:type="dxa"/>
            </w:tcMar>
            <w:vAlign w:val="center"/>
          </w:tcPr>
          <w:p w14:paraId="7D8E7453" w14:textId="7955EF31" w:rsidR="00E04187" w:rsidRDefault="304436AC" w:rsidP="2095EDEB">
            <w:pPr>
              <w:jc w:val="left"/>
              <w:rPr>
                <w:color w:val="auto"/>
              </w:rPr>
            </w:pPr>
            <w:r w:rsidRPr="2095EDEB">
              <w:rPr>
                <w:color w:val="auto"/>
              </w:rPr>
              <w:t xml:space="preserve">Noteikumu projekts precizēts, saglabājot dzemdību palīdzības pakalpojumu </w:t>
            </w:r>
            <w:r w:rsidR="3A27F32F" w:rsidRPr="2095EDEB">
              <w:rPr>
                <w:color w:val="auto"/>
              </w:rPr>
              <w:t>SIA "Dobeles un apkārtnes slimnīca"</w:t>
            </w:r>
          </w:p>
        </w:tc>
      </w:tr>
      <w:tr w:rsidR="00E04187" w14:paraId="7DDFC676" w14:textId="77777777" w:rsidTr="2095EDEB">
        <w:tc>
          <w:tcPr>
            <w:tcW w:w="750" w:type="dxa"/>
            <w:shd w:val="clear" w:color="auto" w:fill="FFFFFF" w:themeFill="background1"/>
            <w:noWrap/>
            <w:tcMar>
              <w:top w:w="75" w:type="dxa"/>
              <w:left w:w="75" w:type="dxa"/>
              <w:bottom w:w="75" w:type="dxa"/>
              <w:right w:w="75" w:type="dxa"/>
            </w:tcMar>
            <w:vAlign w:val="center"/>
          </w:tcPr>
          <w:p w14:paraId="07C5A0AE" w14:textId="77777777" w:rsidR="00E04187" w:rsidRDefault="00642079">
            <w:pPr>
              <w:jc w:val="center"/>
            </w:pPr>
            <w:r>
              <w:t>19.</w:t>
            </w:r>
          </w:p>
        </w:tc>
        <w:tc>
          <w:tcPr>
            <w:tcW w:w="2010" w:type="dxa"/>
            <w:shd w:val="clear" w:color="auto" w:fill="FFFFFF" w:themeFill="background1"/>
            <w:noWrap/>
            <w:tcMar>
              <w:top w:w="75" w:type="dxa"/>
              <w:left w:w="75" w:type="dxa"/>
              <w:bottom w:w="75" w:type="dxa"/>
              <w:right w:w="75" w:type="dxa"/>
            </w:tcMar>
            <w:vAlign w:val="center"/>
          </w:tcPr>
          <w:p w14:paraId="43B1F4B3" w14:textId="77777777" w:rsidR="00E04187" w:rsidRDefault="00642079">
            <w:pPr>
              <w:jc w:val="left"/>
            </w:pPr>
            <w:r>
              <w:t>Sigita Upmale</w:t>
            </w:r>
          </w:p>
        </w:tc>
        <w:tc>
          <w:tcPr>
            <w:tcW w:w="6330" w:type="dxa"/>
            <w:shd w:val="clear" w:color="auto" w:fill="FFFFFF" w:themeFill="background1"/>
            <w:noWrap/>
            <w:tcMar>
              <w:top w:w="75" w:type="dxa"/>
              <w:left w:w="75" w:type="dxa"/>
              <w:bottom w:w="75" w:type="dxa"/>
              <w:right w:w="75" w:type="dxa"/>
            </w:tcMar>
            <w:vAlign w:val="center"/>
          </w:tcPr>
          <w:p w14:paraId="1D05476E" w14:textId="2484856B" w:rsidR="00E04187" w:rsidRDefault="26FA4B71" w:rsidP="5CCA5782">
            <w:pPr>
              <w:jc w:val="left"/>
            </w:pPr>
            <w:r w:rsidRPr="2095EDEB">
              <w:rPr>
                <w:b/>
                <w:bCs/>
              </w:rPr>
              <w:t>Noteikumu konsolidētā versija</w:t>
            </w:r>
            <w:r w:rsidR="00642079">
              <w:br/>
            </w:r>
            <w:r>
              <w:t> Veselības aprūpes pakalpojumu organizēšanas un samaksas kārtība</w:t>
            </w:r>
            <w:r w:rsidR="00642079">
              <w:br/>
            </w:r>
            <w:r w:rsidR="00642079">
              <w:br/>
            </w:r>
            <w:r w:rsidR="54C58A07" w:rsidRPr="2095EDEB">
              <w:rPr>
                <w:b/>
                <w:bCs/>
              </w:rPr>
              <w:t xml:space="preserve">1) </w:t>
            </w:r>
            <w:r w:rsidRPr="2095EDEB">
              <w:rPr>
                <w:b/>
                <w:bCs/>
              </w:rPr>
              <w:t>Iebildums</w:t>
            </w:r>
            <w:r w:rsidR="4DD066F2">
              <w:t xml:space="preserve">, </w:t>
            </w:r>
            <w:r>
              <w:t>MK noteikumu projektā nav uzsvars likts uz veselības aprūpes pakalpojuma pieejamību un nepārtrauktas neatliekamās palīdzības nodrošināšanu, bet uz līdzekļu pārdali, esošā budžeta ietvaros. Reformas rezultātā palielināties slodze universitātes slimnīcām un būs  apgrūtināta pakalpojumu pieejamību reģionos. Reforma ir izstrādāta, neizvērtējot ilgtermiņa ietekmi, un pašreizējais modelis nenodrošina slimnīcu ilgtspējai nepieciešamos resursus.</w:t>
            </w:r>
            <w:r w:rsidR="00642079">
              <w:br/>
            </w:r>
            <w:r>
              <w:t xml:space="preserve">Diskusijās tiek uzsvērts jautājums par speciālistu trūkumu reģionos. </w:t>
            </w:r>
            <w:r w:rsidRPr="2095EDEB">
              <w:rPr>
                <w:b/>
                <w:bCs/>
              </w:rPr>
              <w:t>Limbažu  slimnīca ir ieguldījusi lielus resursus, l</w:t>
            </w:r>
            <w:r>
              <w:t>ai speciālistus piesaistītu, bet plānotās izmaiņas (</w:t>
            </w:r>
            <w:r w:rsidRPr="2095EDEB">
              <w:rPr>
                <w:b/>
                <w:bCs/>
              </w:rPr>
              <w:t>uzņemšanas nodaļas neesamība un speciālistu loka sašaurināšana) v</w:t>
            </w:r>
            <w:r>
              <w:t>eicinās speciālistu virzību uz augstākā līmeņa stacionāriem, kas ietekmēs Limbažu slimnīcas  konkurētspēju un pakalpojuma pieejamību  novada iedzīvotājiem, kā arī novada viesiem. </w:t>
            </w:r>
            <w:r w:rsidR="00642079">
              <w:br/>
            </w:r>
            <w:r>
              <w:t>Personāla trūkums ir valsts problēma, un to nevar risināt veicot slimnīcu reformu, nonemot dzīvībai svarīgus pakalpojumus iedzīvotājiem.  Grozījumos nav paredzēti konkrēti risinājumi darbaspēka trūkuma risināšanai.Reformām  jābūt pakāpeniskām ar ilgtermiņa redzējumu  Šobrīd virzītās plānotās izmaiņas ir formālas un ierobežo pacientu iespējas pēc savlaicīgas akūtas  un/ vai neatliekamās palīdzības saņemšanas tuvāk dzīves vietai. </w:t>
            </w:r>
            <w:r w:rsidR="00642079">
              <w:br/>
            </w:r>
            <w:r>
              <w:t>Papildu pielāgoti risinājumi paredzēti arī Tukuma un Bauskas slimnīcu uzņemšanas nodaļām, ņemot vērā šo slimnīcu nozīmi neatliekamās palīdzības pieejamībā un prasību nodrošināt ārstniecības sasniedzamību aptuveni 60 minūšu laikā apkārtējo teritoriju iedzīvotājiem.</w:t>
            </w:r>
            <w:r w:rsidR="00642079">
              <w:br/>
            </w:r>
            <w:r w:rsidRPr="2095EDEB">
              <w:rPr>
                <w:b/>
                <w:bCs/>
              </w:rPr>
              <w:t>Slimnīcu izvērtējums nav pilnīgs</w:t>
            </w:r>
            <w:r>
              <w:t xml:space="preserve">. </w:t>
            </w:r>
            <w:r w:rsidRPr="2095EDEB">
              <w:rPr>
                <w:b/>
                <w:bCs/>
              </w:rPr>
              <w:t>Papildu pielāgojumi saglabājot uzņemšanas nodaļu ir nodrošināmi arī Limbažu slimnīcai.Vienīgā daudzprofilu ārstniecības iestāde starp Rīgu un Valmieru , kas apkalpo gan 28762 novada iedzīvotājus, Saulkrastu un Rīgas novadu  iedzīvotājus, nodrošinot;1)  pakalpojuma pieejamību reģionā;2) atbalstu primārajai aprūpei un sociālajiem pakalpojumiem (reģiona attīstības balsts, drošiba, civilā aizsardzība un krīžu gatavība)3)neatliekamās medicīniskās palīdzības punktu</w:t>
            </w:r>
            <w:r w:rsidR="00642079">
              <w:br/>
            </w:r>
            <w:r w:rsidRPr="2095EDEB">
              <w:rPr>
                <w:b/>
                <w:bCs/>
              </w:rPr>
              <w:t>Limbažu slimnīcā ir saglabājama neatliekamās mediciniskās palīdzības saņemšana un šī brīža pieejamo speciļaistu klāstts, lai nodrošinātu prasību ārstniecības sasniedzamību aptuveni 60 minūšu laikā novada</w:t>
            </w:r>
            <w:r>
              <w:t> teritorijas iedzīvotājiem.</w:t>
            </w:r>
            <w:r w:rsidR="00642079">
              <w:br/>
            </w:r>
            <w:r>
              <w:t>Salacgrīvas iedzīvotājiem attālums līdz daudzprofilu slimnīcai Valmierā  ir 91.5km ( nokļūšanas laiks 1st.10min.),līdz RAKUS 94.9km ( nokļūšanas laiks 1st.18 min.). līdz PSKUS 112 km ( nokļūšanas laiks 2st.3 min.)</w:t>
            </w:r>
            <w:r w:rsidR="00642079">
              <w:br/>
            </w:r>
            <w:r>
              <w:t>Ainažu iedzīvotājiem līdz Valmierai  86,9 km ( nokļūšanas laiks 1st.6 min.), līdz RAKUS  107 km ( nokļūšanas laiks 1st.23 min.). līdz PSKUS 118 km ( nokļūšanas laiks 2st.19 min) Sasniedzamība 60 minūšu laikā nav iespējama no Salacgrīvas pagasta Ķirbizīem, Pāles, Limbažu pagasta Kajciema. </w:t>
            </w:r>
            <w:r w:rsidR="00642079">
              <w:br/>
            </w:r>
            <w:r w:rsidRPr="2095EDEB">
              <w:rPr>
                <w:b/>
                <w:bCs/>
              </w:rPr>
              <w:t>Tāpat jāņem vērā, ka Limbažu novads ir Latvijas ārējā robeža, kuru šķērso A1 šoseja ar tiltu pār Salacu (stratēģiski svarīgs objekts), tuvu Ādažu poligonam, novadā ir mazā osta. Šie ir apstākļi kuri jāņem vērā  domājot par reģiona drošibu, civilo aizsardzību un krīžu gatavību</w:t>
            </w:r>
            <w:r w:rsidR="00642079">
              <w:br/>
            </w:r>
            <w:r>
              <w:t>Izvērtēt ilgtermiņa ietekmi uz neatliekamās palīdzības  pieejamību reģionos. </w:t>
            </w:r>
            <w:r w:rsidR="00642079">
              <w:br/>
            </w:r>
            <w:r w:rsidR="00642079">
              <w:br/>
            </w:r>
            <w:r w:rsidRPr="2095EDEB">
              <w:rPr>
                <w:b/>
                <w:bCs/>
              </w:rPr>
              <w:t> Noteikumu konsolidētā versija</w:t>
            </w:r>
            <w:r w:rsidR="00642079">
              <w:br/>
            </w:r>
            <w:r>
              <w:t>Stacionāro veselības aprūpes pakalpojumu sniedzēji un stacionāro veselības aprūpes pakalpojumu apmaksas nosacījumi</w:t>
            </w:r>
            <w:r w:rsidR="00642079">
              <w:br/>
            </w:r>
            <w:r w:rsidR="00642079">
              <w:br/>
            </w:r>
            <w:r w:rsidR="172E5C5F" w:rsidRPr="2095EDEB">
              <w:rPr>
                <w:b/>
                <w:bCs/>
              </w:rPr>
              <w:t>2)</w:t>
            </w:r>
            <w:r w:rsidRPr="2095EDEB">
              <w:rPr>
                <w:b/>
                <w:bCs/>
              </w:rPr>
              <w:t>Iebildums</w:t>
            </w:r>
            <w:r w:rsidR="00642079">
              <w:br/>
            </w:r>
            <w:r>
              <w:t>Visiem viena līmeņa stacionāriem iekļaut vienādus samaksas noteikumus un finansēšanas modeli. </w:t>
            </w:r>
            <w:r w:rsidR="00642079">
              <w:br/>
            </w:r>
            <w:r>
              <w:t>Daudzprofilu slimnīcām noteikt vienoto izlīdzināto gultas dienas tarifu 156 EUR, reģionālajām 142EUR, lokālajām 108 EUR. </w:t>
            </w:r>
            <w:r w:rsidR="00642079">
              <w:br/>
            </w:r>
            <w:r w:rsidR="00642079">
              <w:br/>
            </w:r>
            <w:r>
              <w:t>Atlikt reformas ieviešanu, atkārtoti izvērtējot tās ietekmi.</w:t>
            </w:r>
          </w:p>
        </w:tc>
        <w:tc>
          <w:tcPr>
            <w:tcW w:w="1421" w:type="dxa"/>
            <w:shd w:val="clear" w:color="auto" w:fill="FFFFFF" w:themeFill="background1"/>
            <w:noWrap/>
            <w:tcMar>
              <w:top w:w="75" w:type="dxa"/>
              <w:left w:w="75" w:type="dxa"/>
              <w:bottom w:w="75" w:type="dxa"/>
              <w:right w:w="75" w:type="dxa"/>
            </w:tcMar>
            <w:vAlign w:val="center"/>
          </w:tcPr>
          <w:p w14:paraId="652E94FA" w14:textId="75BF539C" w:rsidR="2095EDEB" w:rsidRDefault="2095EDEB" w:rsidP="2095EDEB">
            <w:pPr>
              <w:jc w:val="left"/>
              <w:rPr>
                <w:color w:val="auto"/>
              </w:rPr>
            </w:pPr>
          </w:p>
          <w:p w14:paraId="618B5F89" w14:textId="032A42C0" w:rsidR="2095EDEB" w:rsidRDefault="2095EDEB" w:rsidP="2095EDEB">
            <w:pPr>
              <w:jc w:val="left"/>
              <w:rPr>
                <w:color w:val="auto"/>
              </w:rPr>
            </w:pPr>
          </w:p>
          <w:p w14:paraId="0A1B6B34" w14:textId="03B75363" w:rsidR="2095EDEB" w:rsidRDefault="2095EDEB" w:rsidP="2095EDEB">
            <w:pPr>
              <w:jc w:val="left"/>
              <w:rPr>
                <w:color w:val="auto"/>
              </w:rPr>
            </w:pPr>
          </w:p>
          <w:p w14:paraId="1E05F70B" w14:textId="165D6C0E" w:rsidR="2095EDEB" w:rsidRDefault="2095EDEB" w:rsidP="2095EDEB">
            <w:pPr>
              <w:jc w:val="left"/>
              <w:rPr>
                <w:color w:val="auto"/>
              </w:rPr>
            </w:pPr>
          </w:p>
          <w:p w14:paraId="60E7A798" w14:textId="36A1D618" w:rsidR="2095EDEB" w:rsidRDefault="2095EDEB" w:rsidP="2095EDEB">
            <w:pPr>
              <w:jc w:val="left"/>
              <w:rPr>
                <w:color w:val="auto"/>
              </w:rPr>
            </w:pPr>
          </w:p>
          <w:p w14:paraId="3D23B3A5" w14:textId="490F61E4" w:rsidR="2095EDEB" w:rsidRDefault="2095EDEB" w:rsidP="2095EDEB">
            <w:pPr>
              <w:jc w:val="left"/>
              <w:rPr>
                <w:color w:val="auto"/>
              </w:rPr>
            </w:pPr>
          </w:p>
          <w:p w14:paraId="4DFABC02" w14:textId="0CC25161" w:rsidR="2095EDEB" w:rsidRDefault="2095EDEB" w:rsidP="2095EDEB">
            <w:pPr>
              <w:jc w:val="left"/>
              <w:rPr>
                <w:color w:val="auto"/>
              </w:rPr>
            </w:pPr>
          </w:p>
          <w:p w14:paraId="70FED282" w14:textId="2B42DEE6" w:rsidR="2095EDEB" w:rsidRDefault="2095EDEB" w:rsidP="2095EDEB">
            <w:pPr>
              <w:jc w:val="left"/>
              <w:rPr>
                <w:color w:val="auto"/>
              </w:rPr>
            </w:pPr>
          </w:p>
          <w:p w14:paraId="45C2F11B" w14:textId="6EB9EBE2" w:rsidR="2095EDEB" w:rsidRDefault="2095EDEB" w:rsidP="2095EDEB">
            <w:pPr>
              <w:jc w:val="left"/>
              <w:rPr>
                <w:color w:val="auto"/>
              </w:rPr>
            </w:pPr>
          </w:p>
          <w:p w14:paraId="52C67CB7" w14:textId="16862EC0" w:rsidR="2095EDEB" w:rsidRDefault="2095EDEB" w:rsidP="2095EDEB">
            <w:pPr>
              <w:jc w:val="left"/>
              <w:rPr>
                <w:color w:val="auto"/>
              </w:rPr>
            </w:pPr>
          </w:p>
          <w:p w14:paraId="430923D7" w14:textId="651531ED" w:rsidR="2095EDEB" w:rsidRDefault="2095EDEB" w:rsidP="2095EDEB">
            <w:pPr>
              <w:jc w:val="left"/>
              <w:rPr>
                <w:color w:val="auto"/>
              </w:rPr>
            </w:pPr>
          </w:p>
          <w:p w14:paraId="6E91F69D" w14:textId="494380B4" w:rsidR="00E04187" w:rsidRDefault="768FD64F" w:rsidP="5CCA5782">
            <w:pPr>
              <w:jc w:val="left"/>
              <w:rPr>
                <w:color w:val="auto"/>
              </w:rPr>
            </w:pPr>
            <w:r w:rsidRPr="2095EDEB">
              <w:rPr>
                <w:color w:val="auto"/>
              </w:rPr>
              <w:t>Ņemts vērā</w:t>
            </w:r>
            <w:r w:rsidR="7AC444FE" w:rsidRPr="2095EDEB">
              <w:rPr>
                <w:color w:val="auto"/>
              </w:rPr>
              <w:t xml:space="preserve"> daļēji</w:t>
            </w:r>
          </w:p>
        </w:tc>
        <w:tc>
          <w:tcPr>
            <w:tcW w:w="4056" w:type="dxa"/>
            <w:shd w:val="clear" w:color="auto" w:fill="FFFFFF" w:themeFill="background1"/>
            <w:noWrap/>
            <w:tcMar>
              <w:top w:w="75" w:type="dxa"/>
              <w:left w:w="75" w:type="dxa"/>
              <w:bottom w:w="75" w:type="dxa"/>
              <w:right w:w="75" w:type="dxa"/>
            </w:tcMar>
            <w:vAlign w:val="center"/>
          </w:tcPr>
          <w:p w14:paraId="1470A927" w14:textId="1D6C3CA1" w:rsidR="00E04187" w:rsidRDefault="4E0390BE" w:rsidP="2095EDEB">
            <w:pPr>
              <w:rPr>
                <w:sz w:val="24"/>
                <w:szCs w:val="24"/>
              </w:rPr>
            </w:pPr>
            <w:r w:rsidRPr="2095EDEB">
              <w:rPr>
                <w:color w:val="000000" w:themeColor="text1"/>
                <w:szCs w:val="28"/>
              </w:rPr>
              <w:t>1)</w:t>
            </w:r>
            <w:r w:rsidR="50A2ADC1" w:rsidRPr="2095EDEB">
              <w:rPr>
                <w:color w:val="auto"/>
                <w:szCs w:val="28"/>
              </w:rPr>
              <w:t xml:space="preserve"> </w:t>
            </w:r>
            <w:r w:rsidR="377AC347" w:rsidRPr="2095EDEB">
              <w:rPr>
                <w:color w:val="auto"/>
                <w:szCs w:val="28"/>
              </w:rPr>
              <w:t>SIA “</w:t>
            </w:r>
            <w:r w:rsidR="50A2ADC1" w:rsidRPr="2095EDEB">
              <w:rPr>
                <w:color w:val="auto"/>
                <w:szCs w:val="28"/>
              </w:rPr>
              <w:t>Limbažu slimnīc</w:t>
            </w:r>
            <w:r w:rsidR="58FDB5A5" w:rsidRPr="2095EDEB">
              <w:rPr>
                <w:color w:val="auto"/>
                <w:szCs w:val="28"/>
              </w:rPr>
              <w:t>a”</w:t>
            </w:r>
            <w:r w:rsidR="50A2ADC1" w:rsidRPr="2095EDEB">
              <w:rPr>
                <w:color w:val="auto"/>
                <w:szCs w:val="28"/>
              </w:rPr>
              <w:t xml:space="preserve"> tiek saglabāta neatliekamās medicīniskās palīdzības nodaļa, nodrošinot iedzīvotājiem savlaicīgu un nepārtrauktu neatliekamās palīdzības pieejamību tuvāk dzīvesvietai.</w:t>
            </w:r>
            <w:r w:rsidR="5C672881" w:rsidRPr="2095EDEB">
              <w:rPr>
                <w:color w:val="auto"/>
                <w:szCs w:val="28"/>
              </w:rPr>
              <w:t xml:space="preserve"> </w:t>
            </w:r>
          </w:p>
          <w:p w14:paraId="5DBA5632" w14:textId="1D5DDDC1" w:rsidR="00E04187" w:rsidRDefault="43EF1789" w:rsidP="2095EDEB">
            <w:pPr>
              <w:rPr>
                <w:sz w:val="24"/>
                <w:szCs w:val="24"/>
              </w:rPr>
            </w:pPr>
            <w:r w:rsidRPr="2095EDEB">
              <w:rPr>
                <w:color w:val="000000" w:themeColor="text1"/>
                <w:szCs w:val="28"/>
              </w:rPr>
              <w:t xml:space="preserve">Vasaras mēnešos paredzēts papildus nodrošināt ķirurgu no plkst 10:00- 22:00.   </w:t>
            </w:r>
            <w:r w:rsidRPr="2095EDEB">
              <w:rPr>
                <w:sz w:val="24"/>
                <w:szCs w:val="24"/>
              </w:rPr>
              <w:t xml:space="preserve"> </w:t>
            </w:r>
          </w:p>
          <w:p w14:paraId="68D6B7CA" w14:textId="759A0185" w:rsidR="00E04187" w:rsidRDefault="00E04187" w:rsidP="2095EDEB">
            <w:pPr>
              <w:rPr>
                <w:sz w:val="24"/>
                <w:szCs w:val="24"/>
                <w:highlight w:val="yellow"/>
              </w:rPr>
            </w:pPr>
          </w:p>
          <w:p w14:paraId="08948952" w14:textId="5AEAB64C" w:rsidR="00E04187" w:rsidRDefault="00E04187" w:rsidP="2095EDEB">
            <w:pPr>
              <w:rPr>
                <w:color w:val="auto"/>
                <w:sz w:val="24"/>
                <w:szCs w:val="24"/>
                <w:highlight w:val="yellow"/>
              </w:rPr>
            </w:pPr>
          </w:p>
          <w:p w14:paraId="3928AB55" w14:textId="73909909" w:rsidR="00E04187" w:rsidRDefault="00E04187" w:rsidP="2095EDEB">
            <w:pPr>
              <w:rPr>
                <w:color w:val="auto"/>
                <w:sz w:val="24"/>
                <w:szCs w:val="24"/>
                <w:highlight w:val="yellow"/>
              </w:rPr>
            </w:pPr>
          </w:p>
          <w:p w14:paraId="4D3DA939" w14:textId="27C0A27B" w:rsidR="00E04187" w:rsidRDefault="00E04187" w:rsidP="2095EDEB">
            <w:pPr>
              <w:rPr>
                <w:color w:val="auto"/>
                <w:szCs w:val="28"/>
              </w:rPr>
            </w:pPr>
          </w:p>
          <w:p w14:paraId="7B8BC9FA" w14:textId="4F977866" w:rsidR="00E04187" w:rsidRDefault="00E04187" w:rsidP="2095EDEB">
            <w:pPr>
              <w:rPr>
                <w:color w:val="auto"/>
                <w:szCs w:val="28"/>
              </w:rPr>
            </w:pPr>
          </w:p>
          <w:p w14:paraId="27585290" w14:textId="2D58B297" w:rsidR="00E04187" w:rsidRDefault="00E04187" w:rsidP="2095EDEB">
            <w:pPr>
              <w:rPr>
                <w:color w:val="auto"/>
                <w:szCs w:val="28"/>
              </w:rPr>
            </w:pPr>
          </w:p>
          <w:p w14:paraId="3DEC2B73" w14:textId="6E8D27EC" w:rsidR="00E04187" w:rsidRDefault="00E04187" w:rsidP="2095EDEB">
            <w:pPr>
              <w:rPr>
                <w:color w:val="auto"/>
                <w:szCs w:val="28"/>
              </w:rPr>
            </w:pPr>
          </w:p>
          <w:p w14:paraId="5B9585F5" w14:textId="4E60BD5F" w:rsidR="00E04187" w:rsidRDefault="00E04187" w:rsidP="2095EDEB">
            <w:pPr>
              <w:rPr>
                <w:color w:val="auto"/>
                <w:szCs w:val="28"/>
              </w:rPr>
            </w:pPr>
          </w:p>
          <w:p w14:paraId="26260619" w14:textId="585AE866" w:rsidR="00E04187" w:rsidRDefault="00E04187" w:rsidP="2095EDEB">
            <w:pPr>
              <w:rPr>
                <w:color w:val="auto"/>
                <w:szCs w:val="28"/>
              </w:rPr>
            </w:pPr>
          </w:p>
          <w:p w14:paraId="525ABD9A" w14:textId="31338F40" w:rsidR="00E04187" w:rsidRDefault="00E04187" w:rsidP="2095EDEB">
            <w:pPr>
              <w:rPr>
                <w:color w:val="auto"/>
                <w:szCs w:val="28"/>
              </w:rPr>
            </w:pPr>
          </w:p>
          <w:p w14:paraId="3E53FBF5" w14:textId="5F4BBFEC" w:rsidR="00E04187" w:rsidRDefault="00E04187" w:rsidP="2095EDEB">
            <w:pPr>
              <w:rPr>
                <w:color w:val="auto"/>
                <w:szCs w:val="28"/>
              </w:rPr>
            </w:pPr>
          </w:p>
          <w:p w14:paraId="6B88CA6B" w14:textId="58EAD3CD" w:rsidR="00E04187" w:rsidRDefault="00E04187" w:rsidP="2095EDEB">
            <w:pPr>
              <w:rPr>
                <w:color w:val="auto"/>
                <w:szCs w:val="28"/>
              </w:rPr>
            </w:pPr>
          </w:p>
          <w:p w14:paraId="316C9BCF" w14:textId="673DE3DA" w:rsidR="00E04187" w:rsidRDefault="00E04187" w:rsidP="2095EDEB">
            <w:pPr>
              <w:rPr>
                <w:color w:val="auto"/>
                <w:szCs w:val="28"/>
              </w:rPr>
            </w:pPr>
          </w:p>
          <w:p w14:paraId="09E5C9DA" w14:textId="0760260A" w:rsidR="00E04187" w:rsidRDefault="00E04187" w:rsidP="2095EDEB">
            <w:pPr>
              <w:rPr>
                <w:color w:val="auto"/>
                <w:szCs w:val="28"/>
              </w:rPr>
            </w:pPr>
          </w:p>
          <w:p w14:paraId="0936B51F" w14:textId="0E9B0001" w:rsidR="00E04187" w:rsidRDefault="00E04187" w:rsidP="2095EDEB">
            <w:pPr>
              <w:rPr>
                <w:color w:val="auto"/>
                <w:szCs w:val="28"/>
              </w:rPr>
            </w:pPr>
          </w:p>
          <w:p w14:paraId="1AA379E7" w14:textId="1CD1C18C" w:rsidR="00E04187" w:rsidRDefault="00E04187" w:rsidP="2095EDEB">
            <w:pPr>
              <w:rPr>
                <w:color w:val="auto"/>
                <w:szCs w:val="28"/>
              </w:rPr>
            </w:pPr>
          </w:p>
          <w:p w14:paraId="0971CBD1" w14:textId="205B93C6" w:rsidR="00E04187" w:rsidRDefault="00E04187" w:rsidP="2095EDEB">
            <w:pPr>
              <w:rPr>
                <w:color w:val="auto"/>
                <w:szCs w:val="28"/>
              </w:rPr>
            </w:pPr>
          </w:p>
          <w:p w14:paraId="0735F53A" w14:textId="7CFE1CF7" w:rsidR="00E04187" w:rsidRDefault="00E04187" w:rsidP="2095EDEB">
            <w:pPr>
              <w:rPr>
                <w:color w:val="auto"/>
                <w:szCs w:val="28"/>
              </w:rPr>
            </w:pPr>
          </w:p>
          <w:p w14:paraId="35F8615D" w14:textId="2570C30A" w:rsidR="00E04187" w:rsidRDefault="00E04187" w:rsidP="2095EDEB">
            <w:pPr>
              <w:rPr>
                <w:color w:val="auto"/>
                <w:szCs w:val="28"/>
              </w:rPr>
            </w:pPr>
          </w:p>
          <w:p w14:paraId="319A6FB6" w14:textId="734A6BDC" w:rsidR="00E04187" w:rsidRDefault="00E04187" w:rsidP="2095EDEB">
            <w:pPr>
              <w:rPr>
                <w:color w:val="auto"/>
                <w:szCs w:val="28"/>
              </w:rPr>
            </w:pPr>
          </w:p>
          <w:p w14:paraId="5245C0E2" w14:textId="023B0258" w:rsidR="00E04187" w:rsidRDefault="00E04187" w:rsidP="2095EDEB">
            <w:pPr>
              <w:rPr>
                <w:color w:val="auto"/>
                <w:szCs w:val="28"/>
              </w:rPr>
            </w:pPr>
          </w:p>
          <w:p w14:paraId="3737D0F0" w14:textId="0A6F8006" w:rsidR="00E04187" w:rsidRDefault="00E04187" w:rsidP="2095EDEB">
            <w:pPr>
              <w:rPr>
                <w:color w:val="auto"/>
                <w:szCs w:val="28"/>
              </w:rPr>
            </w:pPr>
          </w:p>
          <w:p w14:paraId="429772E1" w14:textId="70981E59" w:rsidR="00E04187" w:rsidRDefault="00E04187" w:rsidP="2095EDEB">
            <w:pPr>
              <w:rPr>
                <w:color w:val="auto"/>
                <w:szCs w:val="28"/>
              </w:rPr>
            </w:pPr>
          </w:p>
          <w:p w14:paraId="03CEEAA8" w14:textId="25506360" w:rsidR="00E04187" w:rsidRDefault="00E04187" w:rsidP="2095EDEB">
            <w:pPr>
              <w:rPr>
                <w:color w:val="auto"/>
                <w:szCs w:val="28"/>
              </w:rPr>
            </w:pPr>
          </w:p>
          <w:p w14:paraId="4D07F918" w14:textId="6B884B14" w:rsidR="00E04187" w:rsidRDefault="00E04187" w:rsidP="2095EDEB">
            <w:pPr>
              <w:rPr>
                <w:color w:val="auto"/>
                <w:szCs w:val="28"/>
              </w:rPr>
            </w:pPr>
          </w:p>
          <w:p w14:paraId="15839EE7" w14:textId="1A784CC0" w:rsidR="00E04187" w:rsidRDefault="00E04187" w:rsidP="2095EDEB">
            <w:pPr>
              <w:rPr>
                <w:color w:val="auto"/>
                <w:szCs w:val="28"/>
              </w:rPr>
            </w:pPr>
          </w:p>
          <w:p w14:paraId="56C74B9D" w14:textId="75D095E7" w:rsidR="00E04187" w:rsidRDefault="00E04187" w:rsidP="2095EDEB">
            <w:pPr>
              <w:rPr>
                <w:color w:val="auto"/>
                <w:szCs w:val="28"/>
              </w:rPr>
            </w:pPr>
          </w:p>
          <w:p w14:paraId="134FD2D2" w14:textId="62FC4773" w:rsidR="00E04187" w:rsidRDefault="00E04187" w:rsidP="2095EDEB">
            <w:pPr>
              <w:rPr>
                <w:color w:val="auto"/>
                <w:szCs w:val="28"/>
              </w:rPr>
            </w:pPr>
          </w:p>
          <w:p w14:paraId="04B69A35" w14:textId="70FB2206" w:rsidR="00E04187" w:rsidRDefault="00E04187" w:rsidP="2095EDEB">
            <w:pPr>
              <w:rPr>
                <w:color w:val="auto"/>
                <w:szCs w:val="28"/>
              </w:rPr>
            </w:pPr>
          </w:p>
          <w:p w14:paraId="2168A520" w14:textId="6D252B47" w:rsidR="00E04187" w:rsidRDefault="00E04187" w:rsidP="2095EDEB">
            <w:pPr>
              <w:rPr>
                <w:color w:val="auto"/>
                <w:szCs w:val="28"/>
              </w:rPr>
            </w:pPr>
          </w:p>
          <w:p w14:paraId="190A53E1" w14:textId="03D5980E" w:rsidR="00E04187" w:rsidRDefault="00E04187" w:rsidP="2095EDEB">
            <w:pPr>
              <w:rPr>
                <w:color w:val="auto"/>
                <w:szCs w:val="28"/>
              </w:rPr>
            </w:pPr>
          </w:p>
          <w:p w14:paraId="458069E8" w14:textId="180CE306" w:rsidR="00E04187" w:rsidRDefault="00E04187" w:rsidP="2095EDEB">
            <w:pPr>
              <w:rPr>
                <w:color w:val="auto"/>
                <w:szCs w:val="28"/>
              </w:rPr>
            </w:pPr>
          </w:p>
          <w:p w14:paraId="2501CF74" w14:textId="58FF6184" w:rsidR="00E04187" w:rsidRDefault="00E04187" w:rsidP="2095EDEB">
            <w:pPr>
              <w:rPr>
                <w:color w:val="auto"/>
                <w:szCs w:val="28"/>
              </w:rPr>
            </w:pPr>
          </w:p>
          <w:p w14:paraId="043DEF8F" w14:textId="5077A7AC" w:rsidR="00E04187" w:rsidRDefault="00E04187" w:rsidP="2095EDEB">
            <w:pPr>
              <w:rPr>
                <w:color w:val="auto"/>
                <w:szCs w:val="28"/>
              </w:rPr>
            </w:pPr>
          </w:p>
          <w:p w14:paraId="0F08ADC4" w14:textId="7F3DBA48" w:rsidR="00E04187" w:rsidRDefault="00E04187" w:rsidP="2095EDEB">
            <w:pPr>
              <w:rPr>
                <w:color w:val="auto"/>
                <w:szCs w:val="28"/>
              </w:rPr>
            </w:pPr>
          </w:p>
          <w:p w14:paraId="1DF12B6C" w14:textId="49D76933" w:rsidR="00E04187" w:rsidRDefault="00E04187" w:rsidP="2095EDEB">
            <w:pPr>
              <w:rPr>
                <w:color w:val="auto"/>
                <w:szCs w:val="28"/>
              </w:rPr>
            </w:pPr>
          </w:p>
          <w:p w14:paraId="1FBA0D34" w14:textId="0171A05B" w:rsidR="00E04187" w:rsidRDefault="00E04187" w:rsidP="2095EDEB">
            <w:pPr>
              <w:rPr>
                <w:color w:val="auto"/>
                <w:szCs w:val="28"/>
              </w:rPr>
            </w:pPr>
          </w:p>
          <w:p w14:paraId="79B9D60D" w14:textId="79CDE56C" w:rsidR="00E04187" w:rsidRDefault="00E04187" w:rsidP="2095EDEB">
            <w:pPr>
              <w:rPr>
                <w:color w:val="auto"/>
                <w:szCs w:val="28"/>
              </w:rPr>
            </w:pPr>
          </w:p>
          <w:p w14:paraId="26BA3571" w14:textId="72F70FF6" w:rsidR="00E04187" w:rsidRDefault="00E04187" w:rsidP="2095EDEB">
            <w:pPr>
              <w:rPr>
                <w:color w:val="auto"/>
                <w:szCs w:val="28"/>
              </w:rPr>
            </w:pPr>
          </w:p>
          <w:p w14:paraId="10FA3626" w14:textId="740755B3" w:rsidR="00E04187" w:rsidRDefault="00E04187" w:rsidP="2095EDEB">
            <w:pPr>
              <w:rPr>
                <w:color w:val="auto"/>
                <w:szCs w:val="28"/>
              </w:rPr>
            </w:pPr>
          </w:p>
          <w:p w14:paraId="372F617A" w14:textId="779EF6F0" w:rsidR="00E04187" w:rsidRDefault="00E04187" w:rsidP="2095EDEB">
            <w:pPr>
              <w:rPr>
                <w:color w:val="auto"/>
                <w:szCs w:val="28"/>
              </w:rPr>
            </w:pPr>
          </w:p>
          <w:p w14:paraId="514385B0" w14:textId="42F585B2" w:rsidR="00E04187" w:rsidRDefault="00E04187" w:rsidP="2095EDEB">
            <w:pPr>
              <w:rPr>
                <w:color w:val="auto"/>
                <w:szCs w:val="28"/>
              </w:rPr>
            </w:pPr>
          </w:p>
          <w:p w14:paraId="0AA47636" w14:textId="77B47AAD" w:rsidR="00E04187" w:rsidRDefault="00E04187" w:rsidP="2095EDEB">
            <w:pPr>
              <w:rPr>
                <w:color w:val="auto"/>
                <w:szCs w:val="28"/>
              </w:rPr>
            </w:pPr>
          </w:p>
          <w:p w14:paraId="7E23F9D7" w14:textId="75C727A4" w:rsidR="00E04187" w:rsidRDefault="00E04187" w:rsidP="2095EDEB">
            <w:pPr>
              <w:rPr>
                <w:color w:val="auto"/>
                <w:szCs w:val="28"/>
              </w:rPr>
            </w:pPr>
          </w:p>
          <w:p w14:paraId="5052612A" w14:textId="08E913DB" w:rsidR="00E04187" w:rsidRDefault="00E04187" w:rsidP="2095EDEB">
            <w:pPr>
              <w:rPr>
                <w:color w:val="auto"/>
                <w:szCs w:val="28"/>
              </w:rPr>
            </w:pPr>
          </w:p>
          <w:p w14:paraId="5707523F" w14:textId="3D14AE8B" w:rsidR="00E04187" w:rsidRDefault="00E04187" w:rsidP="2095EDEB">
            <w:pPr>
              <w:rPr>
                <w:color w:val="auto"/>
                <w:szCs w:val="28"/>
              </w:rPr>
            </w:pPr>
          </w:p>
          <w:p w14:paraId="12F20A51" w14:textId="180E6D25" w:rsidR="00E04187" w:rsidRDefault="00E04187" w:rsidP="2095EDEB">
            <w:pPr>
              <w:rPr>
                <w:color w:val="auto"/>
                <w:szCs w:val="28"/>
              </w:rPr>
            </w:pPr>
          </w:p>
          <w:p w14:paraId="2E30E74A" w14:textId="180EB1F9" w:rsidR="00E04187" w:rsidRDefault="00E04187" w:rsidP="2095EDEB">
            <w:pPr>
              <w:rPr>
                <w:color w:val="auto"/>
                <w:szCs w:val="28"/>
              </w:rPr>
            </w:pPr>
          </w:p>
          <w:p w14:paraId="2F41989F" w14:textId="4F69EED4" w:rsidR="00E04187" w:rsidRDefault="00E04187" w:rsidP="2095EDEB">
            <w:pPr>
              <w:rPr>
                <w:color w:val="auto"/>
                <w:szCs w:val="28"/>
              </w:rPr>
            </w:pPr>
          </w:p>
          <w:p w14:paraId="5F4FB4C0" w14:textId="181EC4FB" w:rsidR="00E04187" w:rsidRDefault="00E04187" w:rsidP="2095EDEB">
            <w:pPr>
              <w:rPr>
                <w:color w:val="auto"/>
                <w:szCs w:val="28"/>
              </w:rPr>
            </w:pPr>
          </w:p>
          <w:p w14:paraId="7A42CDEE" w14:textId="20BE7301" w:rsidR="00E04187" w:rsidRDefault="00E04187" w:rsidP="2095EDEB">
            <w:pPr>
              <w:rPr>
                <w:color w:val="auto"/>
                <w:szCs w:val="28"/>
              </w:rPr>
            </w:pPr>
          </w:p>
          <w:p w14:paraId="2DEA5A3A" w14:textId="63D4C486" w:rsidR="00E04187" w:rsidRDefault="00E04187" w:rsidP="2095EDEB">
            <w:pPr>
              <w:rPr>
                <w:color w:val="auto"/>
                <w:szCs w:val="28"/>
              </w:rPr>
            </w:pPr>
          </w:p>
          <w:p w14:paraId="6786C8C7" w14:textId="479EAAF8" w:rsidR="00E04187" w:rsidRDefault="00E04187" w:rsidP="2095EDEB">
            <w:pPr>
              <w:rPr>
                <w:color w:val="auto"/>
                <w:szCs w:val="28"/>
              </w:rPr>
            </w:pPr>
          </w:p>
          <w:p w14:paraId="53437F69" w14:textId="106F1852" w:rsidR="00E04187" w:rsidRDefault="00E04187" w:rsidP="2095EDEB">
            <w:pPr>
              <w:rPr>
                <w:color w:val="auto"/>
                <w:szCs w:val="28"/>
              </w:rPr>
            </w:pPr>
          </w:p>
          <w:p w14:paraId="668919C4" w14:textId="22F3E6AF" w:rsidR="00E04187" w:rsidRDefault="00E04187" w:rsidP="2095EDEB">
            <w:pPr>
              <w:rPr>
                <w:color w:val="auto"/>
                <w:szCs w:val="28"/>
              </w:rPr>
            </w:pPr>
          </w:p>
          <w:p w14:paraId="1A1EDC65" w14:textId="503F6273" w:rsidR="00E04187" w:rsidRDefault="00E04187" w:rsidP="2095EDEB">
            <w:pPr>
              <w:rPr>
                <w:color w:val="auto"/>
                <w:szCs w:val="28"/>
              </w:rPr>
            </w:pPr>
          </w:p>
          <w:p w14:paraId="46BBF51F" w14:textId="6852C52F" w:rsidR="00E04187" w:rsidRDefault="00E04187" w:rsidP="2095EDEB">
            <w:pPr>
              <w:rPr>
                <w:color w:val="auto"/>
                <w:szCs w:val="28"/>
              </w:rPr>
            </w:pPr>
          </w:p>
          <w:p w14:paraId="586A8C9B" w14:textId="139000F3" w:rsidR="00E04187" w:rsidRDefault="00E04187" w:rsidP="2095EDEB">
            <w:pPr>
              <w:rPr>
                <w:color w:val="auto"/>
                <w:szCs w:val="28"/>
              </w:rPr>
            </w:pPr>
          </w:p>
          <w:p w14:paraId="2DA2B835" w14:textId="31728C4A" w:rsidR="00E04187" w:rsidRDefault="00E04187" w:rsidP="2095EDEB">
            <w:pPr>
              <w:rPr>
                <w:color w:val="auto"/>
                <w:szCs w:val="28"/>
              </w:rPr>
            </w:pPr>
          </w:p>
          <w:p w14:paraId="0BB30081" w14:textId="37919B4E" w:rsidR="00E04187" w:rsidRDefault="00E04187" w:rsidP="2095EDEB">
            <w:pPr>
              <w:rPr>
                <w:color w:val="auto"/>
                <w:szCs w:val="28"/>
              </w:rPr>
            </w:pPr>
          </w:p>
          <w:p w14:paraId="6C69CD53" w14:textId="7CA31F81" w:rsidR="00E04187" w:rsidRDefault="00E04187" w:rsidP="2095EDEB">
            <w:pPr>
              <w:rPr>
                <w:color w:val="auto"/>
                <w:szCs w:val="28"/>
              </w:rPr>
            </w:pPr>
          </w:p>
          <w:p w14:paraId="13078C07" w14:textId="0270C6A9" w:rsidR="00E04187" w:rsidRDefault="00E04187" w:rsidP="2095EDEB">
            <w:pPr>
              <w:rPr>
                <w:color w:val="auto"/>
                <w:szCs w:val="28"/>
              </w:rPr>
            </w:pPr>
          </w:p>
          <w:p w14:paraId="4D1D742F" w14:textId="337D087F" w:rsidR="00E04187" w:rsidRDefault="00E04187" w:rsidP="2095EDEB">
            <w:pPr>
              <w:rPr>
                <w:color w:val="auto"/>
                <w:szCs w:val="28"/>
              </w:rPr>
            </w:pPr>
          </w:p>
          <w:p w14:paraId="4B000CB3" w14:textId="629CAE0D" w:rsidR="00E04187" w:rsidRDefault="00E04187" w:rsidP="2095EDEB">
            <w:pPr>
              <w:rPr>
                <w:color w:val="auto"/>
                <w:szCs w:val="28"/>
              </w:rPr>
            </w:pPr>
          </w:p>
          <w:p w14:paraId="135BDD64" w14:textId="45A4BF4A" w:rsidR="00E04187" w:rsidRDefault="00E04187" w:rsidP="2095EDEB">
            <w:pPr>
              <w:rPr>
                <w:color w:val="auto"/>
                <w:szCs w:val="28"/>
              </w:rPr>
            </w:pPr>
          </w:p>
          <w:p w14:paraId="619F2A9C" w14:textId="4B8C2390" w:rsidR="00E04187" w:rsidRDefault="00E04187" w:rsidP="2095EDEB">
            <w:pPr>
              <w:rPr>
                <w:color w:val="auto"/>
                <w:szCs w:val="28"/>
              </w:rPr>
            </w:pPr>
          </w:p>
          <w:p w14:paraId="7ABFE680" w14:textId="04C99617" w:rsidR="00E04187" w:rsidRDefault="00E04187" w:rsidP="2095EDEB">
            <w:pPr>
              <w:rPr>
                <w:color w:val="auto"/>
                <w:szCs w:val="28"/>
              </w:rPr>
            </w:pPr>
          </w:p>
          <w:p w14:paraId="2395CF2C" w14:textId="201AD6AB" w:rsidR="00E04187" w:rsidRDefault="00E04187" w:rsidP="2095EDEB">
            <w:pPr>
              <w:rPr>
                <w:color w:val="auto"/>
                <w:szCs w:val="28"/>
              </w:rPr>
            </w:pPr>
          </w:p>
          <w:p w14:paraId="75CD7A82" w14:textId="3AA76A18" w:rsidR="00E04187" w:rsidRDefault="00E04187" w:rsidP="2095EDEB">
            <w:pPr>
              <w:rPr>
                <w:color w:val="auto"/>
                <w:szCs w:val="28"/>
              </w:rPr>
            </w:pPr>
          </w:p>
          <w:p w14:paraId="04B1F71F" w14:textId="2E5AD968" w:rsidR="00E04187" w:rsidRDefault="00E04187" w:rsidP="2095EDEB">
            <w:pPr>
              <w:rPr>
                <w:color w:val="auto"/>
                <w:szCs w:val="28"/>
              </w:rPr>
            </w:pPr>
          </w:p>
          <w:p w14:paraId="39997720" w14:textId="7298DAB3" w:rsidR="00E04187" w:rsidRDefault="00E04187" w:rsidP="2095EDEB">
            <w:pPr>
              <w:rPr>
                <w:color w:val="auto"/>
                <w:szCs w:val="28"/>
              </w:rPr>
            </w:pPr>
          </w:p>
          <w:p w14:paraId="0F0812DF" w14:textId="6F300EA7" w:rsidR="00E04187" w:rsidRDefault="00E04187" w:rsidP="2095EDEB">
            <w:pPr>
              <w:rPr>
                <w:color w:val="auto"/>
                <w:szCs w:val="28"/>
              </w:rPr>
            </w:pPr>
          </w:p>
          <w:p w14:paraId="397DF61D" w14:textId="2AE3AEE4" w:rsidR="00E04187" w:rsidRDefault="00E04187" w:rsidP="2095EDEB">
            <w:pPr>
              <w:rPr>
                <w:color w:val="auto"/>
                <w:szCs w:val="28"/>
              </w:rPr>
            </w:pPr>
          </w:p>
          <w:p w14:paraId="3437AA9C" w14:textId="1C26A00C" w:rsidR="00E04187" w:rsidRDefault="00E04187" w:rsidP="2095EDEB">
            <w:pPr>
              <w:rPr>
                <w:color w:val="auto"/>
                <w:szCs w:val="28"/>
              </w:rPr>
            </w:pPr>
          </w:p>
          <w:p w14:paraId="43E555F9" w14:textId="60958495" w:rsidR="00E04187" w:rsidRDefault="00E04187" w:rsidP="2095EDEB">
            <w:pPr>
              <w:rPr>
                <w:color w:val="auto"/>
                <w:szCs w:val="28"/>
              </w:rPr>
            </w:pPr>
          </w:p>
          <w:p w14:paraId="48F2C006" w14:textId="5A6EC83E" w:rsidR="00E04187" w:rsidRDefault="00E04187" w:rsidP="2095EDEB">
            <w:pPr>
              <w:rPr>
                <w:color w:val="auto"/>
                <w:szCs w:val="28"/>
              </w:rPr>
            </w:pPr>
          </w:p>
          <w:p w14:paraId="16AE91FC" w14:textId="76A578D1" w:rsidR="00E04187" w:rsidRDefault="00E04187" w:rsidP="2095EDEB">
            <w:pPr>
              <w:rPr>
                <w:color w:val="auto"/>
                <w:szCs w:val="28"/>
              </w:rPr>
            </w:pPr>
          </w:p>
          <w:p w14:paraId="0431BFEC" w14:textId="3F119641" w:rsidR="00E04187" w:rsidRDefault="287D1126" w:rsidP="2095EDEB">
            <w:pPr>
              <w:rPr>
                <w:color w:val="auto"/>
                <w:szCs w:val="28"/>
                <w:highlight w:val="yellow"/>
              </w:rPr>
            </w:pPr>
            <w:r w:rsidRPr="2095EDEB">
              <w:rPr>
                <w:color w:val="auto"/>
                <w:szCs w:val="28"/>
              </w:rPr>
              <w:t>2)</w:t>
            </w:r>
            <w:r w:rsidR="41DF59E6" w:rsidRPr="2095EDEB">
              <w:rPr>
                <w:color w:val="auto"/>
                <w:szCs w:val="28"/>
              </w:rPr>
              <w:t xml:space="preserve"> Skaidrojam, ka g</w:t>
            </w:r>
            <w:r w:rsidR="5C672881" w:rsidRPr="2095EDEB">
              <w:rPr>
                <w:color w:val="auto"/>
                <w:szCs w:val="28"/>
              </w:rPr>
              <w:t>andrīz visi stacionārie veselības aprūpes pakalpojumi tiek apmaksāti kā programma ar noteiktu fiksētu maksājumu, kā tāmes finansējums psihiatriskajām slimnīcām, vai visbiežāk atbilstoši DRG (diagnožu saistīto grupu) finansēšanas mod</w:t>
            </w:r>
            <w:r w:rsidR="5C672881" w:rsidRPr="2095EDEB">
              <w:rPr>
                <w:color w:val="000000" w:themeColor="text1"/>
                <w:szCs w:val="28"/>
              </w:rPr>
              <w:t>elim. Atbilstoši</w:t>
            </w:r>
            <w:r w:rsidR="33BE7C7E" w:rsidRPr="2095EDEB">
              <w:rPr>
                <w:color w:val="000000" w:themeColor="text1"/>
                <w:szCs w:val="28"/>
              </w:rPr>
              <w:t xml:space="preserve">  Ministru kabineta 2018. gada 28. augusta noteikumu Nr. 555 "Veselības aprūpes pakalpojumu organizēšanas un samaksas kārtība"</w:t>
            </w:r>
            <w:r w:rsidR="5C672881" w:rsidRPr="2095EDEB">
              <w:rPr>
                <w:color w:val="000000" w:themeColor="text1"/>
                <w:szCs w:val="28"/>
              </w:rPr>
              <w:t xml:space="preserve"> 14.pielikuma 3.3.4.apakšpunk</w:t>
            </w:r>
            <w:r w:rsidR="5C672881" w:rsidRPr="2095EDEB">
              <w:rPr>
                <w:color w:val="auto"/>
                <w:szCs w:val="28"/>
              </w:rPr>
              <w:t>tam DRG pakalpojumu gultasdienas tarifs visām stacionārajām ārstniecības iestādēm (izņ</w:t>
            </w:r>
            <w:r w:rsidR="5C672881" w:rsidRPr="2095EDEB">
              <w:rPr>
                <w:color w:val="000000" w:themeColor="text1"/>
                <w:szCs w:val="28"/>
              </w:rPr>
              <w:t>emot</w:t>
            </w:r>
            <w:r w:rsidR="7C318A3A" w:rsidRPr="2095EDEB">
              <w:rPr>
                <w:color w:val="000000" w:themeColor="text1"/>
                <w:szCs w:val="28"/>
              </w:rPr>
              <w:t xml:space="preserve"> SIA</w:t>
            </w:r>
            <w:r w:rsidR="098B3CE6" w:rsidRPr="2095EDEB">
              <w:rPr>
                <w:color w:val="000000" w:themeColor="text1"/>
                <w:szCs w:val="28"/>
              </w:rPr>
              <w:t xml:space="preserve"> “Rīgas Austrumu klīniskā universitātes slimnīca</w:t>
            </w:r>
            <w:r w:rsidR="74728EEE" w:rsidRPr="2095EDEB">
              <w:rPr>
                <w:color w:val="000000" w:themeColor="text1"/>
                <w:szCs w:val="28"/>
              </w:rPr>
              <w:t>”</w:t>
            </w:r>
            <w:r w:rsidR="5C672881" w:rsidRPr="2095EDEB">
              <w:rPr>
                <w:color w:val="000000" w:themeColor="text1"/>
                <w:szCs w:val="28"/>
              </w:rPr>
              <w:t>,</w:t>
            </w:r>
            <w:r w:rsidR="49FCF745" w:rsidRPr="2095EDEB">
              <w:rPr>
                <w:color w:val="000000" w:themeColor="text1"/>
                <w:szCs w:val="28"/>
              </w:rPr>
              <w:t xml:space="preserve"> VSIA “Paula Stradiņa klīniskā universitātes slimnīca</w:t>
            </w:r>
            <w:r w:rsidR="6FDA842E" w:rsidRPr="2095EDEB">
              <w:rPr>
                <w:color w:val="000000" w:themeColor="text1"/>
                <w:szCs w:val="28"/>
              </w:rPr>
              <w:t xml:space="preserve">” </w:t>
            </w:r>
            <w:r w:rsidR="5C672881" w:rsidRPr="2095EDEB">
              <w:rPr>
                <w:color w:val="000000" w:themeColor="text1"/>
                <w:szCs w:val="28"/>
              </w:rPr>
              <w:t xml:space="preserve">un </w:t>
            </w:r>
            <w:r w:rsidR="2796F95C" w:rsidRPr="2095EDEB">
              <w:rPr>
                <w:color w:val="000000" w:themeColor="text1"/>
                <w:szCs w:val="28"/>
              </w:rPr>
              <w:t>VSIA “Bērnu klīniskā universitātes slimnīca</w:t>
            </w:r>
            <w:r w:rsidR="2A13E745" w:rsidRPr="2095EDEB">
              <w:rPr>
                <w:color w:val="000000" w:themeColor="text1"/>
                <w:szCs w:val="28"/>
              </w:rPr>
              <w:t>”</w:t>
            </w:r>
            <w:r w:rsidR="5C672881" w:rsidRPr="2095EDEB">
              <w:rPr>
                <w:color w:val="000000" w:themeColor="text1"/>
                <w:szCs w:val="28"/>
              </w:rPr>
              <w:t>)</w:t>
            </w:r>
            <w:r w:rsidR="5C672881" w:rsidRPr="2095EDEB">
              <w:rPr>
                <w:color w:val="auto"/>
                <w:szCs w:val="28"/>
              </w:rPr>
              <w:t xml:space="preserve"> ir vienāda summa</w:t>
            </w:r>
            <w:r w:rsidR="4B78B1E1" w:rsidRPr="2095EDEB">
              <w:rPr>
                <w:color w:val="auto"/>
                <w:szCs w:val="28"/>
              </w:rPr>
              <w:t xml:space="preserve"> </w:t>
            </w:r>
            <w:r w:rsidR="5C672881" w:rsidRPr="2095EDEB">
              <w:rPr>
                <w:color w:val="auto"/>
                <w:szCs w:val="28"/>
              </w:rPr>
              <w:t xml:space="preserve">- 108,43 </w:t>
            </w:r>
            <w:r w:rsidR="5C672881" w:rsidRPr="2095EDEB">
              <w:rPr>
                <w:i/>
                <w:iCs/>
                <w:color w:val="auto"/>
                <w:szCs w:val="28"/>
              </w:rPr>
              <w:t>euro</w:t>
            </w:r>
            <w:r w:rsidR="5C672881" w:rsidRPr="2095EDEB">
              <w:rPr>
                <w:color w:val="auto"/>
                <w:szCs w:val="28"/>
              </w:rPr>
              <w:t>. Tādējādi pakalpojumu apmaksa ārstniecības iestādei netiek noteikta pēc slimnīcas līmeņa, bet sniegtajiem pakalpojumiem.</w:t>
            </w:r>
          </w:p>
          <w:p w14:paraId="70AED2F4" w14:textId="44E08B5D" w:rsidR="00E04187" w:rsidRDefault="5C672881" w:rsidP="2095EDEB">
            <w:pPr>
              <w:rPr>
                <w:color w:val="auto"/>
                <w:szCs w:val="28"/>
                <w:highlight w:val="yellow"/>
              </w:rPr>
            </w:pPr>
            <w:r w:rsidRPr="2095EDEB">
              <w:rPr>
                <w:color w:val="auto"/>
                <w:szCs w:val="28"/>
              </w:rPr>
              <w:t>Vienlaikus jāuzsver, ka atsevišķiem pakalpojumu veidiem, kuri tiek apmaksāti pēc gultas dienu skaita un manipulācijām ar vienas zvaigznītes (*) pazīmi, tiek piemēroti diferencēti, visām iestādēm vienādi gultas dienu tarifi, atbilstoši pakalpojuma specifikai un ārstniecības procesa organizācijai. Pie šādiem pakalpojumiem, piemēram, ietilpst otrā etapa rehabilitācijas pakalpojumi, hronisko pacientu aprūpe no 15. ārstēšanās dienas, kā arī aprūpes turpināšana pēc akūta ārstēšanas perioda iestādes ietvaros, kur tiek piemēroti programmām saistoši gultas dienas tarifi.</w:t>
            </w:r>
          </w:p>
        </w:tc>
      </w:tr>
      <w:tr w:rsidR="00E04187" w14:paraId="33B1D79A" w14:textId="77777777" w:rsidTr="2095EDEB">
        <w:tc>
          <w:tcPr>
            <w:tcW w:w="750" w:type="dxa"/>
            <w:shd w:val="clear" w:color="auto" w:fill="FFFFFF" w:themeFill="background1"/>
            <w:noWrap/>
            <w:tcMar>
              <w:top w:w="75" w:type="dxa"/>
              <w:left w:w="75" w:type="dxa"/>
              <w:bottom w:w="75" w:type="dxa"/>
              <w:right w:w="75" w:type="dxa"/>
            </w:tcMar>
            <w:vAlign w:val="center"/>
          </w:tcPr>
          <w:p w14:paraId="0CCD8565" w14:textId="77777777" w:rsidR="00E04187" w:rsidRDefault="00642079">
            <w:pPr>
              <w:jc w:val="center"/>
            </w:pPr>
            <w:r>
              <w:t>20.</w:t>
            </w:r>
          </w:p>
        </w:tc>
        <w:tc>
          <w:tcPr>
            <w:tcW w:w="2010" w:type="dxa"/>
            <w:shd w:val="clear" w:color="auto" w:fill="FFFFFF" w:themeFill="background1"/>
            <w:noWrap/>
            <w:tcMar>
              <w:top w:w="75" w:type="dxa"/>
              <w:left w:w="75" w:type="dxa"/>
              <w:bottom w:w="75" w:type="dxa"/>
              <w:right w:w="75" w:type="dxa"/>
            </w:tcMar>
            <w:vAlign w:val="center"/>
          </w:tcPr>
          <w:p w14:paraId="43833627" w14:textId="77777777" w:rsidR="00E04187" w:rsidRDefault="00642079">
            <w:pPr>
              <w:jc w:val="left"/>
            </w:pPr>
            <w:r>
              <w:t>Vitālijs Litvins</w:t>
            </w:r>
          </w:p>
        </w:tc>
        <w:tc>
          <w:tcPr>
            <w:tcW w:w="6330" w:type="dxa"/>
            <w:shd w:val="clear" w:color="auto" w:fill="FFFFFF" w:themeFill="background1"/>
            <w:noWrap/>
            <w:tcMar>
              <w:top w:w="75" w:type="dxa"/>
              <w:left w:w="75" w:type="dxa"/>
              <w:bottom w:w="75" w:type="dxa"/>
              <w:right w:w="75" w:type="dxa"/>
            </w:tcMar>
            <w:vAlign w:val="center"/>
          </w:tcPr>
          <w:p w14:paraId="1BC1546E" w14:textId="77777777" w:rsidR="00E04187" w:rsidRDefault="00642079">
            <w:pPr>
              <w:jc w:val="left"/>
            </w:pPr>
            <w:r>
              <w:t>Nepiekrītu Jelgavas slimnīcas bērnu nodaļas pakalpojuma klāsta samazināšanai vai slēgšanai. 185.14 punktā minēto iestāžu sarakstā papildināt ar SIA "Jelgavas slimnīca". Jelgava ir pilsēta ar 60000 iedzīvotāju skaitu. Tuvākā ir Bērnu klīniskā universitātes slimnīca Rīgā, kas ir 40 km attālumā, kura ir tā jau pārslogota pakalpojumu pieejamībā. Jelgavas slimnīca nodrošina pakalpojumus Jelgavas, Dobeles, Bauskas novadu iedzīvotājiem.</w:t>
            </w:r>
          </w:p>
        </w:tc>
        <w:tc>
          <w:tcPr>
            <w:tcW w:w="1421" w:type="dxa"/>
            <w:shd w:val="clear" w:color="auto" w:fill="FFFFFF" w:themeFill="background1"/>
            <w:noWrap/>
            <w:tcMar>
              <w:top w:w="75" w:type="dxa"/>
              <w:left w:w="75" w:type="dxa"/>
              <w:bottom w:w="75" w:type="dxa"/>
              <w:right w:w="75" w:type="dxa"/>
            </w:tcMar>
            <w:vAlign w:val="center"/>
          </w:tcPr>
          <w:p w14:paraId="6B71F15F" w14:textId="5A3BCD7F" w:rsidR="00E04187" w:rsidRDefault="6C819EC1" w:rsidP="2095EDEB">
            <w:pPr>
              <w:jc w:val="left"/>
              <w:rPr>
                <w:color w:val="auto"/>
              </w:rPr>
            </w:pPr>
            <w:r w:rsidRPr="2095EDEB">
              <w:rPr>
                <w:color w:val="auto"/>
              </w:rPr>
              <w:t>Ņemts vērā</w:t>
            </w:r>
          </w:p>
          <w:p w14:paraId="62D0C6C4" w14:textId="0C7E5FBD" w:rsidR="00E04187" w:rsidRDefault="00E04187" w:rsidP="5CCA5782">
            <w:pPr>
              <w:jc w:val="left"/>
              <w:rPr>
                <w:color w:val="auto"/>
              </w:rPr>
            </w:pPr>
          </w:p>
        </w:tc>
        <w:tc>
          <w:tcPr>
            <w:tcW w:w="4056" w:type="dxa"/>
            <w:shd w:val="clear" w:color="auto" w:fill="FFFFFF" w:themeFill="background1"/>
            <w:noWrap/>
            <w:tcMar>
              <w:top w:w="75" w:type="dxa"/>
              <w:left w:w="75" w:type="dxa"/>
              <w:bottom w:w="75" w:type="dxa"/>
              <w:right w:w="75" w:type="dxa"/>
            </w:tcMar>
            <w:vAlign w:val="center"/>
          </w:tcPr>
          <w:p w14:paraId="7E663FFD" w14:textId="2D7CFCEC" w:rsidR="00E04187" w:rsidRDefault="1787B5D6" w:rsidP="2095EDEB">
            <w:pPr>
              <w:jc w:val="left"/>
              <w:rPr>
                <w:color w:val="auto"/>
                <w:lang w:val="lv"/>
              </w:rPr>
            </w:pPr>
            <w:r w:rsidRPr="2095EDEB">
              <w:rPr>
                <w:color w:val="auto"/>
              </w:rPr>
              <w:t>Noteikumu projekts precizēts, sagla</w:t>
            </w:r>
            <w:r w:rsidRPr="2095EDEB">
              <w:rPr>
                <w:color w:val="auto"/>
                <w:szCs w:val="28"/>
              </w:rPr>
              <w:t xml:space="preserve">bājot pediatrijas profilu </w:t>
            </w:r>
            <w:r w:rsidR="178DDE3C" w:rsidRPr="2095EDEB">
              <w:rPr>
                <w:color w:val="auto"/>
                <w:szCs w:val="28"/>
              </w:rPr>
              <w:t xml:space="preserve">SIA “Jelgavas pilsētas slimnīca" </w:t>
            </w:r>
          </w:p>
        </w:tc>
      </w:tr>
      <w:tr w:rsidR="00E04187" w14:paraId="72A7F8AE" w14:textId="77777777" w:rsidTr="2095EDEB">
        <w:tc>
          <w:tcPr>
            <w:tcW w:w="750" w:type="dxa"/>
            <w:shd w:val="clear" w:color="auto" w:fill="FFFFFF" w:themeFill="background1"/>
            <w:noWrap/>
            <w:tcMar>
              <w:top w:w="75" w:type="dxa"/>
              <w:left w:w="75" w:type="dxa"/>
              <w:bottom w:w="75" w:type="dxa"/>
              <w:right w:w="75" w:type="dxa"/>
            </w:tcMar>
            <w:vAlign w:val="center"/>
          </w:tcPr>
          <w:p w14:paraId="48A9112D" w14:textId="77777777" w:rsidR="00E04187" w:rsidRDefault="00642079">
            <w:pPr>
              <w:jc w:val="center"/>
            </w:pPr>
            <w:r>
              <w:t>21.</w:t>
            </w:r>
          </w:p>
        </w:tc>
        <w:tc>
          <w:tcPr>
            <w:tcW w:w="2010" w:type="dxa"/>
            <w:shd w:val="clear" w:color="auto" w:fill="FFFFFF" w:themeFill="background1"/>
            <w:noWrap/>
            <w:tcMar>
              <w:top w:w="75" w:type="dxa"/>
              <w:left w:w="75" w:type="dxa"/>
              <w:bottom w:w="75" w:type="dxa"/>
              <w:right w:w="75" w:type="dxa"/>
            </w:tcMar>
            <w:vAlign w:val="center"/>
          </w:tcPr>
          <w:p w14:paraId="1904CA36" w14:textId="77777777" w:rsidR="00E04187" w:rsidRDefault="00642079">
            <w:pPr>
              <w:jc w:val="left"/>
            </w:pPr>
            <w:r>
              <w:t>Agris Vilks</w:t>
            </w:r>
          </w:p>
        </w:tc>
        <w:tc>
          <w:tcPr>
            <w:tcW w:w="6330" w:type="dxa"/>
            <w:shd w:val="clear" w:color="auto" w:fill="FFFFFF" w:themeFill="background1"/>
            <w:noWrap/>
            <w:tcMar>
              <w:top w:w="75" w:type="dxa"/>
              <w:left w:w="75" w:type="dxa"/>
              <w:bottom w:w="75" w:type="dxa"/>
              <w:right w:w="75" w:type="dxa"/>
            </w:tcMar>
            <w:vAlign w:val="center"/>
          </w:tcPr>
          <w:p w14:paraId="67CE2B71" w14:textId="43C936E7" w:rsidR="00E04187" w:rsidRDefault="26FA4B71">
            <w:pPr>
              <w:jc w:val="left"/>
            </w:pPr>
            <w:r>
              <w:t>DOBELES NOVADA PAŠVALDĪBAS VIEDOKLIS</w:t>
            </w:r>
            <w:r w:rsidR="00642079">
              <w:br/>
            </w:r>
            <w:r>
              <w:t>par tiesību akta projektu 26-TA-1067</w:t>
            </w:r>
            <w:r w:rsidR="00642079">
              <w:br/>
            </w:r>
            <w:r>
              <w:t>“Grozījumi Ministru kabineta 2018. gada 28. augusta noteikumos Nr.555 “Veselības aprūpes pakalpojumu organizēšanas un samaksas kārtība””</w:t>
            </w:r>
            <w:r w:rsidR="00642079">
              <w:br/>
            </w:r>
            <w:r w:rsidR="00642079">
              <w:br/>
            </w:r>
            <w:r>
              <w:t>Dobeles novada pašvaldība, izvērtējot Veselības ministrijas virzīto slimnīcu tīkla reformas modeli un tā iespējamo ietekmi uz Dobeles novada, tā apkārtnes, kā arī visas valsts iedzīvotājiem kopumā, piedāvāto regulējuma redakciju tās pašreizējā formā neatbalsta un aicina to būtiski pārstrādāt.</w:t>
            </w:r>
            <w:r w:rsidR="00642079">
              <w:br/>
            </w:r>
            <w:r>
              <w:t>Pašvaldība atbalsta veselības aprūpes kvalitātes paaugstināšanu, racionālu resursu izmantošanu un pacientu drošības stiprināšanu, tomēr uzskata, ka piedāvātais modelis neatrisina vairākas būtiskas sistēmiskas problēmas un vienlaikus rada jaunus, nopietnus riskus reģionu iedzīvotājiem.</w:t>
            </w:r>
            <w:r w:rsidR="00642079">
              <w:br/>
            </w:r>
            <w:r>
              <w:t>Īpaši satraucoši ir tas, ka reforma faktiski samazina veselības aprūpes pieejamību lokālajās slimnīcās, kaut vienlaikus publiski tiek deklarēts pretējais.</w:t>
            </w:r>
            <w:r w:rsidR="00642079">
              <w:br/>
            </w:r>
            <w:r>
              <w:t>Veselības ministrija publiskajā komunikācijā savā mājas lapas vietnē ir norādījusi, ka lokālajās slimnīcās neatliekamās medicīnas un pacientu uzņemšanas nodaļās ārsta pieejamība tiks nodrošināta atbilstoši slimnīcas profilam un pacientu plūsmai, paredzot diennakts dežūras vai atsevišķos gadījumos internista vai ķirurga darbu, bet pārējā laikā ārstniecības procesu organizējot dežūrrežīmā ar slimnīcā pieejamo speciālistu iesaisti. Šāds formulējums rada nopietnus jautājumus par tā praktisko īstenojamību, pacientu drošību un atbilstību ārstniecības personu profesionālās kompetences principiem. Valsts nevar vienlaikus prasīt ārstniecības personām strādāt savas sertificētās profesionālās kompetences robežās un vienlaikus veidot sistēmu, kurā vienas specialitātes ārsts faktiski spiests aizvietot citas specialitātes ārstu.</w:t>
            </w:r>
            <w:r w:rsidR="00642079">
              <w:br/>
            </w:r>
            <w:r>
              <w:t>Pašvaldība norāda uz Ārstniecības likumā noteikto, kurš nosaka, ka ārstniecības personas patstāvīgi nodarbojas ar ārstniecību atbilstoši noteiktajai profesionālajai kompetencei un konkrētajai specialitātei. Tas nozīmē, ka internists un ķirurgs nav savstarpēji aizvietojamas profesijas, jo katrai ir atšķirīga profesionālā sagatavotība, kompetence, ārstniecības algoritmi un atbildības ietvars.</w:t>
            </w:r>
            <w:r w:rsidR="00642079">
              <w:br/>
            </w:r>
            <w:r>
              <w:t>Ja lokālajā slimnīcā uzņemšanas nodaļā dežūrē tikai internists, bet pacientam nepieciešama neatliekama ķirurģiska palīdzība, ārsts, protams, drīkst un viņam ir pienākums stabilizēt pacientu un organizēt turpmāku ārstēšanu. Taču tas nevar tikt interpretēts kā pilnvērtīga ķirurģiskās palīdzības aizvietošana. Līdzīgi — ķirurgs nevar kļūt par internistu tikai tādēļ, ka konkrētajā dienā sistēma neparedz cita speciālista pieejamību.</w:t>
            </w:r>
            <w:r w:rsidR="00642079">
              <w:br/>
            </w:r>
            <w:r>
              <w:t>Ja reforma praksē paredz modeli, kurā viena specialitāte regulāri aizvieto citu, rodas ne vien pacientu drošības risks, bet arī iespējama pretruna ar Ārstniecības likuma profesionālās kompetences principu. Savukārt, ja ministrijas iecere ir tikai pacientu sākotnēja stabilizācija un tālāka pārvešana, tad tas skaidri un nepārprotami jānosaka normatīvajā regulējumā un jānodrošina atbilstošs finansējums, transports, algoritmi un personāls.</w:t>
            </w:r>
            <w:r w:rsidR="00642079">
              <w:br/>
            </w:r>
            <w:r>
              <w:t>Dobeles slimnīcas valdes sniegtā informācija par reformas ietekmi uz veselības iestādes darbu ir sekojoša: SIA Dobeles un apkārtnes slimnīcā pašlaik uzņemšanas nodaļā šobrīd esošais finansējums nodrošina 6 ārstus, 6 vidējā personāla speciālistiem un 5 pārējam personālam. Gada kopējais finansējums uzņemšanas nodaļai (fiksētais) līdz šim ir 2,47 milj. EUR gadā. Pēc reformas uzņemšanas nodaļā 24/7 režīmā plānots nodrošināt viena ārsta pieejamību, kas varētu būt vai nu internajā specialitātē vai ķirurgs, viens vidējā personāla darbinieks, viens sanitārs, viens radiologa asistents vai radiogrāfers; attālināti radiologs no plkst.16:00-8:00 rītā, kas tiks apmaksāts šajā laikā 50% apmērā no ārstam paredzētās samaksas. Īstenojot reformu pēc šobrīd virzītā scenārija aprēķinātais finansējums Dobeles slimnīcas uzņemšanas nodaļai gadā samazināsies par 1,7 milj. EUR. Netiks apmaksāta pacientu observācija, kuras iepriekšējais gada finansējums bija 130 tūkst. EUR. Pagaidām nav apstiprināta informācija par profiliem, kādus plānots saglabāt diennakts stacionārā, taču prognozes liecina, ka valsts apmaksāto pacientu skaits ievērojami samazināsies.</w:t>
            </w:r>
            <w:r w:rsidR="00642079">
              <w:br/>
            </w:r>
            <w:r>
              <w:t>Tādējādi faktiski reformas rezultātā būtiski tiks samazināta uzņemšanas nodaļas kapacitāte, t.sk. finansējums un speciālistu pieejamība, vienlaikus pieaugot pacientu pārvešanas nepieciešamībai uz citām ārstniecības iestādēm. Tas faktiski nozīmē pakalpojuma attālināšanu no iedzīvotāja, nevis tā pieejamības uzlabošanu.</w:t>
            </w:r>
            <w:r w:rsidR="00642079">
              <w:br/>
            </w:r>
            <w:r>
              <w:t>Īpaši satraucoša ir iespējamā situācija, kad novada iedzīvotājiem neatliekamās palīdzības saņemšana kļūst atkarīga nevis no medicīniskās vajadzības, bet no konkrētajā dienā dežūrējošā speciālista profila. Tas rada nevienlīdzīgu pieejamību un tiesiski grūti aizstāvamu situāciju pacientu tiesību un veselības aprūpes kvalitātes aspektā.</w:t>
            </w:r>
            <w:r w:rsidR="00642079">
              <w:br/>
            </w:r>
            <w:r>
              <w:t>Vienlaikus pašvaldība norāda arī uz būtisku reģionālās attīstības risku. Piem. Dobeles un apkārtnes slimnīca nav tikai ārstniecības iestāde. Tā ir kritiskās infrastruktūras objekts, viens no lielākajiem darba devējiem, profesionālo kompetenču centrs un BŪTISKS drošības elements civilās aizsardzības sistēmā. Būtiska stacionāro profilu samazināšana rada sekas ne tikai veselības aprūpei, bet arī nodarbinātībai, investīciju videi, jauno speciālistu piesaistei un sabiedrības uzticībai valstij kopumā.</w:t>
            </w:r>
            <w:r w:rsidR="00642079">
              <w:br/>
            </w:r>
            <w:r>
              <w:t>Īpaši jāņem vērā arī tas, ka jau ilggadēji ilgstošā publiska nenoteiktība par lokālo slimnīcu nākotni jau šobrīd negatīvi ietekmē personāla piesaisti reģionos. Dobeles slimnīcas vadība ir norādījusi uz grūtībām piesaistīt ārstus ilgtermiņa darbam, bet piedāvātais modelis šīs problēmas nevis risina, bet padziļina.</w:t>
            </w:r>
            <w:r w:rsidR="00642079">
              <w:br/>
            </w:r>
            <w:r>
              <w:t>Pašvaldība uzskata, ka valstij ir pienākums nodrošināt kvalitatīvu un prognozējamu veselības aprūpi iespējami tuvu dzīvesvietai, nevis radīt sistēmu, kurā pieejamība tiek aizstāta ar transportēšanu un teorētisku speciālistu sasniedzamību citviet.</w:t>
            </w:r>
            <w:r w:rsidR="00642079">
              <w:br/>
            </w:r>
            <w:r>
              <w:t>Šobrīd rodas priekšstats, ka piedāvātā reforma modelē nevis pacientu vajadzībām atbilstošu veselības aprūpi, bet gan veselības aprūpes imitāciju, kas tiek pielāgota “no augšas” administratīvi noteiktam finansējuma apjomam. Šāda pieeja rada situāciju, kurā risks tiek pārlikts uz pacientu, neatliekamās palīdzības sistēmu, ģimenēm un citām ārstniecības iestādēm, vienlaikus palielinot ārstēšanas novēlošanas riskus. Prakse rāda, ka sekmīgai pacienta atveseļošanas gaitai pēc gūtām traumām vissvarīgākā ir tieši nekavējoši sniegtās neatliekamās medicīniskās palīdzības operativitāte un kvalitāte.</w:t>
            </w:r>
            <w:r w:rsidR="00642079">
              <w:br/>
            </w:r>
            <w:r w:rsidR="00642079">
              <w:br/>
            </w:r>
            <w:r>
              <w:t>Pamatojoties uz iepriekš minēto Dobeles novada pašvaldība aicina:</w:t>
            </w:r>
            <w:r w:rsidR="00642079">
              <w:br/>
            </w:r>
            <w:r>
              <w:t>pārskatīt lokālo slimnīcu uzņemšanas nodaļu minimālās prasības un nodrošināt pacientiem prognozējamu neatliekamās palīdzības pieejamību vairākās pamatspecialitātēs;</w:t>
            </w:r>
            <w:r w:rsidR="00642079">
              <w:br/>
            </w:r>
            <w:r>
              <w:t>skaidri normatīvajā regulējumā definēt ārstniecības procesa robežas situācijās, kad lokālajā slimnīcā pieejams tikai vienas specialitātes ārsts, nepieļaujot profesionālās kompetences robežu izplūšanu;</w:t>
            </w:r>
            <w:r w:rsidR="00642079">
              <w:br/>
            </w:r>
            <w:r>
              <w:t>pirms reformas ieviešanas veikt detalizētu ietekmes izvērtējumu par pacientu drošību, transportēšanas laiku, personāla pieejamību, civilās aizsardzības aspektiem un sociālekonomisko ietekmi uz reģioniem;</w:t>
            </w:r>
            <w:r w:rsidR="00642079">
              <w:br/>
            </w:r>
            <w:r>
              <w:t>saglabāt tādu veselības aprūpes pieejamības līmeni, kas Dobeles novada iedzīvotājiem nodrošina savlaicīgu palīdzību neatkarīgi no dzīvesvietas un konkrētās dienas dežūrārsta specialitātes;</w:t>
            </w:r>
            <w:r w:rsidR="00642079">
              <w:br/>
            </w:r>
            <w:r>
              <w:t>radīt darbspējīgu veselības aprūpes sistēmu, kurā vienkāršākos un biežāk nepieciešamos veselības pakalpojumus ir iespējams kompetenti nodrošināt tuvāk nodokļu maksātāju dzīvesvietai vienlīdzīgi visas valsts teritorijā, augstākas kapacitātes centros koncentrējot tikai sarežģītākos ārstniecības gadījumus;</w:t>
            </w:r>
            <w:r w:rsidR="00642079">
              <w:br/>
            </w:r>
            <w:r w:rsidR="2D0E35DC" w:rsidRPr="2095EDEB">
              <w:rPr>
                <w:color w:val="000000" w:themeColor="text1"/>
              </w:rPr>
              <w:t>S</w:t>
            </w:r>
            <w:r w:rsidRPr="2095EDEB">
              <w:rPr>
                <w:color w:val="000000" w:themeColor="text1"/>
              </w:rPr>
              <w:t>agatavoto tiesību akta projektu “Grozījumi Ministru kabineta 2018. gada 28. augusta noteikumos Nr. 555 "Veselības aprūpes pakalpojumu organizēšanas un samaksas kārtība"” (projekta ID 26-TA-1067) atgriezt izstrādātājam tā rūpīgai pārstrādei.</w:t>
            </w:r>
            <w:r w:rsidR="00642079">
              <w:br/>
            </w:r>
            <w:r>
              <w:t>Dobeles novada pašvaldība piekrīt, ka veselības aprūpes reforma ir nepieciešama, taču tā nedrīkst tikt īstenota uz reģionu iedzīvotāju veselības drošības, ārstniecības kvalitātes un tiesiskās skaidrības rēķina.</w:t>
            </w:r>
          </w:p>
        </w:tc>
        <w:tc>
          <w:tcPr>
            <w:tcW w:w="1421" w:type="dxa"/>
            <w:shd w:val="clear" w:color="auto" w:fill="FFFFFF" w:themeFill="background1"/>
            <w:noWrap/>
            <w:tcMar>
              <w:top w:w="75" w:type="dxa"/>
              <w:left w:w="75" w:type="dxa"/>
              <w:bottom w:w="75" w:type="dxa"/>
              <w:right w:w="75" w:type="dxa"/>
            </w:tcMar>
            <w:vAlign w:val="center"/>
          </w:tcPr>
          <w:p w14:paraId="6B65863C" w14:textId="2B6B3F68" w:rsidR="00E04187" w:rsidRDefault="5583E199" w:rsidP="5CCA5782">
            <w:pPr>
              <w:jc w:val="left"/>
              <w:rPr>
                <w:color w:val="auto"/>
              </w:rPr>
            </w:pPr>
            <w:r w:rsidRPr="2095EDEB">
              <w:rPr>
                <w:color w:val="auto"/>
              </w:rPr>
              <w:t>Ņemts vērā</w:t>
            </w:r>
          </w:p>
        </w:tc>
        <w:tc>
          <w:tcPr>
            <w:tcW w:w="4056" w:type="dxa"/>
            <w:shd w:val="clear" w:color="auto" w:fill="FFFFFF" w:themeFill="background1"/>
            <w:noWrap/>
            <w:tcMar>
              <w:top w:w="75" w:type="dxa"/>
              <w:left w:w="75" w:type="dxa"/>
              <w:bottom w:w="75" w:type="dxa"/>
              <w:right w:w="75" w:type="dxa"/>
            </w:tcMar>
            <w:vAlign w:val="center"/>
          </w:tcPr>
          <w:p w14:paraId="30DB9320" w14:textId="4868A35A" w:rsidR="00E04187" w:rsidRDefault="11CD9FAB" w:rsidP="2095EDEB">
            <w:pPr>
              <w:spacing w:line="259" w:lineRule="auto"/>
              <w:jc w:val="left"/>
              <w:rPr>
                <w:color w:val="auto"/>
                <w:highlight w:val="yellow"/>
              </w:rPr>
            </w:pPr>
            <w:r w:rsidRPr="2095EDEB">
              <w:rPr>
                <w:color w:val="000000" w:themeColor="text1"/>
              </w:rPr>
              <w:t xml:space="preserve">Noteikumu projekts precizēts saskaņā ar Veselības ministrijas un Dobeles novada pašvaldības  2026.gada 15.jūnija sarunā panākto vienošanos </w:t>
            </w:r>
          </w:p>
        </w:tc>
      </w:tr>
      <w:tr w:rsidR="00E04187" w14:paraId="560B75D4" w14:textId="77777777" w:rsidTr="2095EDEB">
        <w:tc>
          <w:tcPr>
            <w:tcW w:w="750" w:type="dxa"/>
            <w:shd w:val="clear" w:color="auto" w:fill="FFFFFF" w:themeFill="background1"/>
            <w:noWrap/>
            <w:tcMar>
              <w:top w:w="75" w:type="dxa"/>
              <w:left w:w="75" w:type="dxa"/>
              <w:bottom w:w="75" w:type="dxa"/>
              <w:right w:w="75" w:type="dxa"/>
            </w:tcMar>
            <w:vAlign w:val="center"/>
          </w:tcPr>
          <w:p w14:paraId="30FC250C" w14:textId="77777777" w:rsidR="00E04187" w:rsidRDefault="00642079">
            <w:pPr>
              <w:jc w:val="center"/>
            </w:pPr>
            <w:r>
              <w:t>22.</w:t>
            </w:r>
          </w:p>
        </w:tc>
        <w:tc>
          <w:tcPr>
            <w:tcW w:w="2010" w:type="dxa"/>
            <w:shd w:val="clear" w:color="auto" w:fill="FFFFFF" w:themeFill="background1"/>
            <w:noWrap/>
            <w:tcMar>
              <w:top w:w="75" w:type="dxa"/>
              <w:left w:w="75" w:type="dxa"/>
              <w:bottom w:w="75" w:type="dxa"/>
              <w:right w:w="75" w:type="dxa"/>
            </w:tcMar>
            <w:vAlign w:val="center"/>
          </w:tcPr>
          <w:p w14:paraId="5425FE52" w14:textId="77777777" w:rsidR="00E04187" w:rsidRDefault="00642079">
            <w:pPr>
              <w:jc w:val="left"/>
            </w:pPr>
            <w:r>
              <w:t>Sarmīte Villere</w:t>
            </w:r>
          </w:p>
        </w:tc>
        <w:tc>
          <w:tcPr>
            <w:tcW w:w="6330" w:type="dxa"/>
            <w:shd w:val="clear" w:color="auto" w:fill="FFFFFF" w:themeFill="background1"/>
            <w:noWrap/>
            <w:tcMar>
              <w:top w:w="75" w:type="dxa"/>
              <w:left w:w="75" w:type="dxa"/>
              <w:bottom w:w="75" w:type="dxa"/>
              <w:right w:w="75" w:type="dxa"/>
            </w:tcMar>
            <w:vAlign w:val="center"/>
          </w:tcPr>
          <w:p w14:paraId="509A7C22" w14:textId="77777777" w:rsidR="00E04187" w:rsidRDefault="26FA4B71">
            <w:pPr>
              <w:jc w:val="left"/>
            </w:pPr>
            <w:r>
              <w:t>Labdien!</w:t>
            </w:r>
            <w:r w:rsidR="00642079">
              <w:br/>
            </w:r>
            <w:r>
              <w:t>LR Neatliekamās medicīnas asociācija lūdz MK noteikumos Nr.555  veikt sekojošus papildinājumus:</w:t>
            </w:r>
            <w:r w:rsidR="00642079">
              <w:br/>
            </w:r>
            <w:r>
              <w:t>1.  Iekļaut uzņemšanas nodaļu komandās dežūrrežīmā (24X7)Neatliekamās medicīnas ārstus, POCUS un tūlītēji pieejamos laboratoriskos  izmeklējumus.Uzņemšanas nodaļās nonāk  nediferencēti pacienti,darba diagnozes noteikšanai un diferenciāldiagnozes veikšanai nepieciešami izmeklējumi un Neatliekamā  medicīnā praktizējoši ārsti ar noteiktu kompetenci.</w:t>
            </w:r>
            <w:r w:rsidR="00642079">
              <w:br/>
            </w:r>
            <w:r>
              <w:t>2. Noteikt pārejas periodu, lai VM,slimnīcu vadība sadarbībā ar pašvaldībām panāktu Neatliekamās medicīnas ārstu ataudzi.Uz doto brīdi Neatliekamās medicīnas ārstu skaits nav pietiekams, bet rezidentūrā(5 gadi) studē 28 rezidenti, tiesa gan dalīti no 1-5 kursam. </w:t>
            </w:r>
            <w:r w:rsidR="00642079">
              <w:br/>
            </w:r>
            <w:r>
              <w:t>3.Paredzēt finansējumu uzņemšanas nodaļām minēto funkciju nodrošināšanai, tai skaitā POCUS, laboratorijas un ārstu darba samaksai .Šāda pieeja ļaus kvalitatīvi izvērtēt pacientus,un tikai nepieciešamības gadījumā no zemāka līmeņa slimnīcām virzīt uz augstāka līmeņa slimnīcām pamatoti un uz zinātnē balstītiem kritērijiem.</w:t>
            </w:r>
          </w:p>
        </w:tc>
        <w:tc>
          <w:tcPr>
            <w:tcW w:w="1421" w:type="dxa"/>
            <w:shd w:val="clear" w:color="auto" w:fill="FFFFFF" w:themeFill="background1"/>
            <w:noWrap/>
            <w:tcMar>
              <w:top w:w="75" w:type="dxa"/>
              <w:left w:w="75" w:type="dxa"/>
              <w:bottom w:w="75" w:type="dxa"/>
              <w:right w:w="75" w:type="dxa"/>
            </w:tcMar>
            <w:vAlign w:val="center"/>
          </w:tcPr>
          <w:p w14:paraId="51991737" w14:textId="4DEC1259" w:rsidR="00E04187" w:rsidRDefault="44A8DAFC" w:rsidP="5CCA5782">
            <w:pPr>
              <w:jc w:val="left"/>
              <w:rPr>
                <w:color w:val="auto"/>
              </w:rPr>
            </w:pPr>
            <w:r w:rsidRPr="2095EDEB">
              <w:rPr>
                <w:color w:val="auto"/>
              </w:rPr>
              <w:t xml:space="preserve">Ņemts vērā, sniedzot skaidrojumu </w:t>
            </w:r>
          </w:p>
        </w:tc>
        <w:tc>
          <w:tcPr>
            <w:tcW w:w="4056" w:type="dxa"/>
            <w:shd w:val="clear" w:color="auto" w:fill="FFFFFF" w:themeFill="background1"/>
            <w:noWrap/>
            <w:tcMar>
              <w:top w:w="75" w:type="dxa"/>
              <w:left w:w="75" w:type="dxa"/>
              <w:bottom w:w="75" w:type="dxa"/>
              <w:right w:w="75" w:type="dxa"/>
            </w:tcMar>
            <w:vAlign w:val="center"/>
          </w:tcPr>
          <w:p w14:paraId="30087457" w14:textId="757B0EA9" w:rsidR="00E04187" w:rsidRDefault="469D3968" w:rsidP="2095EDEB">
            <w:pPr>
              <w:jc w:val="left"/>
              <w:rPr>
                <w:color w:val="auto"/>
              </w:rPr>
            </w:pPr>
            <w:r w:rsidRPr="2095EDEB">
              <w:rPr>
                <w:color w:val="auto"/>
              </w:rPr>
              <w:t>1.</w:t>
            </w:r>
            <w:r w:rsidR="3224AD37" w:rsidRPr="2095EDEB">
              <w:rPr>
                <w:color w:val="000000" w:themeColor="text1"/>
              </w:rPr>
              <w:t>Neatliekamās medicīnas ārsti ir iekļauti</w:t>
            </w:r>
            <w:r w:rsidR="58FEE08C" w:rsidRPr="2095EDEB">
              <w:rPr>
                <w:color w:val="000000" w:themeColor="text1"/>
              </w:rPr>
              <w:t xml:space="preserve"> noteikumu projekta 1.9.apakš</w:t>
            </w:r>
            <w:r w:rsidR="58FEE08C" w:rsidRPr="2095EDEB">
              <w:rPr>
                <w:color w:val="000000" w:themeColor="text1"/>
                <w:szCs w:val="28"/>
              </w:rPr>
              <w:t>punktā paredzētajā</w:t>
            </w:r>
            <w:r w:rsidR="3224AD37" w:rsidRPr="2095EDEB">
              <w:rPr>
                <w:color w:val="000000" w:themeColor="text1"/>
                <w:szCs w:val="28"/>
              </w:rPr>
              <w:t xml:space="preserve"> </w:t>
            </w:r>
            <w:r w:rsidR="537CFDEC" w:rsidRPr="2095EDEB">
              <w:rPr>
                <w:color w:val="000000" w:themeColor="text1"/>
                <w:szCs w:val="28"/>
              </w:rPr>
              <w:t xml:space="preserve">Ministru kabineta 2018. gada 28. augusta noteikumu Nr. 555 "Veselības aprūpes pakalpojumu organizēšanas un samaksas kārtība" </w:t>
            </w:r>
            <w:r w:rsidR="3224AD37" w:rsidRPr="2095EDEB">
              <w:rPr>
                <w:color w:val="000000" w:themeColor="text1"/>
                <w:szCs w:val="28"/>
              </w:rPr>
              <w:t>6.pielikuma 1.</w:t>
            </w:r>
            <w:r w:rsidR="53A1640F" w:rsidRPr="2095EDEB">
              <w:rPr>
                <w:color w:val="000000" w:themeColor="text1"/>
                <w:szCs w:val="28"/>
              </w:rPr>
              <w:t>1.apakšpunktā</w:t>
            </w:r>
            <w:r w:rsidR="73263862" w:rsidRPr="2095EDEB">
              <w:rPr>
                <w:color w:val="000000" w:themeColor="text1"/>
                <w:szCs w:val="28"/>
              </w:rPr>
              <w:t>, savuk</w:t>
            </w:r>
            <w:r w:rsidR="73263862" w:rsidRPr="2095EDEB">
              <w:rPr>
                <w:color w:val="000000" w:themeColor="text1"/>
              </w:rPr>
              <w:t xml:space="preserve">ārt prasības </w:t>
            </w:r>
            <w:r w:rsidR="04D200DA" w:rsidRPr="2095EDEB">
              <w:rPr>
                <w:color w:val="000000" w:themeColor="text1"/>
              </w:rPr>
              <w:t xml:space="preserve">neatliekamās medicīniskās palīdzības un pacientu uzņemšanas nodaļai nosaka </w:t>
            </w:r>
            <w:r w:rsidR="54A13093" w:rsidRPr="2095EDEB">
              <w:rPr>
                <w:color w:val="000000" w:themeColor="text1"/>
              </w:rPr>
              <w:t>Ministru kabineta 2009.gada 20.janvāra noteikumi Nr. 6</w:t>
            </w:r>
            <w:r w:rsidR="54A13093" w:rsidRPr="2095EDEB">
              <w:rPr>
                <w:color w:val="auto"/>
              </w:rPr>
              <w:t xml:space="preserve">0 </w:t>
            </w:r>
            <w:r w:rsidR="04D200DA" w:rsidRPr="2095EDEB">
              <w:rPr>
                <w:color w:val="auto"/>
              </w:rPr>
              <w:t xml:space="preserve"> “Noteikumi par obligātajām prasībām ārstniecības iestādēm un to struktūrvienībām”</w:t>
            </w:r>
            <w:r w:rsidR="2E7ABBFC" w:rsidRPr="2095EDEB">
              <w:rPr>
                <w:color w:val="auto"/>
              </w:rPr>
              <w:t>.</w:t>
            </w:r>
          </w:p>
          <w:p w14:paraId="0BC35F5A" w14:textId="3F3250D9" w:rsidR="00E04187" w:rsidRDefault="43341EFB" w:rsidP="2095EDEB">
            <w:pPr>
              <w:spacing w:line="259" w:lineRule="auto"/>
              <w:jc w:val="left"/>
              <w:rPr>
                <w:color w:val="auto"/>
                <w:highlight w:val="yellow"/>
              </w:rPr>
            </w:pPr>
            <w:r w:rsidRPr="2095EDEB">
              <w:rPr>
                <w:color w:val="auto"/>
              </w:rPr>
              <w:t>2.</w:t>
            </w:r>
            <w:r w:rsidR="15803A1A" w:rsidRPr="2095EDEB">
              <w:rPr>
                <w:color w:val="auto"/>
              </w:rPr>
              <w:t xml:space="preserve"> </w:t>
            </w:r>
            <w:r w:rsidR="578AE3E8" w:rsidRPr="2095EDEB">
              <w:rPr>
                <w:color w:val="auto"/>
              </w:rPr>
              <w:t>Ierosinājums attiecībā uz neatliekamās medicīnas ārstu lielāku iesaisti darbā slimnīcu neatliekamās medicīnas un</w:t>
            </w:r>
            <w:r w:rsidR="2D6C502D" w:rsidRPr="2095EDEB">
              <w:rPr>
                <w:color w:val="auto"/>
              </w:rPr>
              <w:t xml:space="preserve"> pacientu uzņemšanas nodaļā</w:t>
            </w:r>
            <w:r w:rsidR="578AE3E8" w:rsidRPr="2095EDEB">
              <w:rPr>
                <w:color w:val="auto"/>
              </w:rPr>
              <w:t xml:space="preserve"> </w:t>
            </w:r>
            <w:r w:rsidR="1C764FC3" w:rsidRPr="2095EDEB">
              <w:rPr>
                <w:color w:val="auto"/>
              </w:rPr>
              <w:t>k</w:t>
            </w:r>
            <w:r w:rsidR="15803A1A" w:rsidRPr="2095EDEB">
              <w:rPr>
                <w:color w:val="auto"/>
              </w:rPr>
              <w:t>onceptuāli atbalst</w:t>
            </w:r>
            <w:r w:rsidR="3C993305" w:rsidRPr="2095EDEB">
              <w:rPr>
                <w:color w:val="auto"/>
              </w:rPr>
              <w:t>āms</w:t>
            </w:r>
            <w:r w:rsidR="15803A1A" w:rsidRPr="2095EDEB">
              <w:rPr>
                <w:color w:val="auto"/>
              </w:rPr>
              <w:t xml:space="preserve">, taču šis jautājums skatāms </w:t>
            </w:r>
            <w:r w:rsidR="6BFCE653" w:rsidRPr="2095EDEB">
              <w:rPr>
                <w:color w:val="auto"/>
              </w:rPr>
              <w:t xml:space="preserve">plašākā </w:t>
            </w:r>
            <w:r w:rsidR="15803A1A" w:rsidRPr="2095EDEB">
              <w:rPr>
                <w:color w:val="auto"/>
              </w:rPr>
              <w:t>konte</w:t>
            </w:r>
            <w:r w:rsidR="64D3A0CB" w:rsidRPr="2095EDEB">
              <w:rPr>
                <w:color w:val="auto"/>
              </w:rPr>
              <w:t>ks</w:t>
            </w:r>
            <w:r w:rsidR="15803A1A" w:rsidRPr="2095EDEB">
              <w:rPr>
                <w:color w:val="auto"/>
              </w:rPr>
              <w:t>tā ar</w:t>
            </w:r>
            <w:r w:rsidR="03ABF50A" w:rsidRPr="2095EDEB">
              <w:rPr>
                <w:color w:val="auto"/>
              </w:rPr>
              <w:t xml:space="preserve"> </w:t>
            </w:r>
            <w:r w:rsidR="15803A1A" w:rsidRPr="2095EDEB">
              <w:rPr>
                <w:color w:val="auto"/>
              </w:rPr>
              <w:t>cilvēkres</w:t>
            </w:r>
            <w:r w:rsidR="032B47D3" w:rsidRPr="2095EDEB">
              <w:rPr>
                <w:color w:val="auto"/>
              </w:rPr>
              <w:t>ur</w:t>
            </w:r>
            <w:r w:rsidR="15803A1A" w:rsidRPr="2095EDEB">
              <w:rPr>
                <w:color w:val="auto"/>
              </w:rPr>
              <w:t xml:space="preserve">su </w:t>
            </w:r>
            <w:r w:rsidR="2BE708F2" w:rsidRPr="2095EDEB">
              <w:rPr>
                <w:color w:val="auto"/>
              </w:rPr>
              <w:t xml:space="preserve">nodrošinājumu </w:t>
            </w:r>
            <w:r w:rsidR="458AB5A4" w:rsidRPr="2095EDEB">
              <w:rPr>
                <w:color w:val="auto"/>
              </w:rPr>
              <w:t>un attīstību nozarē</w:t>
            </w:r>
            <w:r w:rsidR="15803A1A" w:rsidRPr="2095EDEB">
              <w:rPr>
                <w:color w:val="auto"/>
              </w:rPr>
              <w:t>,</w:t>
            </w:r>
            <w:r w:rsidR="6A04C8E9" w:rsidRPr="2095EDEB">
              <w:rPr>
                <w:color w:val="auto"/>
              </w:rPr>
              <w:t xml:space="preserve"> līd</w:t>
            </w:r>
            <w:r w:rsidR="779E391F" w:rsidRPr="2095EDEB">
              <w:rPr>
                <w:color w:val="auto"/>
              </w:rPr>
              <w:t>z</w:t>
            </w:r>
            <w:r w:rsidR="6A04C8E9" w:rsidRPr="2095EDEB">
              <w:rPr>
                <w:color w:val="auto"/>
              </w:rPr>
              <w:t xml:space="preserve"> ar to</w:t>
            </w:r>
            <w:r w:rsidR="15803A1A" w:rsidRPr="2095EDEB">
              <w:rPr>
                <w:color w:val="auto"/>
              </w:rPr>
              <w:t xml:space="preserve"> darbs </w:t>
            </w:r>
            <w:r w:rsidR="2326A845" w:rsidRPr="2095EDEB">
              <w:rPr>
                <w:color w:val="auto"/>
              </w:rPr>
              <w:t xml:space="preserve">pie šī jautājuma </w:t>
            </w:r>
            <w:r w:rsidR="15803A1A" w:rsidRPr="2095EDEB">
              <w:rPr>
                <w:color w:val="auto"/>
              </w:rPr>
              <w:t xml:space="preserve">turpināms. </w:t>
            </w:r>
          </w:p>
          <w:p w14:paraId="0FC9A523" w14:textId="2C615FF0" w:rsidR="00E04187" w:rsidRDefault="00E04187" w:rsidP="5CCA5782">
            <w:pPr>
              <w:jc w:val="left"/>
              <w:rPr>
                <w:color w:val="auto"/>
              </w:rPr>
            </w:pPr>
          </w:p>
          <w:p w14:paraId="791C8446" w14:textId="58F36848" w:rsidR="00E04187" w:rsidRDefault="7749BE80" w:rsidP="5CCA5782">
            <w:pPr>
              <w:jc w:val="left"/>
              <w:rPr>
                <w:color w:val="auto"/>
              </w:rPr>
            </w:pPr>
            <w:r w:rsidRPr="5CCA5782">
              <w:rPr>
                <w:color w:val="auto"/>
              </w:rPr>
              <w:t>3. Šobrīd veiktie diagnostiskie izmeklējumi tiek apmaksāti pēc fakta.</w:t>
            </w:r>
          </w:p>
        </w:tc>
      </w:tr>
      <w:tr w:rsidR="00E04187" w14:paraId="355F0C9F" w14:textId="77777777" w:rsidTr="2095EDEB">
        <w:tc>
          <w:tcPr>
            <w:tcW w:w="750" w:type="dxa"/>
            <w:shd w:val="clear" w:color="auto" w:fill="FFFFFF" w:themeFill="background1"/>
            <w:noWrap/>
            <w:tcMar>
              <w:top w:w="75" w:type="dxa"/>
              <w:left w:w="75" w:type="dxa"/>
              <w:bottom w:w="75" w:type="dxa"/>
              <w:right w:w="75" w:type="dxa"/>
            </w:tcMar>
            <w:vAlign w:val="center"/>
          </w:tcPr>
          <w:p w14:paraId="10B41E5C" w14:textId="77777777" w:rsidR="00E04187" w:rsidRDefault="00642079">
            <w:pPr>
              <w:jc w:val="center"/>
            </w:pPr>
            <w:r>
              <w:t>23.</w:t>
            </w:r>
          </w:p>
        </w:tc>
        <w:tc>
          <w:tcPr>
            <w:tcW w:w="2010" w:type="dxa"/>
            <w:shd w:val="clear" w:color="auto" w:fill="FFFFFF" w:themeFill="background1"/>
            <w:noWrap/>
            <w:tcMar>
              <w:top w:w="75" w:type="dxa"/>
              <w:left w:w="75" w:type="dxa"/>
              <w:bottom w:w="75" w:type="dxa"/>
              <w:right w:w="75" w:type="dxa"/>
            </w:tcMar>
            <w:vAlign w:val="center"/>
          </w:tcPr>
          <w:p w14:paraId="68FD68D1"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5CAAF902" w14:textId="77777777" w:rsidR="00E04187" w:rsidRDefault="00642079">
            <w:pPr>
              <w:jc w:val="left"/>
            </w:pPr>
            <w:r>
              <w:t>Neatbalstu bērnu nodaļas likvidēšanu Jelgavas slimnīcā. Ir nācies to izmantot un priecājos, ka nav jāskrien uz Rīgu vēlā vakara stundā ar slimu bērnu.</w:t>
            </w:r>
          </w:p>
        </w:tc>
        <w:tc>
          <w:tcPr>
            <w:tcW w:w="1421" w:type="dxa"/>
            <w:shd w:val="clear" w:color="auto" w:fill="FFFFFF" w:themeFill="background1"/>
            <w:noWrap/>
            <w:tcMar>
              <w:top w:w="75" w:type="dxa"/>
              <w:left w:w="75" w:type="dxa"/>
              <w:bottom w:w="75" w:type="dxa"/>
              <w:right w:w="75" w:type="dxa"/>
            </w:tcMar>
            <w:vAlign w:val="center"/>
          </w:tcPr>
          <w:p w14:paraId="261FAED3" w14:textId="483AE323" w:rsidR="00E04187" w:rsidRDefault="74C7FCF2" w:rsidP="2095EDEB">
            <w:pPr>
              <w:jc w:val="left"/>
              <w:rPr>
                <w:color w:val="auto"/>
              </w:rPr>
            </w:pPr>
            <w:r w:rsidRPr="2095EDEB">
              <w:rPr>
                <w:color w:val="auto"/>
              </w:rPr>
              <w:t>Ņemts vērā</w:t>
            </w:r>
          </w:p>
        </w:tc>
        <w:tc>
          <w:tcPr>
            <w:tcW w:w="4056" w:type="dxa"/>
            <w:shd w:val="clear" w:color="auto" w:fill="FFFFFF" w:themeFill="background1"/>
            <w:noWrap/>
            <w:tcMar>
              <w:top w:w="75" w:type="dxa"/>
              <w:left w:w="75" w:type="dxa"/>
              <w:bottom w:w="75" w:type="dxa"/>
              <w:right w:w="75" w:type="dxa"/>
            </w:tcMar>
            <w:vAlign w:val="center"/>
          </w:tcPr>
          <w:p w14:paraId="3266B591" w14:textId="5C390413" w:rsidR="00E04187" w:rsidRDefault="3B37DC9B" w:rsidP="2095EDEB">
            <w:pPr>
              <w:jc w:val="left"/>
              <w:rPr>
                <w:color w:val="auto"/>
                <w:szCs w:val="28"/>
              </w:rPr>
            </w:pPr>
            <w:r w:rsidRPr="2095EDEB">
              <w:rPr>
                <w:color w:val="auto"/>
              </w:rPr>
              <w:t>Noteikumu projekts precizēts, sagla</w:t>
            </w:r>
            <w:r w:rsidRPr="2095EDEB">
              <w:rPr>
                <w:color w:val="auto"/>
                <w:szCs w:val="28"/>
              </w:rPr>
              <w:t>bājot pediatrijas profilu SIA “Jelgavas pilsētas slimnīca"</w:t>
            </w:r>
          </w:p>
          <w:p w14:paraId="28829A1D" w14:textId="47954232" w:rsidR="00E04187" w:rsidRDefault="00E04187" w:rsidP="2095EDEB">
            <w:pPr>
              <w:jc w:val="left"/>
              <w:rPr>
                <w:color w:val="auto"/>
                <w:sz w:val="24"/>
                <w:szCs w:val="24"/>
                <w:highlight w:val="yellow"/>
                <w:lang w:val="lv"/>
              </w:rPr>
            </w:pPr>
          </w:p>
        </w:tc>
      </w:tr>
      <w:tr w:rsidR="00E04187" w14:paraId="1B200E8D" w14:textId="77777777" w:rsidTr="2095EDEB">
        <w:tc>
          <w:tcPr>
            <w:tcW w:w="750" w:type="dxa"/>
            <w:shd w:val="clear" w:color="auto" w:fill="FFFFFF" w:themeFill="background1"/>
            <w:noWrap/>
            <w:tcMar>
              <w:top w:w="75" w:type="dxa"/>
              <w:left w:w="75" w:type="dxa"/>
              <w:bottom w:w="75" w:type="dxa"/>
              <w:right w:w="75" w:type="dxa"/>
            </w:tcMar>
            <w:vAlign w:val="center"/>
          </w:tcPr>
          <w:p w14:paraId="1A74118C" w14:textId="77777777" w:rsidR="00E04187" w:rsidRDefault="00642079">
            <w:pPr>
              <w:jc w:val="center"/>
            </w:pPr>
            <w:r>
              <w:t>24.</w:t>
            </w:r>
          </w:p>
        </w:tc>
        <w:tc>
          <w:tcPr>
            <w:tcW w:w="2010" w:type="dxa"/>
            <w:shd w:val="clear" w:color="auto" w:fill="FFFFFF" w:themeFill="background1"/>
            <w:noWrap/>
            <w:tcMar>
              <w:top w:w="75" w:type="dxa"/>
              <w:left w:w="75" w:type="dxa"/>
              <w:bottom w:w="75" w:type="dxa"/>
              <w:right w:w="75" w:type="dxa"/>
            </w:tcMar>
            <w:vAlign w:val="center"/>
          </w:tcPr>
          <w:p w14:paraId="71D1DCE8"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1B14A133" w14:textId="77777777" w:rsidR="00E04187" w:rsidRDefault="00642079">
            <w:pPr>
              <w:jc w:val="left"/>
            </w:pPr>
            <w:r>
              <w:t>Es iebilstu pret Jelgavas pilsētas slimnīca bērnu nodaļas slēgšanu.</w:t>
            </w:r>
            <w:r>
              <w:br/>
              <w:t>Bērnu medicīniskā aprūpe Jelgavā un apkārtējos novados ir ļoti svarīga daudzām ģimenēm. Ne visiem vecākiem ir iespēja steidzami doties uz Rīgu vai citām pilsētām, īpaši naktīs vai akūtos gadījumos.</w:t>
            </w:r>
            <w:r>
              <w:br/>
              <w:t>Bērnu nodaļas slēgšana radīs lielāku slodzi citām slimnīcām un var apdraudēt savlaicīgu palīdzības saņemšanu bērniem. Ģimenēm ar maziem bērniem pieejama medicīniskā palīdzība tuvāk dzīvesvietai ir būtiska drošībai un veselībai.</w:t>
            </w:r>
          </w:p>
        </w:tc>
        <w:tc>
          <w:tcPr>
            <w:tcW w:w="1421" w:type="dxa"/>
            <w:shd w:val="clear" w:color="auto" w:fill="FFFFFF" w:themeFill="background1"/>
            <w:noWrap/>
            <w:tcMar>
              <w:top w:w="75" w:type="dxa"/>
              <w:left w:w="75" w:type="dxa"/>
              <w:bottom w:w="75" w:type="dxa"/>
              <w:right w:w="75" w:type="dxa"/>
            </w:tcMar>
            <w:vAlign w:val="center"/>
          </w:tcPr>
          <w:p w14:paraId="62A754CF" w14:textId="0DFD6C48" w:rsidR="5CCA5782" w:rsidRDefault="7541E406" w:rsidP="2095EDEB">
            <w:pPr>
              <w:jc w:val="left"/>
              <w:rPr>
                <w:color w:val="auto"/>
              </w:rPr>
            </w:pPr>
            <w:r w:rsidRPr="2095EDEB">
              <w:rPr>
                <w:color w:val="auto"/>
              </w:rPr>
              <w:t>Ņemts vērā</w:t>
            </w:r>
          </w:p>
        </w:tc>
        <w:tc>
          <w:tcPr>
            <w:tcW w:w="4056" w:type="dxa"/>
            <w:shd w:val="clear" w:color="auto" w:fill="FFFFFF" w:themeFill="background1"/>
            <w:noWrap/>
            <w:tcMar>
              <w:top w:w="75" w:type="dxa"/>
              <w:left w:w="75" w:type="dxa"/>
              <w:bottom w:w="75" w:type="dxa"/>
              <w:right w:w="75" w:type="dxa"/>
            </w:tcMar>
            <w:vAlign w:val="center"/>
          </w:tcPr>
          <w:p w14:paraId="65A3FA4F" w14:textId="5CCCA3F1" w:rsidR="5CCA5782" w:rsidRDefault="5CCA5782" w:rsidP="2095EDEB">
            <w:pPr>
              <w:jc w:val="left"/>
              <w:rPr>
                <w:color w:val="auto"/>
                <w:highlight w:val="yellow"/>
              </w:rPr>
            </w:pPr>
          </w:p>
          <w:p w14:paraId="3FC5F012" w14:textId="3E30CE8E" w:rsidR="246EB8FF" w:rsidRDefault="513382BE" w:rsidP="2095EDEB">
            <w:pPr>
              <w:jc w:val="left"/>
              <w:rPr>
                <w:color w:val="auto"/>
                <w:szCs w:val="28"/>
              </w:rPr>
            </w:pPr>
            <w:r w:rsidRPr="2095EDEB">
              <w:rPr>
                <w:color w:val="auto"/>
              </w:rPr>
              <w:t>Noteikumu projekts precizēts, sagla</w:t>
            </w:r>
            <w:r w:rsidRPr="2095EDEB">
              <w:rPr>
                <w:color w:val="auto"/>
                <w:szCs w:val="28"/>
              </w:rPr>
              <w:t>bājot pediatrijas profilu SIA “Jelgavas pilsētas slimnīca"</w:t>
            </w:r>
          </w:p>
        </w:tc>
      </w:tr>
      <w:tr w:rsidR="00E04187" w14:paraId="6E863C38" w14:textId="77777777" w:rsidTr="2095EDEB">
        <w:tc>
          <w:tcPr>
            <w:tcW w:w="750" w:type="dxa"/>
            <w:shd w:val="clear" w:color="auto" w:fill="FFFFFF" w:themeFill="background1"/>
            <w:noWrap/>
            <w:tcMar>
              <w:top w:w="75" w:type="dxa"/>
              <w:left w:w="75" w:type="dxa"/>
              <w:bottom w:w="75" w:type="dxa"/>
              <w:right w:w="75" w:type="dxa"/>
            </w:tcMar>
            <w:vAlign w:val="center"/>
          </w:tcPr>
          <w:p w14:paraId="37DB045D" w14:textId="77777777" w:rsidR="00E04187" w:rsidRDefault="00642079">
            <w:pPr>
              <w:jc w:val="center"/>
            </w:pPr>
            <w:r>
              <w:t>25.</w:t>
            </w:r>
          </w:p>
        </w:tc>
        <w:tc>
          <w:tcPr>
            <w:tcW w:w="2010" w:type="dxa"/>
            <w:shd w:val="clear" w:color="auto" w:fill="FFFFFF" w:themeFill="background1"/>
            <w:noWrap/>
            <w:tcMar>
              <w:top w:w="75" w:type="dxa"/>
              <w:left w:w="75" w:type="dxa"/>
              <w:bottom w:w="75" w:type="dxa"/>
              <w:right w:w="75" w:type="dxa"/>
            </w:tcMar>
            <w:vAlign w:val="center"/>
          </w:tcPr>
          <w:p w14:paraId="68432A67"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73BEA601" w14:textId="77777777" w:rsidR="00E04187" w:rsidRDefault="00642079">
            <w:pPr>
              <w:jc w:val="left"/>
            </w:pPr>
            <w:r>
              <w:t>Nepiekrītu Jelgavas slimnīcas bērnu nodaļas slēgšanai. Nokļūšana uz slimnīcu daudzām ģimenēm nebūs iespējama, steidzamos gadījumos risks nesaņemt savlaicīgu palidzibu pieaugs. </w:t>
            </w:r>
          </w:p>
        </w:tc>
        <w:tc>
          <w:tcPr>
            <w:tcW w:w="1421" w:type="dxa"/>
            <w:shd w:val="clear" w:color="auto" w:fill="FFFFFF" w:themeFill="background1"/>
            <w:noWrap/>
            <w:tcMar>
              <w:top w:w="75" w:type="dxa"/>
              <w:left w:w="75" w:type="dxa"/>
              <w:bottom w:w="75" w:type="dxa"/>
              <w:right w:w="75" w:type="dxa"/>
            </w:tcMar>
            <w:vAlign w:val="center"/>
          </w:tcPr>
          <w:p w14:paraId="3D524412" w14:textId="24144B08" w:rsidR="5CCA5782" w:rsidRDefault="7541E406" w:rsidP="2095EDEB">
            <w:pPr>
              <w:jc w:val="left"/>
              <w:rPr>
                <w:color w:val="auto"/>
              </w:rPr>
            </w:pPr>
            <w:r w:rsidRPr="2095EDEB">
              <w:rPr>
                <w:color w:val="auto"/>
              </w:rPr>
              <w:t>Ņemts vērā</w:t>
            </w:r>
          </w:p>
        </w:tc>
        <w:tc>
          <w:tcPr>
            <w:tcW w:w="4056" w:type="dxa"/>
            <w:shd w:val="clear" w:color="auto" w:fill="FFFFFF" w:themeFill="background1"/>
            <w:noWrap/>
            <w:tcMar>
              <w:top w:w="75" w:type="dxa"/>
              <w:left w:w="75" w:type="dxa"/>
              <w:bottom w:w="75" w:type="dxa"/>
              <w:right w:w="75" w:type="dxa"/>
            </w:tcMar>
            <w:vAlign w:val="center"/>
          </w:tcPr>
          <w:p w14:paraId="46956227" w14:textId="6EA74AFF" w:rsidR="7FE90C4E" w:rsidRDefault="081292A5" w:rsidP="2095EDEB">
            <w:pPr>
              <w:jc w:val="left"/>
              <w:rPr>
                <w:color w:val="auto"/>
                <w:szCs w:val="28"/>
              </w:rPr>
            </w:pPr>
            <w:r w:rsidRPr="2095EDEB">
              <w:rPr>
                <w:color w:val="auto"/>
              </w:rPr>
              <w:t>Noteikumu projekts precizēts, sagla</w:t>
            </w:r>
            <w:r w:rsidRPr="2095EDEB">
              <w:rPr>
                <w:color w:val="auto"/>
                <w:szCs w:val="28"/>
              </w:rPr>
              <w:t>bājot pediatrijas profilu SIA “Jelgavas pilsētas slimnīca"</w:t>
            </w:r>
          </w:p>
        </w:tc>
      </w:tr>
      <w:tr w:rsidR="00E04187" w14:paraId="4917C570" w14:textId="77777777" w:rsidTr="2095EDEB">
        <w:tc>
          <w:tcPr>
            <w:tcW w:w="750" w:type="dxa"/>
            <w:shd w:val="clear" w:color="auto" w:fill="FFFFFF" w:themeFill="background1"/>
            <w:noWrap/>
            <w:tcMar>
              <w:top w:w="75" w:type="dxa"/>
              <w:left w:w="75" w:type="dxa"/>
              <w:bottom w:w="75" w:type="dxa"/>
              <w:right w:w="75" w:type="dxa"/>
            </w:tcMar>
            <w:vAlign w:val="center"/>
          </w:tcPr>
          <w:p w14:paraId="2EC12E13" w14:textId="77777777" w:rsidR="00E04187" w:rsidRDefault="00642079">
            <w:pPr>
              <w:jc w:val="center"/>
            </w:pPr>
            <w:r>
              <w:t>26.</w:t>
            </w:r>
          </w:p>
        </w:tc>
        <w:tc>
          <w:tcPr>
            <w:tcW w:w="2010" w:type="dxa"/>
            <w:shd w:val="clear" w:color="auto" w:fill="FFFFFF" w:themeFill="background1"/>
            <w:noWrap/>
            <w:tcMar>
              <w:top w:w="75" w:type="dxa"/>
              <w:left w:w="75" w:type="dxa"/>
              <w:bottom w:w="75" w:type="dxa"/>
              <w:right w:w="75" w:type="dxa"/>
            </w:tcMar>
            <w:vAlign w:val="center"/>
          </w:tcPr>
          <w:p w14:paraId="441160F3"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69C12025" w14:textId="77777777" w:rsidR="00E04187" w:rsidRDefault="00642079">
            <w:pPr>
              <w:jc w:val="left"/>
            </w:pPr>
            <w:r>
              <w:t>Iebildu pret likvidēšanu Jelgavas slimnīcas bērnu nodaļu</w:t>
            </w:r>
          </w:p>
        </w:tc>
        <w:tc>
          <w:tcPr>
            <w:tcW w:w="1421" w:type="dxa"/>
            <w:shd w:val="clear" w:color="auto" w:fill="FFFFFF" w:themeFill="background1"/>
            <w:noWrap/>
            <w:tcMar>
              <w:top w:w="75" w:type="dxa"/>
              <w:left w:w="75" w:type="dxa"/>
              <w:bottom w:w="75" w:type="dxa"/>
              <w:right w:w="75" w:type="dxa"/>
            </w:tcMar>
            <w:vAlign w:val="center"/>
          </w:tcPr>
          <w:p w14:paraId="2A8C6507" w14:textId="3C43F655" w:rsidR="5CCA5782" w:rsidRDefault="7541E406" w:rsidP="2095EDEB">
            <w:pPr>
              <w:jc w:val="left"/>
              <w:rPr>
                <w:color w:val="auto"/>
              </w:rPr>
            </w:pPr>
            <w:r w:rsidRPr="2095EDEB">
              <w:rPr>
                <w:color w:val="auto"/>
              </w:rPr>
              <w:t xml:space="preserve">Ņemts vērā </w:t>
            </w:r>
          </w:p>
        </w:tc>
        <w:tc>
          <w:tcPr>
            <w:tcW w:w="4056" w:type="dxa"/>
            <w:shd w:val="clear" w:color="auto" w:fill="FFFFFF" w:themeFill="background1"/>
            <w:noWrap/>
            <w:tcMar>
              <w:top w:w="75" w:type="dxa"/>
              <w:left w:w="75" w:type="dxa"/>
              <w:bottom w:w="75" w:type="dxa"/>
              <w:right w:w="75" w:type="dxa"/>
            </w:tcMar>
            <w:vAlign w:val="center"/>
          </w:tcPr>
          <w:p w14:paraId="4B8B57D1" w14:textId="423FBA78" w:rsidR="08EDCDFE" w:rsidRDefault="537BE8EA" w:rsidP="2095EDEB">
            <w:pPr>
              <w:jc w:val="left"/>
              <w:rPr>
                <w:color w:val="auto"/>
                <w:szCs w:val="28"/>
              </w:rPr>
            </w:pPr>
            <w:r w:rsidRPr="2095EDEB">
              <w:rPr>
                <w:color w:val="auto"/>
              </w:rPr>
              <w:t>Noteikumu projekts precizēts, sagla</w:t>
            </w:r>
            <w:r w:rsidRPr="2095EDEB">
              <w:rPr>
                <w:color w:val="auto"/>
                <w:szCs w:val="28"/>
              </w:rPr>
              <w:t>bājot pediatrijas profilu SIA “Jelgavas pilsētas slimnīca”</w:t>
            </w:r>
          </w:p>
        </w:tc>
      </w:tr>
      <w:tr w:rsidR="00E04187" w14:paraId="64277247" w14:textId="77777777" w:rsidTr="2095EDEB">
        <w:tc>
          <w:tcPr>
            <w:tcW w:w="750" w:type="dxa"/>
            <w:shd w:val="clear" w:color="auto" w:fill="FFFFFF" w:themeFill="background1"/>
            <w:noWrap/>
            <w:tcMar>
              <w:top w:w="75" w:type="dxa"/>
              <w:left w:w="75" w:type="dxa"/>
              <w:bottom w:w="75" w:type="dxa"/>
              <w:right w:w="75" w:type="dxa"/>
            </w:tcMar>
            <w:vAlign w:val="center"/>
          </w:tcPr>
          <w:p w14:paraId="2FFE46A2" w14:textId="77777777" w:rsidR="00E04187" w:rsidRDefault="00642079">
            <w:pPr>
              <w:jc w:val="center"/>
            </w:pPr>
            <w:r>
              <w:t>27.</w:t>
            </w:r>
          </w:p>
        </w:tc>
        <w:tc>
          <w:tcPr>
            <w:tcW w:w="2010" w:type="dxa"/>
            <w:shd w:val="clear" w:color="auto" w:fill="FFFFFF" w:themeFill="background1"/>
            <w:noWrap/>
            <w:tcMar>
              <w:top w:w="75" w:type="dxa"/>
              <w:left w:w="75" w:type="dxa"/>
              <w:bottom w:w="75" w:type="dxa"/>
              <w:right w:w="75" w:type="dxa"/>
            </w:tcMar>
            <w:vAlign w:val="center"/>
          </w:tcPr>
          <w:p w14:paraId="48E892BD"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1D5226FE" w14:textId="77777777" w:rsidR="00E04187" w:rsidRDefault="00642079">
            <w:pPr>
              <w:jc w:val="left"/>
            </w:pPr>
            <w:r>
              <w:br/>
              <w:t>Tiek apsvērta Jelgavas slimnīcas Bērnu nodaļas slēgšana vai ievērojams finansējuma samazinājums. Tas nozīmētu, ka nopietnāku saslimšanu vai traumu gadījumā bērniem palīdzība būtu jāmeklē Rīgā. Šādu situāciju nedrīkst pieļaut.</w:t>
            </w:r>
            <w:r>
              <w:br/>
              <w:t>Kāpēc tas rada nopietnus riskus?</w:t>
            </w:r>
            <w:r>
              <w:br/>
              <w:t>Rīgas slimnīcas jau ir pārpildītas. Bērnu klīniskā universitātes slimnīca šobrīd apkalpo milzīgu pacientu skaitu no Rīgas un Pierīgas, un papildu slogs vēl vairāk paildzinās gaidīšanas laiku neatliekamajā palīdzībā.</w:t>
            </w:r>
            <w:r>
              <w:br/>
              <w:t>Jelgava apkalpo visu Zemgales reģionu. Slimnīca ir vitāli svarīga ne tikai jelgavniekiem, bet arī ģimenēm no Dobeles, Bauskas, Tukuma un apkārtējiem novadiem.</w:t>
            </w:r>
            <w:r>
              <w:br/>
              <w:t>Sarežģīta nokļūšana līdz Rīgai. Daudzām ģimenēm, īpaši bez privātā transporta, ceļš uz Rīgas slimnīcām ir apgrūtinošs vai pat neiespējams, jo īpaši naktīs un ar slimu bērnu.</w:t>
            </w:r>
            <w:r>
              <w:br/>
              <w:t>Papildu slogs neatliekamajai palīdzībai. Regulāra bērnu transportēšana uz Rīgu ar NMPD brigādēm samazinās operatīvo palīdzību reģionā un palielinās valsts izdevumus.</w:t>
            </w:r>
            <w:r>
              <w:br/>
              <w:t>Jelgavas slimnīcas Bērnu nodaļu slēgt nedrīkst!</w:t>
            </w:r>
            <w:r>
              <w:br/>
            </w:r>
          </w:p>
        </w:tc>
        <w:tc>
          <w:tcPr>
            <w:tcW w:w="1421" w:type="dxa"/>
            <w:shd w:val="clear" w:color="auto" w:fill="FFFFFF" w:themeFill="background1"/>
            <w:noWrap/>
            <w:tcMar>
              <w:top w:w="75" w:type="dxa"/>
              <w:left w:w="75" w:type="dxa"/>
              <w:bottom w:w="75" w:type="dxa"/>
              <w:right w:w="75" w:type="dxa"/>
            </w:tcMar>
            <w:vAlign w:val="center"/>
          </w:tcPr>
          <w:p w14:paraId="75D14F41" w14:textId="41653509" w:rsidR="5CCA5782" w:rsidRDefault="7541E406" w:rsidP="2095EDEB">
            <w:pPr>
              <w:jc w:val="left"/>
              <w:rPr>
                <w:color w:val="auto"/>
              </w:rPr>
            </w:pPr>
            <w:r w:rsidRPr="2095EDEB">
              <w:rPr>
                <w:color w:val="auto"/>
              </w:rPr>
              <w:t>Ņemts vērā</w:t>
            </w:r>
          </w:p>
        </w:tc>
        <w:tc>
          <w:tcPr>
            <w:tcW w:w="4056" w:type="dxa"/>
            <w:shd w:val="clear" w:color="auto" w:fill="FFFFFF" w:themeFill="background1"/>
            <w:noWrap/>
            <w:tcMar>
              <w:top w:w="75" w:type="dxa"/>
              <w:left w:w="75" w:type="dxa"/>
              <w:bottom w:w="75" w:type="dxa"/>
              <w:right w:w="75" w:type="dxa"/>
            </w:tcMar>
            <w:vAlign w:val="center"/>
          </w:tcPr>
          <w:p w14:paraId="12AD3372" w14:textId="4FC46B1E" w:rsidR="5CCA5782" w:rsidRDefault="162A9833" w:rsidP="2095EDEB">
            <w:pPr>
              <w:jc w:val="left"/>
              <w:rPr>
                <w:color w:val="auto"/>
                <w:szCs w:val="28"/>
              </w:rPr>
            </w:pPr>
            <w:r w:rsidRPr="2095EDEB">
              <w:rPr>
                <w:color w:val="auto"/>
              </w:rPr>
              <w:t>Noteikumu projekts precizēts, sagla</w:t>
            </w:r>
            <w:r w:rsidRPr="2095EDEB">
              <w:rPr>
                <w:color w:val="auto"/>
                <w:szCs w:val="28"/>
              </w:rPr>
              <w:t>bājot pediatrijas profilu SIA “Jelgavas pilsētas slimnīca"</w:t>
            </w:r>
          </w:p>
          <w:p w14:paraId="3CA4D9AC" w14:textId="6EC19C28" w:rsidR="008D3986" w:rsidRDefault="008D3986" w:rsidP="2095EDEB">
            <w:pPr>
              <w:jc w:val="left"/>
              <w:rPr>
                <w:color w:val="auto"/>
                <w:sz w:val="24"/>
                <w:szCs w:val="24"/>
                <w:highlight w:val="yellow"/>
                <w:lang w:val="lv"/>
              </w:rPr>
            </w:pPr>
          </w:p>
        </w:tc>
      </w:tr>
      <w:tr w:rsidR="00E04187" w14:paraId="7E8E1B12" w14:textId="77777777" w:rsidTr="2095EDEB">
        <w:tc>
          <w:tcPr>
            <w:tcW w:w="750" w:type="dxa"/>
            <w:shd w:val="clear" w:color="auto" w:fill="FFFFFF" w:themeFill="background1"/>
            <w:noWrap/>
            <w:tcMar>
              <w:top w:w="75" w:type="dxa"/>
              <w:left w:w="75" w:type="dxa"/>
              <w:bottom w:w="75" w:type="dxa"/>
              <w:right w:w="75" w:type="dxa"/>
            </w:tcMar>
            <w:vAlign w:val="center"/>
          </w:tcPr>
          <w:p w14:paraId="5857E78E" w14:textId="77777777" w:rsidR="00E04187" w:rsidRDefault="00642079">
            <w:pPr>
              <w:jc w:val="center"/>
            </w:pPr>
            <w:r>
              <w:t>28.</w:t>
            </w:r>
          </w:p>
        </w:tc>
        <w:tc>
          <w:tcPr>
            <w:tcW w:w="2010" w:type="dxa"/>
            <w:shd w:val="clear" w:color="auto" w:fill="FFFFFF" w:themeFill="background1"/>
            <w:noWrap/>
            <w:tcMar>
              <w:top w:w="75" w:type="dxa"/>
              <w:left w:w="75" w:type="dxa"/>
              <w:bottom w:w="75" w:type="dxa"/>
              <w:right w:w="75" w:type="dxa"/>
            </w:tcMar>
            <w:vAlign w:val="center"/>
          </w:tcPr>
          <w:p w14:paraId="3F5B23A7" w14:textId="77777777" w:rsidR="00E04187" w:rsidRDefault="00642079">
            <w:pPr>
              <w:jc w:val="left"/>
            </w:pPr>
            <w:r>
              <w:t>Edgars Siliņš</w:t>
            </w:r>
          </w:p>
        </w:tc>
        <w:tc>
          <w:tcPr>
            <w:tcW w:w="6330" w:type="dxa"/>
            <w:shd w:val="clear" w:color="auto" w:fill="FFFFFF" w:themeFill="background1"/>
            <w:noWrap/>
            <w:tcMar>
              <w:top w:w="75" w:type="dxa"/>
              <w:left w:w="75" w:type="dxa"/>
              <w:bottom w:w="75" w:type="dxa"/>
              <w:right w:w="75" w:type="dxa"/>
            </w:tcMar>
            <w:vAlign w:val="center"/>
          </w:tcPr>
          <w:p w14:paraId="26739B2E" w14:textId="477C4BA4" w:rsidR="00E04187" w:rsidRDefault="26FA4B71">
            <w:pPr>
              <w:jc w:val="left"/>
            </w:pPr>
            <w:r>
              <w:t>Vēlos norādīt, ka turpmākais ir mans personīgais (neatliekamās medicīnas ārsta) viedoklis un neatspoguļo manu darbadevēju viedokļus.</w:t>
            </w:r>
            <w:r w:rsidR="00642079">
              <w:br/>
            </w:r>
            <w:r w:rsidR="00642079">
              <w:br/>
            </w:r>
            <w:r>
              <w:t xml:space="preserve">Anotācijā norādīts, ka MK555 izmaiņu (turpmāk – Projekta) izstrādē piedalījās NVO. Lūdzu skaidrot, kādas. Tāpat nepieciešams norādīt, kādi neatliekamās medicīnas speciālisti tika </w:t>
            </w:r>
            <w:r w:rsidR="0973DCE7">
              <w:t>iesaistīti</w:t>
            </w:r>
            <w:r>
              <w:t xml:space="preserve"> Projekta izstrādē (jo VM un NVD štatā nealgo neatliekamās medicīnas speciālistus).</w:t>
            </w:r>
            <w:r w:rsidR="00642079">
              <w:br/>
            </w:r>
            <w:r w:rsidR="00642079">
              <w:br/>
            </w:r>
            <w:r>
              <w:t>Norādu, ka Latvijas slimnīcu biedrība (turpmāk – LSB) nepiedalījās Projekta izstrādē un VM kategoriski nedalījās ar pieejamo informāciju un jebkādiem pieņemtajiem kritērijiem. Pieeja ir pretēja VM postulētajam (25-TA-2558) “.</w:t>
            </w:r>
            <w:r w:rsidRPr="2095EDEB">
              <w:rPr>
                <w:i/>
                <w:iCs/>
              </w:rPr>
              <w:t>.informatīvā ziņojuma projekta atbalstīšanas gadījumā katrs plānotais pasākums tiks izskatīts un apspriests ar Latvijas Slimnīcu biedrību un slimnīcām, lai vienotos par optimālākajiem risinājumiem. Pēc savstarpējas vienošanās tiks sagatavoti un veikti nepieciešamie grozījumi normatīvajos aktos</w:t>
            </w:r>
            <w:r>
              <w:t>.”</w:t>
            </w:r>
            <w:r w:rsidR="00642079">
              <w:br/>
            </w:r>
            <w:r w:rsidR="00642079">
              <w:br/>
            </w:r>
            <w:r>
              <w:t>Anotācijā VM norāda, ka slimnīcām tiks noteikti nodrošināmie pakalpojumi, kuri norādīti 6.pielikumā. Vēlos vērst uzmanību, ka 6.pielikumā (gan esošajā, gan Projekta) ir uzskaitīti tikai apmaksas nosacījumi atsevišķām programmām un atsevišķām slimnīcām, nevis nodrošināmo pakalpojumu apjoms (un to dalījums obligātajos/izvēles).</w:t>
            </w:r>
            <w:r w:rsidR="00642079">
              <w:br/>
            </w:r>
            <w:r w:rsidR="00642079">
              <w:br/>
            </w:r>
            <w:r>
              <w:t>Anotācijā norādīts, ka ir vienoti observācija kritēriji, bet tie nekur nav atrodami. 2025.gada aprīlī tika izsūtīta vēstuli par observāciju, bet tai lielākoties ir informatīvs raksturs. Anotācijas 4.pielikumā ir observācijas aprēķins, kurā redzams, ka tiek izmantots jau iepriekš ieteikts kritērijs – konkrēts procents no visas UZN pacientu plūsmas (šajā gadījumā 20%). Jau iepriekš tiku norādījis uz izteiktu datu heterogenitāti, kad tika veikti 2024.gada aprēķini. Dinamikā vērojams, ka dati sāk palikt viendabīgāki un OBS ir ap 20% pacientu. Jaunajos aprēķinos visām slimnīcām noteikts maksimālais procents 20%, kas tiek izmantots aprēķinos (lūdzu skaidrot kāpēc BKUS šis procents ir 53% ? Nav noslēpums, ka bērnu populācijā OBS tiek izmantota krietni biežāk. Lai nodrošinātu līdzvērtīgu attieksmi, tad OBS aprēķinos pārējās slimnīcās arī jāatdala bērni, kuriem tiktu izmantots aktuālais OBS procents un pieaugušie tiktu limitēto uz 20%. Vai arī skaidrot, kāpēc šāda pieeja nevarētu tikt attiecināta arī uz pārējām slimnīcām valstī).</w:t>
            </w:r>
            <w:r w:rsidR="00642079">
              <w:br/>
            </w:r>
            <w:r w:rsidR="00642079">
              <w:br/>
            </w:r>
            <w:r>
              <w:t>Uzņemšanas nodaļu (UZN) speciālistu skaita aprēķinu VM publiski nav norādījusi, kā arī vērā ņemtos pieņēmumus nav deklarējusi. Pacientu skaits UZN ir publiski pieejams. Esmu veicis aprēķinus ne tikai par noslogotību ārstiem, bet arī pārējam personālam (pieejams linkā):</w:t>
            </w:r>
            <w:r w:rsidR="00642079">
              <w:br/>
            </w:r>
            <w:r>
              <w:t>https://docs.google.com/spreadsheets/d/1Hp8khmfeVzalJzUY5QJJBKrMh5537wsS/edit?usp=sharing&amp;ouid=104235166176864594708&amp;rtpof=true&amp;sd=true</w:t>
            </w:r>
            <w:r w:rsidR="00642079">
              <w:br/>
            </w:r>
            <w:r w:rsidR="00642079">
              <w:br/>
            </w:r>
            <w:r>
              <w:t>Redzams, ka Projekta rezultātā pacientu noslodze uz 1 ārstu nedaudz izlīdzināsies (jāņem vērā, ka reģionos pacientu skaits ir mazāks, bet dežūrārsts vienalga jānodrošina 24/7. Tāpēc nav objektīvi salīdzināt 1 pacienta izmaksas. Līdzvērtīgs būtu piedāvājums slēgt VUGD posteņus, jo reģionā ir pārāk maz ugunsgrēku un viena ugunsgrēka izmaksas ir augstākas nekā citur).</w:t>
            </w:r>
            <w:r w:rsidR="00642079">
              <w:br/>
            </w:r>
            <w:r>
              <w:t>Pilnīgi dramatiska aina paveras uz māsu un māsu palīgu noslodzi – aprūpes personāla skaits ir pilnīgi “izpīpēts no gaisa” kā rezultātā JPS 1 māsai paredzēts apkalpot 45 pacientus diennaktī (neiespējami), kamēr KUS 6 – 8 pacientus. Līdzīga dramatiski sliktāka situācija ir visās pārējās slimnīcās ārpus Rīgas. Manuprāt, pacientu skaits uz 1 māsu ir objektīvāks salīdzināmais rādītājs, nekā uz 1 ārstu, jo māsa aprūpē gan ķirurģisku, gan terapeitisku, gan ginekoloģisku pacientu, gan bērnus.</w:t>
            </w:r>
            <w:r w:rsidR="00642079">
              <w:br/>
            </w:r>
            <w:r>
              <w:t>Tāpat VM savā analīzē nav ņēmis vērā noslodzi starp ārstu specialitātēm (ķirurgs, terapeits utml). Ja VM vēlētos šādi analizēt datus, tad piedāvāju savu palīdzību datu analīzē (bet tikai, ja ir nopietna vēlēšanās).</w:t>
            </w:r>
            <w:r w:rsidR="00642079">
              <w:br/>
            </w:r>
            <w:r w:rsidR="00642079">
              <w:br/>
            </w:r>
            <w:r>
              <w:t>Nav saprotams, kāpēc visām slimnīcām ir atšifrēti dežūrārsti, izņemot KUS. Ņemot vērā lielās finanšu pozīcijas un jau ierobežoto finansējumu, vēlos saņemt no VM skaidrojumu, kādi dežūrārsti ietilpst sadaļā “Citi speciālisti” un vai tie tiešām visi ir ārsti (jo aprēķināti kā ārsti)?</w:t>
            </w:r>
            <w:r w:rsidR="00642079">
              <w:br/>
            </w:r>
            <w:r w:rsidR="00642079">
              <w:br/>
            </w:r>
            <w:r>
              <w:t>Ņemot vērā, ka Dobeles, Līvānu un Preiļu slimnīcām paredzēts finansējuma samazinājums par 25%, nepieciešams saņemt skaidrojumu vai VM ir veikusi šādas masīvas finanšu izmaiņas ietekmes aprēķinu konkrētajām slimnīcām? Visiem ir zināms, ka šobrīd UZN tāmes finansējums šķērsdotē diennakts stacionāru pilnīgi visās slimnīcās valstīs - šādas finansējuma izmaiņas nozīmē minēto slimnīcu bankrotu. Lūdzu komentēt.</w:t>
            </w:r>
            <w:r w:rsidR="00642079">
              <w:br/>
            </w:r>
            <w:r w:rsidR="00642079">
              <w:br/>
            </w:r>
            <w:r>
              <w:t>Lūdzu sniegt detalizētu pamatojumu, kāpēc vairāk slimnīcās tiek likvidēts pediatrijas profils (it īpaši tik lielā pilsētā kā Jelgava)? Ja VM atsaucas uz metodiskās vadības institūciju secinājumiem, tad tos nepieciešams publicēt (pamatojoties uz Informācijas atklātības likumu).</w:t>
            </w:r>
            <w:r w:rsidR="00642079">
              <w:br/>
            </w:r>
            <w:r w:rsidR="00642079">
              <w:br/>
            </w:r>
            <w:r>
              <w:t>Projektā nav atrodam skaidrojums, kas notiks ar DRG aprēķinu 2027.gadā un turpmāk. Šogad negaidīti DRG maksājuma aprēķinā slimnīcas tika sadalītas 2 grozos (nelikumīgi? Jo netiek ievērots tiesiskās paļāvības princips? VM joprojām nav sniegusi atbildi 10 dienu laikā, kā to nosaka Iesniegumu likums slimnīcai, kura uzdeva jautājumus tieši par šīm izmaiņām), papildus katrai no KUS ir individuāls aprēķins. Tā kā slimnīcu līmeņi pilnībā tiek mainīti, bet stacionāra finansējuma izmaiņu aprēķinā tiek izmantotas esošās vērtības. Nepieciešams papildināt Projektu ar skaidrojumu par plānotajām DRG izmaiņām, kā arī papildināt MK555 14.pielikumu ar punktu, ka DRG bāzes tarifa aprēķinam visas slimnīcas tiek grupētas kopā.</w:t>
            </w:r>
            <w:r w:rsidR="00642079">
              <w:br/>
            </w:r>
            <w:r w:rsidR="00642079">
              <w:br/>
            </w:r>
            <w:r>
              <w:t>Ja šīs izmaiņas tiks pieņemtas, tad mans ieteikums visiem pacientiem būs – brauciet uz Rīgu ar savām mašīnām. Reģionā iespējas palīdzēt būs niecīgas un nepieņemamas.</w:t>
            </w:r>
          </w:p>
        </w:tc>
        <w:tc>
          <w:tcPr>
            <w:tcW w:w="1421" w:type="dxa"/>
            <w:shd w:val="clear" w:color="auto" w:fill="FFFFFF" w:themeFill="background1"/>
            <w:noWrap/>
            <w:tcMar>
              <w:top w:w="75" w:type="dxa"/>
              <w:left w:w="75" w:type="dxa"/>
              <w:bottom w:w="75" w:type="dxa"/>
              <w:right w:w="75" w:type="dxa"/>
            </w:tcMar>
            <w:vAlign w:val="center"/>
          </w:tcPr>
          <w:p w14:paraId="3C150190" w14:textId="31F90431" w:rsidR="00E04187" w:rsidRDefault="05C522F8" w:rsidP="5CCA5782">
            <w:pPr>
              <w:jc w:val="left"/>
              <w:rPr>
                <w:color w:val="auto"/>
              </w:rPr>
            </w:pPr>
            <w:r w:rsidRPr="2095EDEB">
              <w:rPr>
                <w:color w:val="auto"/>
              </w:rPr>
              <w:t>Daļēji ņemts vērā</w:t>
            </w:r>
          </w:p>
        </w:tc>
        <w:tc>
          <w:tcPr>
            <w:tcW w:w="4056" w:type="dxa"/>
            <w:shd w:val="clear" w:color="auto" w:fill="FFFFFF" w:themeFill="background1"/>
            <w:noWrap/>
            <w:tcMar>
              <w:top w:w="75" w:type="dxa"/>
              <w:left w:w="75" w:type="dxa"/>
              <w:bottom w:w="75" w:type="dxa"/>
              <w:right w:w="75" w:type="dxa"/>
            </w:tcMar>
            <w:vAlign w:val="center"/>
          </w:tcPr>
          <w:p w14:paraId="4F9AA62B" w14:textId="237AC44D" w:rsidR="00E04187" w:rsidRDefault="00E04187" w:rsidP="5CCA5782">
            <w:pPr>
              <w:rPr>
                <w:color w:val="auto"/>
              </w:rPr>
            </w:pPr>
          </w:p>
          <w:p w14:paraId="73C5A28F" w14:textId="7A809612" w:rsidR="00E04187" w:rsidRDefault="00E04187" w:rsidP="5CCA5782">
            <w:pPr>
              <w:rPr>
                <w:color w:val="auto"/>
              </w:rPr>
            </w:pPr>
          </w:p>
          <w:p w14:paraId="3100876A" w14:textId="3F0B6443" w:rsidR="00E04187" w:rsidRDefault="00E04187" w:rsidP="5CCA5782">
            <w:pPr>
              <w:rPr>
                <w:color w:val="auto"/>
              </w:rPr>
            </w:pPr>
          </w:p>
          <w:p w14:paraId="2D787867" w14:textId="6A37C992" w:rsidR="00E04187" w:rsidRDefault="700620F1" w:rsidP="2095EDEB">
            <w:pPr>
              <w:rPr>
                <w:color w:val="000000" w:themeColor="text1"/>
                <w:szCs w:val="28"/>
              </w:rPr>
            </w:pPr>
            <w:r w:rsidRPr="2095EDEB">
              <w:rPr>
                <w:color w:val="auto"/>
              </w:rPr>
              <w:t>Vēršam uzmanību, ka noteikumu projekta anotācijā nav norādes par nevalstisko organizāciju iesaisti tā izstrādē (</w:t>
            </w:r>
            <w:r w:rsidR="146313CC" w:rsidRPr="2095EDEB">
              <w:rPr>
                <w:color w:val="auto"/>
              </w:rPr>
              <w:t>anotācijas 6.1.apakšpunkta “Projekta izstrādē iesaistītās institūcijas” sadaļā “Nevalstiskās organizācijas” ir norāde “-</w:t>
            </w:r>
            <w:r w:rsidR="489BF075" w:rsidRPr="2095EDEB">
              <w:rPr>
                <w:color w:val="auto"/>
              </w:rPr>
              <w:t>”).</w:t>
            </w:r>
            <w:r w:rsidR="489BF075" w:rsidRPr="2095EDEB">
              <w:rPr>
                <w:color w:val="auto"/>
                <w:szCs w:val="28"/>
              </w:rPr>
              <w:t xml:space="preserve"> </w:t>
            </w:r>
          </w:p>
          <w:p w14:paraId="76865DAF" w14:textId="6BD7BA03" w:rsidR="62FBEC87" w:rsidRDefault="62FBEC87" w:rsidP="2095EDEB">
            <w:pPr>
              <w:rPr>
                <w:color w:val="000000" w:themeColor="text1"/>
                <w:szCs w:val="28"/>
              </w:rPr>
            </w:pPr>
            <w:r w:rsidRPr="2095EDEB">
              <w:rPr>
                <w:color w:val="000000" w:themeColor="text1"/>
                <w:szCs w:val="28"/>
              </w:rPr>
              <w:t>Tāpat būtiski skaidrot, ka</w:t>
            </w:r>
            <w:r w:rsidR="100C6E83" w:rsidRPr="2095EDEB">
              <w:rPr>
                <w:color w:val="000000" w:themeColor="text1"/>
                <w:szCs w:val="28"/>
              </w:rPr>
              <w:t xml:space="preserve"> slimnīcu tīkla reformas īstenošanas  gaitā </w:t>
            </w:r>
            <w:r w:rsidRPr="2095EDEB">
              <w:rPr>
                <w:color w:val="000000" w:themeColor="text1"/>
                <w:szCs w:val="28"/>
              </w:rPr>
              <w:t xml:space="preserve"> Veselības ministrija </w:t>
            </w:r>
            <w:r w:rsidR="3EC72A59" w:rsidRPr="2095EDEB">
              <w:rPr>
                <w:color w:val="000000" w:themeColor="text1"/>
                <w:szCs w:val="28"/>
              </w:rPr>
              <w:t>vairākkārt</w:t>
            </w:r>
            <w:r w:rsidRPr="2095EDEB">
              <w:rPr>
                <w:color w:val="000000" w:themeColor="text1"/>
                <w:szCs w:val="28"/>
              </w:rPr>
              <w:t xml:space="preserve"> ir tikusies </w:t>
            </w:r>
            <w:r w:rsidR="1576E092" w:rsidRPr="2095EDEB">
              <w:rPr>
                <w:color w:val="000000" w:themeColor="text1"/>
                <w:szCs w:val="28"/>
              </w:rPr>
              <w:t xml:space="preserve">gan </w:t>
            </w:r>
            <w:r w:rsidRPr="2095EDEB">
              <w:rPr>
                <w:color w:val="000000" w:themeColor="text1"/>
                <w:szCs w:val="28"/>
              </w:rPr>
              <w:t xml:space="preserve">ar </w:t>
            </w:r>
            <w:r w:rsidR="5B0086F1" w:rsidRPr="2095EDEB">
              <w:rPr>
                <w:color w:val="000000" w:themeColor="text1"/>
                <w:szCs w:val="28"/>
              </w:rPr>
              <w:t xml:space="preserve">Latvijas Slimnīcu biedrību (pēdējās tikšanās notika 2026.gada 13. un 25.maijā), </w:t>
            </w:r>
            <w:r w:rsidR="6BFA624B" w:rsidRPr="2095EDEB">
              <w:rPr>
                <w:color w:val="000000" w:themeColor="text1"/>
                <w:szCs w:val="28"/>
              </w:rPr>
              <w:t xml:space="preserve">gan arī </w:t>
            </w:r>
            <w:r w:rsidRPr="2095EDEB">
              <w:rPr>
                <w:color w:val="000000" w:themeColor="text1"/>
                <w:szCs w:val="28"/>
              </w:rPr>
              <w:t>slimnīcām un pašvaldībām, lai pārrunātu plānotās izmaiņas un to ieviešanu.</w:t>
            </w:r>
          </w:p>
          <w:p w14:paraId="4EAFB4CF" w14:textId="486F6B74" w:rsidR="2095EDEB" w:rsidRDefault="2095EDEB" w:rsidP="2095EDEB">
            <w:pPr>
              <w:rPr>
                <w:color w:val="000000" w:themeColor="text1"/>
                <w:szCs w:val="28"/>
              </w:rPr>
            </w:pPr>
          </w:p>
          <w:p w14:paraId="7A88A544" w14:textId="763DCDCB" w:rsidR="2095EDEB" w:rsidRDefault="2095EDEB" w:rsidP="2095EDEB">
            <w:pPr>
              <w:rPr>
                <w:color w:val="000000" w:themeColor="text1"/>
                <w:szCs w:val="28"/>
              </w:rPr>
            </w:pPr>
          </w:p>
          <w:p w14:paraId="144A7CDA" w14:textId="56E33107" w:rsidR="27188C7F" w:rsidRDefault="27188C7F" w:rsidP="2095EDEB">
            <w:pPr>
              <w:rPr>
                <w:color w:val="000000" w:themeColor="text1"/>
                <w:szCs w:val="28"/>
              </w:rPr>
            </w:pPr>
            <w:r w:rsidRPr="2095EDEB">
              <w:rPr>
                <w:color w:val="000000" w:themeColor="text1"/>
                <w:szCs w:val="28"/>
              </w:rPr>
              <w:t>Lai nodrošinātu informatīvajā ziņojumā “Par slimnīcu tīkla attīstību” noteiktā uzdevuma izpildi un līdz 2024. gada beigām</w:t>
            </w:r>
            <w:r w:rsidR="0C4D8180" w:rsidRPr="2095EDEB">
              <w:rPr>
                <w:color w:val="000000" w:themeColor="text1"/>
                <w:szCs w:val="28"/>
              </w:rPr>
              <w:t xml:space="preserve"> </w:t>
            </w:r>
            <w:r w:rsidRPr="2095EDEB">
              <w:rPr>
                <w:color w:val="000000" w:themeColor="text1"/>
                <w:szCs w:val="28"/>
              </w:rPr>
              <w:t>sadarbībā ar stacionāro veselības aprūpes pakalpojumu sniedzējiem izstrādātu pacientu observācijas kritērijus, Veselības ministrija ar 2024. gada 15. jūlija rīkojumu “Par darba grupas izveidi pacientu observācijas kritēriju izstrādei” izveidoja starpinstitūciju darba grupu. Darba grupā tika pārstāvēta Veselības ministrija, Nacionālais veselības dienests, Veselības inspekcija, kā arī stacionāro veselības aprūpes pakalpojumu sniedzēji.</w:t>
            </w:r>
          </w:p>
          <w:p w14:paraId="3FE333DB" w14:textId="3732F1D4" w:rsidR="27188C7F" w:rsidRDefault="27188C7F" w:rsidP="2095EDEB">
            <w:pPr>
              <w:rPr>
                <w:color w:val="000000" w:themeColor="text1"/>
                <w:szCs w:val="28"/>
              </w:rPr>
            </w:pPr>
            <w:r w:rsidRPr="2095EDEB">
              <w:rPr>
                <w:color w:val="000000" w:themeColor="text1"/>
                <w:szCs w:val="28"/>
              </w:rPr>
              <w:t>Darba grupas uzdevums bija izvērtēt un sniegt priekšlikumus pacientu observācijas kritērijiem, observācijas laikā sniedzamo pakalpojumu saturam un to apmaksas principiem.</w:t>
            </w:r>
          </w:p>
          <w:p w14:paraId="55935A29" w14:textId="4844180E" w:rsidR="27188C7F" w:rsidRDefault="27188C7F" w:rsidP="2095EDEB">
            <w:r w:rsidRPr="2095EDEB">
              <w:rPr>
                <w:color w:val="000000" w:themeColor="text1"/>
                <w:szCs w:val="28"/>
              </w:rPr>
              <w:t>Turpinot iesaistīto pušu informēšanu, 2025. gada 4. aprīlī visām ārstniecības iestādēm, kas sniedz stacionārās veselības aprūpes pakalpojumus,</w:t>
            </w:r>
            <w:r w:rsidR="5A43EC19" w:rsidRPr="2095EDEB">
              <w:rPr>
                <w:color w:val="000000" w:themeColor="text1"/>
                <w:szCs w:val="28"/>
              </w:rPr>
              <w:t xml:space="preserve"> tika </w:t>
            </w:r>
            <w:r w:rsidRPr="2095EDEB">
              <w:rPr>
                <w:color w:val="000000" w:themeColor="text1"/>
                <w:szCs w:val="28"/>
              </w:rPr>
              <w:t>nosūtīta vēstule “Par pacientu observācijas kritērijiem”.</w:t>
            </w:r>
          </w:p>
          <w:p w14:paraId="781F3AAA" w14:textId="3FD4A1D3" w:rsidR="2095EDEB" w:rsidRDefault="2095EDEB" w:rsidP="2095EDEB">
            <w:pPr>
              <w:rPr>
                <w:color w:val="000000" w:themeColor="text1"/>
                <w:szCs w:val="28"/>
              </w:rPr>
            </w:pPr>
          </w:p>
          <w:p w14:paraId="7B488CAD" w14:textId="169264A3" w:rsidR="00E04187" w:rsidRDefault="00E04187" w:rsidP="2095EDEB">
            <w:pPr>
              <w:rPr>
                <w:color w:val="000000" w:themeColor="text1"/>
                <w:szCs w:val="28"/>
              </w:rPr>
            </w:pPr>
          </w:p>
          <w:p w14:paraId="52B63148" w14:textId="080B1D01" w:rsidR="00E04187" w:rsidRDefault="00E04187" w:rsidP="5CCA5782">
            <w:pPr>
              <w:rPr>
                <w:color w:val="auto"/>
              </w:rPr>
            </w:pPr>
          </w:p>
          <w:p w14:paraId="4D6FF447" w14:textId="72296B4C" w:rsidR="00E04187" w:rsidRDefault="00E04187" w:rsidP="5CCA5782">
            <w:pPr>
              <w:rPr>
                <w:color w:val="auto"/>
                <w:highlight w:val="yellow"/>
              </w:rPr>
            </w:pPr>
          </w:p>
          <w:p w14:paraId="2C50C17C" w14:textId="420AA9AE" w:rsidR="00E04187" w:rsidRDefault="00E04187" w:rsidP="5CCA5782">
            <w:pPr>
              <w:rPr>
                <w:color w:val="auto"/>
              </w:rPr>
            </w:pPr>
          </w:p>
          <w:p w14:paraId="1CFBF92F" w14:textId="4003712B" w:rsidR="00E04187" w:rsidRDefault="00E04187" w:rsidP="5CCA5782">
            <w:pPr>
              <w:rPr>
                <w:color w:val="auto"/>
              </w:rPr>
            </w:pPr>
          </w:p>
          <w:p w14:paraId="26E44502" w14:textId="30E44CAE" w:rsidR="00E04187" w:rsidRDefault="00E04187" w:rsidP="5CCA5782">
            <w:pPr>
              <w:rPr>
                <w:color w:val="auto"/>
              </w:rPr>
            </w:pPr>
          </w:p>
          <w:p w14:paraId="2BA76B88" w14:textId="27F2FEC6" w:rsidR="00E04187" w:rsidRDefault="00E04187" w:rsidP="5CCA5782">
            <w:pPr>
              <w:rPr>
                <w:color w:val="auto"/>
              </w:rPr>
            </w:pPr>
          </w:p>
          <w:p w14:paraId="420D6394" w14:textId="717CD4D4" w:rsidR="00E04187" w:rsidRDefault="00E04187" w:rsidP="5CCA5782">
            <w:pPr>
              <w:rPr>
                <w:color w:val="auto"/>
              </w:rPr>
            </w:pPr>
          </w:p>
          <w:p w14:paraId="7925EFAF" w14:textId="5A8BEBDA" w:rsidR="00E04187" w:rsidRDefault="00E04187" w:rsidP="5CCA5782">
            <w:pPr>
              <w:rPr>
                <w:color w:val="auto"/>
              </w:rPr>
            </w:pPr>
          </w:p>
          <w:p w14:paraId="7D1DFE89" w14:textId="28E12AC2" w:rsidR="00E04187" w:rsidRDefault="00E04187" w:rsidP="5CCA5782">
            <w:pPr>
              <w:rPr>
                <w:color w:val="auto"/>
              </w:rPr>
            </w:pPr>
          </w:p>
          <w:p w14:paraId="645535EC" w14:textId="3FAF688A" w:rsidR="00E04187" w:rsidRDefault="00E04187" w:rsidP="5CCA5782">
            <w:pPr>
              <w:rPr>
                <w:color w:val="auto"/>
              </w:rPr>
            </w:pPr>
          </w:p>
          <w:p w14:paraId="590C83D6" w14:textId="0F291918" w:rsidR="00E04187" w:rsidRDefault="00E04187" w:rsidP="5CCA5782">
            <w:pPr>
              <w:rPr>
                <w:color w:val="auto"/>
              </w:rPr>
            </w:pPr>
          </w:p>
          <w:p w14:paraId="28A122BE" w14:textId="13EA2888" w:rsidR="00E04187" w:rsidRDefault="00E04187" w:rsidP="5CCA5782">
            <w:pPr>
              <w:rPr>
                <w:color w:val="auto"/>
              </w:rPr>
            </w:pPr>
          </w:p>
          <w:p w14:paraId="21BD3FE8" w14:textId="3E2E6D44" w:rsidR="00E04187" w:rsidRDefault="00E04187" w:rsidP="5CCA5782">
            <w:pPr>
              <w:rPr>
                <w:color w:val="auto"/>
              </w:rPr>
            </w:pPr>
          </w:p>
          <w:p w14:paraId="46BCFBDD" w14:textId="64106F19" w:rsidR="00E04187" w:rsidRDefault="00E04187" w:rsidP="5CCA5782">
            <w:pPr>
              <w:rPr>
                <w:color w:val="auto"/>
              </w:rPr>
            </w:pPr>
          </w:p>
          <w:p w14:paraId="08CF4E8D" w14:textId="57974A9F" w:rsidR="00E04187" w:rsidRDefault="00E04187" w:rsidP="5CCA5782">
            <w:pPr>
              <w:rPr>
                <w:color w:val="auto"/>
              </w:rPr>
            </w:pPr>
          </w:p>
          <w:p w14:paraId="670B00F5" w14:textId="7AD7E401" w:rsidR="00E04187" w:rsidRDefault="00E04187" w:rsidP="5CCA5782">
            <w:pPr>
              <w:rPr>
                <w:color w:val="auto"/>
              </w:rPr>
            </w:pPr>
          </w:p>
          <w:p w14:paraId="55674E58" w14:textId="00A381CC" w:rsidR="00E04187" w:rsidRDefault="00E04187" w:rsidP="5CCA5782">
            <w:pPr>
              <w:rPr>
                <w:color w:val="auto"/>
              </w:rPr>
            </w:pPr>
          </w:p>
          <w:p w14:paraId="35D13900" w14:textId="185C1E39" w:rsidR="00E04187" w:rsidRDefault="00E04187" w:rsidP="5CCA5782">
            <w:pPr>
              <w:rPr>
                <w:color w:val="auto"/>
              </w:rPr>
            </w:pPr>
          </w:p>
          <w:p w14:paraId="5E094DA1" w14:textId="4E016B4F" w:rsidR="00E04187" w:rsidRDefault="00E04187" w:rsidP="5CCA5782">
            <w:pPr>
              <w:rPr>
                <w:color w:val="auto"/>
              </w:rPr>
            </w:pPr>
          </w:p>
          <w:p w14:paraId="7E4C80E4" w14:textId="6E20699E" w:rsidR="00E04187" w:rsidRDefault="00E04187" w:rsidP="5CCA5782">
            <w:pPr>
              <w:rPr>
                <w:color w:val="auto"/>
              </w:rPr>
            </w:pPr>
          </w:p>
          <w:p w14:paraId="639AFF69" w14:textId="107EFBEE" w:rsidR="00E04187" w:rsidRDefault="00E04187" w:rsidP="5CCA5782">
            <w:pPr>
              <w:rPr>
                <w:color w:val="auto"/>
              </w:rPr>
            </w:pPr>
          </w:p>
          <w:p w14:paraId="38BCE35D" w14:textId="5CB6EB5E" w:rsidR="00E04187" w:rsidRDefault="00E04187" w:rsidP="5CCA5782">
            <w:pPr>
              <w:rPr>
                <w:color w:val="auto"/>
              </w:rPr>
            </w:pPr>
          </w:p>
          <w:p w14:paraId="020E3E50" w14:textId="2364F81C" w:rsidR="00E04187" w:rsidRDefault="00E04187" w:rsidP="5CCA5782">
            <w:pPr>
              <w:rPr>
                <w:color w:val="auto"/>
              </w:rPr>
            </w:pPr>
          </w:p>
          <w:p w14:paraId="46C9B50C" w14:textId="24D00DB8" w:rsidR="00E04187" w:rsidRDefault="00E04187" w:rsidP="5CCA5782">
            <w:pPr>
              <w:rPr>
                <w:color w:val="auto"/>
              </w:rPr>
            </w:pPr>
          </w:p>
          <w:p w14:paraId="6D5A0618" w14:textId="72AB1B18" w:rsidR="00E04187" w:rsidRDefault="00E04187" w:rsidP="5CCA5782">
            <w:pPr>
              <w:rPr>
                <w:color w:val="auto"/>
              </w:rPr>
            </w:pPr>
          </w:p>
          <w:p w14:paraId="2016EA81" w14:textId="274AF9A7" w:rsidR="00E04187" w:rsidRDefault="00E04187" w:rsidP="5CCA5782">
            <w:pPr>
              <w:rPr>
                <w:color w:val="auto"/>
              </w:rPr>
            </w:pPr>
          </w:p>
          <w:p w14:paraId="23B88F53" w14:textId="3333BC13" w:rsidR="00E04187" w:rsidRDefault="00E04187" w:rsidP="5CCA5782">
            <w:pPr>
              <w:rPr>
                <w:color w:val="auto"/>
              </w:rPr>
            </w:pPr>
          </w:p>
          <w:p w14:paraId="6B6C1D53" w14:textId="56D0CE0A" w:rsidR="00E04187" w:rsidRDefault="00E04187" w:rsidP="5CCA5782">
            <w:pPr>
              <w:rPr>
                <w:color w:val="auto"/>
              </w:rPr>
            </w:pPr>
          </w:p>
          <w:p w14:paraId="0F12B7EB" w14:textId="79658368" w:rsidR="00E04187" w:rsidRDefault="00E04187" w:rsidP="5CCA5782">
            <w:pPr>
              <w:rPr>
                <w:color w:val="auto"/>
              </w:rPr>
            </w:pPr>
          </w:p>
          <w:p w14:paraId="0A3042A9" w14:textId="40BE0C5B" w:rsidR="00E04187" w:rsidRDefault="49185F62" w:rsidP="2095EDEB">
            <w:pPr>
              <w:rPr>
                <w:color w:val="000000" w:themeColor="text1"/>
              </w:rPr>
            </w:pPr>
            <w:r w:rsidRPr="2095EDEB">
              <w:rPr>
                <w:color w:val="000000" w:themeColor="text1"/>
                <w:szCs w:val="28"/>
              </w:rPr>
              <w:t>Klīniskās universitātes slimnīcas nodrošina plaša profila veselības aprūpes pakalpojumus un uzņem pacientus ar ļoti dažādām diagnozēm un ārstēšanas vajadzībām. Ņemot vērā pacientu plūsmas daudzveidību un sarežģītību, nav iespējams iepriekš precīzi noteikt vai izdalīt konkrētas specialitātes dežūrārstus, kas būtu attiecināmi uz sadaļu “Citi speciālisti”. Dežūrārstu sastāvs tiek plānots atbilstoši faktiskajai pacientu plūsmai, ārstniecības profiliem un nepieciešamībai nodrošināt nepārtrauktu veselības aprūpi dažādās specialitātēs.</w:t>
            </w:r>
          </w:p>
          <w:p w14:paraId="430414AE" w14:textId="09B04C30" w:rsidR="00E04187" w:rsidRDefault="00E04187" w:rsidP="2095EDEB">
            <w:pPr>
              <w:rPr>
                <w:color w:val="auto"/>
              </w:rPr>
            </w:pPr>
          </w:p>
          <w:p w14:paraId="6AC488FF" w14:textId="2183F1A8" w:rsidR="00E04187" w:rsidRDefault="41CE4C4D" w:rsidP="2095EDEB">
            <w:pPr>
              <w:shd w:val="clear" w:color="auto" w:fill="FFFFFF" w:themeFill="background1"/>
              <w:jc w:val="left"/>
              <w:rPr>
                <w:color w:val="000000" w:themeColor="text1"/>
                <w:szCs w:val="28"/>
              </w:rPr>
            </w:pPr>
            <w:r w:rsidRPr="2095EDEB">
              <w:rPr>
                <w:color w:val="000000" w:themeColor="text1"/>
                <w:szCs w:val="28"/>
              </w:rPr>
              <w:t>Veselības ministrija ir vērtējusi piedāvāto finansējuma sadalījumu un tā ietek</w:t>
            </w:r>
            <w:r w:rsidRPr="2095EDEB">
              <w:rPr>
                <w:szCs w:val="28"/>
              </w:rPr>
              <w:t>mi</w:t>
            </w:r>
            <w:r w:rsidRPr="2095EDEB">
              <w:rPr>
                <w:color w:val="000000" w:themeColor="text1"/>
                <w:szCs w:val="28"/>
              </w:rPr>
              <w:t xml:space="preserve"> uz ārstniecības iestāžu darbību. Vienlaikus nav pamata apgalvojumam, ka finansējuma izmaiņas automātiski nozīmētu konkrēto slimnīcu maksātnespēju vai darbības pārtraukšanu. Katras ārstniecības iestādes finansiālo situāciju ietekmē vairāki faktori, tostarp sniegto pakalpojumu apjoms, izmaksu struktūra, ieņēmumi no citiem finansējuma avotiem un slimnīcas darbības organizācija.</w:t>
            </w:r>
          </w:p>
          <w:p w14:paraId="6C5F8760" w14:textId="2CA1F5B0" w:rsidR="00E04187" w:rsidRDefault="41CE4C4D" w:rsidP="2095EDEB">
            <w:pPr>
              <w:shd w:val="clear" w:color="auto" w:fill="FFFFFF" w:themeFill="background1"/>
              <w:jc w:val="left"/>
              <w:rPr>
                <w:color w:val="000000" w:themeColor="text1"/>
                <w:szCs w:val="28"/>
              </w:rPr>
            </w:pPr>
            <w:r w:rsidRPr="2095EDEB">
              <w:rPr>
                <w:color w:val="000000" w:themeColor="text1"/>
                <w:szCs w:val="28"/>
              </w:rPr>
              <w:t>Jāņem vērā, ka uzņemšanas nodaļu finansējuma mērķis ir segt ar neatliekamās palīdzības sniegšanu saistītās izmaksas, savukārt stacionāro pakalpojumu finansēšana tiek nodrošināta atbilstoši citiem veselības aprūpes finansēšanas mehānismiem.</w:t>
            </w:r>
          </w:p>
          <w:p w14:paraId="70E79D1D" w14:textId="0FC29A62" w:rsidR="00E04187" w:rsidRDefault="00E04187" w:rsidP="5CCA5782">
            <w:pPr>
              <w:rPr>
                <w:color w:val="auto"/>
              </w:rPr>
            </w:pPr>
          </w:p>
          <w:p w14:paraId="6E73792D" w14:textId="68B56CEF" w:rsidR="00E04187" w:rsidRDefault="5BB8E332" w:rsidP="2095EDEB">
            <w:pPr>
              <w:rPr>
                <w:color w:val="000000" w:themeColor="text1"/>
                <w:szCs w:val="28"/>
              </w:rPr>
            </w:pPr>
            <w:r w:rsidRPr="2095EDEB">
              <w:rPr>
                <w:color w:val="000000" w:themeColor="text1"/>
                <w:szCs w:val="28"/>
              </w:rPr>
              <w:t>DRG finansēšanas aprēķina</w:t>
            </w:r>
            <w:r w:rsidR="0F824106" w:rsidRPr="2095EDEB">
              <w:rPr>
                <w:color w:val="000000" w:themeColor="text1"/>
                <w:szCs w:val="28"/>
              </w:rPr>
              <w:t xml:space="preserve"> pamata</w:t>
            </w:r>
            <w:r w:rsidRPr="2095EDEB">
              <w:rPr>
                <w:color w:val="000000" w:themeColor="text1"/>
                <w:szCs w:val="28"/>
              </w:rPr>
              <w:t xml:space="preserve"> metodika netiek mainīta. Viena gadījuma izmaksas tiek aprēķinātas, summējot III līmeņa ārstniecības iestāžu gultas dienu tarifus un manipulāciju tarifus</w:t>
            </w:r>
            <w:r w:rsidRPr="2095EDEB">
              <w:rPr>
                <w:szCs w:val="28"/>
              </w:rPr>
              <w:t xml:space="preserve"> </w:t>
            </w:r>
            <w:r w:rsidRPr="2095EDEB">
              <w:rPr>
                <w:color w:val="000000" w:themeColor="text1"/>
                <w:szCs w:val="28"/>
              </w:rPr>
              <w:t>ar vienas zvaigznītes pazīmi</w:t>
            </w:r>
            <w:r w:rsidRPr="2095EDEB">
              <w:rPr>
                <w:szCs w:val="28"/>
              </w:rPr>
              <w:t xml:space="preserve"> </w:t>
            </w:r>
            <w:r w:rsidRPr="2095EDEB">
              <w:rPr>
                <w:color w:val="000000" w:themeColor="text1"/>
                <w:szCs w:val="28"/>
              </w:rPr>
              <w:t>(*). Tādējādi pakalpojumu apmaksa tiek noteikta pēc sniegtā ārstēšanas gadījuma un tā faktiskajām izmaksām, nevis pēc slimnīcas līmeņa. Turpmāk DRG pakalpojumu gultasdienas tarifs būs 108,43 euro. Visa informācija par DRG maksājuma aprēķinā izmantotajiem rādītājiem</w:t>
            </w:r>
            <w:r w:rsidR="2B734FB3" w:rsidRPr="2095EDEB">
              <w:rPr>
                <w:color w:val="000000" w:themeColor="text1"/>
                <w:szCs w:val="28"/>
              </w:rPr>
              <w:t xml:space="preserve">, </w:t>
            </w:r>
            <w:r w:rsidR="42A35ECF" w:rsidRPr="2095EDEB">
              <w:rPr>
                <w:color w:val="000000" w:themeColor="text1"/>
                <w:szCs w:val="28"/>
              </w:rPr>
              <w:t xml:space="preserve">formulām un metodiku, tostarp par bāzes tarifa korekcijas koeficientiem </w:t>
            </w:r>
            <w:r w:rsidRPr="2095EDEB">
              <w:rPr>
                <w:color w:val="000000" w:themeColor="text1"/>
                <w:szCs w:val="28"/>
              </w:rPr>
              <w:t xml:space="preserve">ir </w:t>
            </w:r>
            <w:r w:rsidR="5218807C" w:rsidRPr="2095EDEB">
              <w:rPr>
                <w:color w:val="000000" w:themeColor="text1"/>
                <w:szCs w:val="28"/>
              </w:rPr>
              <w:t xml:space="preserve">publiski </w:t>
            </w:r>
            <w:r w:rsidRPr="2095EDEB">
              <w:rPr>
                <w:color w:val="000000" w:themeColor="text1"/>
                <w:szCs w:val="28"/>
              </w:rPr>
              <w:t xml:space="preserve">pieejama </w:t>
            </w:r>
            <w:r w:rsidR="37B2A6A9" w:rsidRPr="2095EDEB">
              <w:rPr>
                <w:color w:val="000000" w:themeColor="text1"/>
                <w:szCs w:val="28"/>
              </w:rPr>
              <w:t>Ministru kabineta 2018. gada 28. augusta noteikumu Nr.555 "Veselības aprūpes pakalpojumu organizēšanas un samaksas kārtība"</w:t>
            </w:r>
            <w:r w:rsidR="10DFC3E9" w:rsidRPr="2095EDEB">
              <w:rPr>
                <w:color w:val="000000" w:themeColor="text1"/>
                <w:szCs w:val="28"/>
              </w:rPr>
              <w:t xml:space="preserve">  14. </w:t>
            </w:r>
            <w:r w:rsidR="2493D94F" w:rsidRPr="2095EDEB">
              <w:rPr>
                <w:color w:val="000000" w:themeColor="text1"/>
                <w:szCs w:val="28"/>
              </w:rPr>
              <w:t>p</w:t>
            </w:r>
            <w:r w:rsidR="10DFC3E9" w:rsidRPr="2095EDEB">
              <w:rPr>
                <w:color w:val="000000" w:themeColor="text1"/>
                <w:szCs w:val="28"/>
              </w:rPr>
              <w:t xml:space="preserve">ielikuma </w:t>
            </w:r>
            <w:r w:rsidR="6423BE0F" w:rsidRPr="2095EDEB">
              <w:rPr>
                <w:color w:val="000000" w:themeColor="text1"/>
                <w:szCs w:val="28"/>
              </w:rPr>
              <w:t>3.3. apakšpunktā</w:t>
            </w:r>
            <w:r w:rsidRPr="2095EDEB">
              <w:rPr>
                <w:color w:val="000000" w:themeColor="text1"/>
                <w:szCs w:val="28"/>
              </w:rPr>
              <w:t xml:space="preserve"> </w:t>
            </w:r>
            <w:r w:rsidR="695F3BB4" w:rsidRPr="2095EDEB">
              <w:rPr>
                <w:color w:val="000000" w:themeColor="text1"/>
                <w:szCs w:val="28"/>
              </w:rPr>
              <w:t>un</w:t>
            </w:r>
            <w:r w:rsidRPr="2095EDEB">
              <w:rPr>
                <w:color w:val="000000" w:themeColor="text1"/>
                <w:szCs w:val="28"/>
              </w:rPr>
              <w:t xml:space="preserve"> Nacionālā veselības dienesta tīmekļvietnē sadaļā “Profesionāļiem” → “Stacionārie pakalpojumi” → “DRG sistēma” → “DRG grupas un rādītāji maksājuma aprēķinam”, dokumentā “DRG rādītāju plānošanas formulas un aprēķini 2026.</w:t>
            </w:r>
            <w:r w:rsidR="747935B1" w:rsidRPr="2095EDEB">
              <w:rPr>
                <w:color w:val="000000" w:themeColor="text1"/>
                <w:szCs w:val="28"/>
              </w:rPr>
              <w:t>g</w:t>
            </w:r>
            <w:r w:rsidRPr="2095EDEB">
              <w:rPr>
                <w:color w:val="000000" w:themeColor="text1"/>
                <w:szCs w:val="28"/>
              </w:rPr>
              <w:t>adam”.</w:t>
            </w:r>
          </w:p>
          <w:p w14:paraId="14303A2B" w14:textId="09F8BD05" w:rsidR="2095EDEB" w:rsidRDefault="2095EDEB" w:rsidP="2095EDEB">
            <w:pPr>
              <w:rPr>
                <w:color w:val="000000" w:themeColor="text1"/>
                <w:szCs w:val="28"/>
              </w:rPr>
            </w:pPr>
          </w:p>
          <w:p w14:paraId="2BB54491" w14:textId="34B58548" w:rsidR="6DEA8D1E" w:rsidRDefault="6DEA8D1E" w:rsidP="2095EDEB">
            <w:pPr>
              <w:rPr>
                <w:color w:val="auto"/>
                <w:szCs w:val="28"/>
              </w:rPr>
            </w:pPr>
            <w:r w:rsidRPr="2095EDEB">
              <w:rPr>
                <w:color w:val="auto"/>
              </w:rPr>
              <w:t>Noteikumu projekts precizēts, sagla</w:t>
            </w:r>
            <w:r w:rsidRPr="2095EDEB">
              <w:rPr>
                <w:color w:val="auto"/>
                <w:szCs w:val="28"/>
              </w:rPr>
              <w:t>bājot pediatrijas profilu SIA “Jelgavas pilsētas slimnīca”</w:t>
            </w:r>
          </w:p>
          <w:p w14:paraId="33BC50E1" w14:textId="40B46AD1" w:rsidR="00E04187" w:rsidRDefault="00E04187" w:rsidP="2095EDEB">
            <w:pPr>
              <w:rPr>
                <w:color w:val="auto"/>
              </w:rPr>
            </w:pPr>
          </w:p>
          <w:p w14:paraId="0CE9C097" w14:textId="4B9A623D" w:rsidR="00E04187" w:rsidRDefault="00E04187" w:rsidP="5CCA5782">
            <w:pPr>
              <w:rPr>
                <w:color w:val="auto"/>
              </w:rPr>
            </w:pPr>
          </w:p>
        </w:tc>
      </w:tr>
      <w:tr w:rsidR="00E04187" w14:paraId="09ACA273" w14:textId="77777777" w:rsidTr="2095EDEB">
        <w:tc>
          <w:tcPr>
            <w:tcW w:w="750" w:type="dxa"/>
            <w:shd w:val="clear" w:color="auto" w:fill="FFFFFF" w:themeFill="background1"/>
            <w:noWrap/>
            <w:tcMar>
              <w:top w:w="75" w:type="dxa"/>
              <w:left w:w="75" w:type="dxa"/>
              <w:bottom w:w="75" w:type="dxa"/>
              <w:right w:w="75" w:type="dxa"/>
            </w:tcMar>
            <w:vAlign w:val="center"/>
          </w:tcPr>
          <w:p w14:paraId="2CB186EA" w14:textId="77777777" w:rsidR="00E04187" w:rsidRDefault="00642079">
            <w:pPr>
              <w:jc w:val="center"/>
            </w:pPr>
            <w:r>
              <w:t>29.</w:t>
            </w:r>
          </w:p>
        </w:tc>
        <w:tc>
          <w:tcPr>
            <w:tcW w:w="2010" w:type="dxa"/>
            <w:shd w:val="clear" w:color="auto" w:fill="FFFFFF" w:themeFill="background1"/>
            <w:noWrap/>
            <w:tcMar>
              <w:top w:w="75" w:type="dxa"/>
              <w:left w:w="75" w:type="dxa"/>
              <w:bottom w:w="75" w:type="dxa"/>
              <w:right w:w="75" w:type="dxa"/>
            </w:tcMar>
            <w:vAlign w:val="center"/>
          </w:tcPr>
          <w:p w14:paraId="31917EC6" w14:textId="77777777" w:rsidR="00E04187" w:rsidRDefault="00642079">
            <w:pPr>
              <w:jc w:val="left"/>
            </w:pPr>
            <w:r>
              <w:t>Gatis Mišins</w:t>
            </w:r>
          </w:p>
        </w:tc>
        <w:tc>
          <w:tcPr>
            <w:tcW w:w="6330" w:type="dxa"/>
            <w:shd w:val="clear" w:color="auto" w:fill="FFFFFF" w:themeFill="background1"/>
            <w:noWrap/>
            <w:tcMar>
              <w:top w:w="75" w:type="dxa"/>
              <w:left w:w="75" w:type="dxa"/>
              <w:bottom w:w="75" w:type="dxa"/>
              <w:right w:w="75" w:type="dxa"/>
            </w:tcMar>
            <w:vAlign w:val="center"/>
          </w:tcPr>
          <w:p w14:paraId="35B93B83" w14:textId="77777777" w:rsidR="00E04187" w:rsidRDefault="00642079">
            <w:pPr>
              <w:jc w:val="left"/>
            </w:pPr>
            <w:r>
              <w:t>IEBILDUMI</w:t>
            </w:r>
            <w:r>
              <w:br/>
            </w:r>
            <w:r>
              <w:br/>
              <w:t>Izpētot publiskajā telpā pieejamo informāciju un plānus saistībā ar slimnīcu tīkla optimizāciju, kas paredz Jelgavas pilsētas slimnīcas Bērnu nodaļas slēgšanu vai tās pakalpojumu klāsta finansējuma samazināšanu, es izsaku kategorisku iebildumu pret šādu lēmumu.</w:t>
            </w:r>
            <w:r>
              <w:br/>
            </w:r>
            <w:r>
              <w:br/>
              <w:t>Uzskatu, ka Bērnu nodaļas likvidēšana vai tās funkciju sašaurināšana tieši apdraud bērnu tiesības uz savlaicīgu, kvalitatīvu un pieejamu veselības aprūpi. Pieprasu pilnā apmērā saglabāt Bērnu nodaļas darbību un tās līdzšinējo finansējumu, pamatojoties uz šādiem argumentiem:</w:t>
            </w:r>
            <w:r>
              <w:br/>
              <w:t>1. Bērnu klīniskās universitātes slimnīcas (BKUS) pārslodze</w:t>
            </w:r>
            <w:r>
              <w:br/>
              <w:t>Lai gan ģeogrāfiski Jelgava atrodas salīdzinoši tuvu galvaspilsētai, BKUS jau šobrīd saskaras ar kritisku pārslodzi. Slimnīcas uzņemšanas nodaļa un speciālisti ikdienā strādā uz kapacitātes robežas, nodrošinot pakalpojumus Rīgas pilsētas un Pierīgas iedzīvotājiem. Papildu pacientu plūsmas novirzīšana no Jelgavas un visa Zemgales reģiona uz BKUS neatgriezeniski pagarinās gaidīšanas rindas, palielinās slogu uz galvaspilsētas medicīnas personālu un radīs riskus bērnu veselībai novēlotas palīdzības sniegšanas dēļ.</w:t>
            </w:r>
            <w:r>
              <w:br/>
              <w:t>2. Reģionālā pieejamība un Jelgavas kā centra nozīme</w:t>
            </w:r>
            <w:r>
              <w:br/>
              <w:t>Jelgavas pilsētas slimnīca ir stratēģiski nozīmīgs medicīnas centrs, kas ir visātrāk un ērtāk sasniedzams visiem Zemgales novada iedzīvotājiem (tostarp Dobeles, Tukuma, Bauskas un citu apkārtējo novadu ģimenēm). Likvidējot nodaļu Jelgavā, reģiona iedzīvotājiem tiek atņemta vienīgā tuvākā specializētā stacionārā palīdzība bērniem, piespiežot mērot nesamērīgi tālu ceļu krīzes situācijās.</w:t>
            </w:r>
            <w:r>
              <w:br/>
              <w:t>3. Sabiedriskā transporta infrastruktūras krīze</w:t>
            </w:r>
            <w:r>
              <w:br/>
              <w:t>Plānojot pakalpojumu centralizāciju Rīgā, netiek ņemta vērā reālā situācija ar sabiedrisko transportu Latvijā. Reģionālo autobusu reisu samazināšana un vilcienu satiksmes nepilnības rada situāciju, kurā ģimenēm bez privātā transporta nokļūšana uz Rīgu (un jo īpaši atgriešanās mājās nakts stundās vai ar slimu bērnu) ir praktiski neiespējama vai finansiāli nepavelkama. Veselības aprūpes pieejamība nedrīkst būt atkarīga no pacienta vecāku materiālā stāvokļa vai transporta esamības.</w:t>
            </w:r>
            <w:r>
              <w:br/>
              <w:t>4. Papildu slogs un izmaksas Neatliekamās medicīniskās palīdzības dienestam (NMPD)</w:t>
            </w:r>
            <w:r>
              <w:br/>
              <w:t>Bērnu nodaļas slēgšana nepielūdzami palielinās to gadījumu skaitu, kad vecāki būs spiesti izsaukt NMPD, lai nodrošinātu bērna transportēšanu uz Rīgu. Katra pacienta vešana uz BKUS nozīmē ilgstošu NMPD brigādes prombūtni no sava pamata dežūras reģiona Zemgalē, kas var apdraudēt citu kritisku pacientu glābšanu. Tas radīs milzīgu papildu finansiālo un logistikas slogu valsts budžetam un NMPD resursiem, kas ir pretrunā ar efektivitātes principiem.</w:t>
            </w:r>
            <w:r>
              <w:br/>
            </w:r>
            <w:r>
              <w:br/>
              <w:t>Veselības aprūpes pieejamības samazināšana reģionos nedrīkst tikt attaisnota ar "optimizāciju" uz bērnu veselības rēķina. Nekādā gadījumā nedrīkst pieļaut Bērnu nodaļas slēgšanu Jelgavas slimnīcā un ir kategoriski nepieļaujami samazināt tās pakalpojumu klāsta sniegšanas finansējumu.</w:t>
            </w:r>
            <w:r>
              <w:br/>
            </w:r>
            <w:r>
              <w:br/>
              <w:t>Aicinu ministram un Ministru kabinetam rīkoties tālredzīgi, saglabāt nodaļu pilnvērtīgā statusā un nodrošināt stabilu valsts finansējumu Jelgavas slimnīcai, garantējot drošību mūsu bērniem un mieru Zemgales ģimenēm.</w:t>
            </w:r>
          </w:p>
        </w:tc>
        <w:tc>
          <w:tcPr>
            <w:tcW w:w="1421" w:type="dxa"/>
            <w:shd w:val="clear" w:color="auto" w:fill="FFFFFF" w:themeFill="background1"/>
            <w:noWrap/>
            <w:tcMar>
              <w:top w:w="75" w:type="dxa"/>
              <w:left w:w="75" w:type="dxa"/>
              <w:bottom w:w="75" w:type="dxa"/>
              <w:right w:w="75" w:type="dxa"/>
            </w:tcMar>
            <w:vAlign w:val="center"/>
          </w:tcPr>
          <w:p w14:paraId="55D48417" w14:textId="32F99444" w:rsidR="5CCA5782" w:rsidRDefault="7541E406" w:rsidP="2095EDEB">
            <w:pPr>
              <w:jc w:val="left"/>
              <w:rPr>
                <w:color w:val="auto"/>
              </w:rPr>
            </w:pPr>
            <w:r w:rsidRPr="2095EDEB">
              <w:rPr>
                <w:color w:val="auto"/>
              </w:rPr>
              <w:t>Ņemts vērā</w:t>
            </w:r>
          </w:p>
        </w:tc>
        <w:tc>
          <w:tcPr>
            <w:tcW w:w="4056" w:type="dxa"/>
            <w:shd w:val="clear" w:color="auto" w:fill="FFFFFF" w:themeFill="background1"/>
            <w:noWrap/>
            <w:tcMar>
              <w:top w:w="75" w:type="dxa"/>
              <w:left w:w="75" w:type="dxa"/>
              <w:bottom w:w="75" w:type="dxa"/>
              <w:right w:w="75" w:type="dxa"/>
            </w:tcMar>
            <w:vAlign w:val="center"/>
          </w:tcPr>
          <w:p w14:paraId="63A4490E" w14:textId="0C5AF575" w:rsidR="5CCA5782" w:rsidRDefault="6E0C4919" w:rsidP="2095EDEB">
            <w:pPr>
              <w:jc w:val="left"/>
              <w:rPr>
                <w:color w:val="auto"/>
                <w:szCs w:val="28"/>
              </w:rPr>
            </w:pPr>
            <w:r w:rsidRPr="2095EDEB">
              <w:rPr>
                <w:color w:val="auto"/>
              </w:rPr>
              <w:t>Noteikumu projekts precizēts, sagla</w:t>
            </w:r>
            <w:r w:rsidRPr="2095EDEB">
              <w:rPr>
                <w:color w:val="auto"/>
                <w:szCs w:val="28"/>
              </w:rPr>
              <w:t>bājot pediatrijas profilu SIA “Jelgavas pilsētas slimnīca”</w:t>
            </w:r>
          </w:p>
          <w:p w14:paraId="48991E85" w14:textId="3CE2EBDF" w:rsidR="5CCA5782" w:rsidRDefault="5CCA5782" w:rsidP="5CCA5782">
            <w:pPr>
              <w:jc w:val="left"/>
              <w:rPr>
                <w:color w:val="auto"/>
              </w:rPr>
            </w:pPr>
          </w:p>
        </w:tc>
      </w:tr>
      <w:tr w:rsidR="00E04187" w14:paraId="7B7ED892" w14:textId="77777777" w:rsidTr="2095EDEB">
        <w:tc>
          <w:tcPr>
            <w:tcW w:w="750" w:type="dxa"/>
            <w:shd w:val="clear" w:color="auto" w:fill="FFFFFF" w:themeFill="background1"/>
            <w:noWrap/>
            <w:tcMar>
              <w:top w:w="75" w:type="dxa"/>
              <w:left w:w="75" w:type="dxa"/>
              <w:bottom w:w="75" w:type="dxa"/>
              <w:right w:w="75" w:type="dxa"/>
            </w:tcMar>
            <w:vAlign w:val="center"/>
          </w:tcPr>
          <w:p w14:paraId="3EE0DE75" w14:textId="77777777" w:rsidR="00E04187" w:rsidRDefault="00642079">
            <w:pPr>
              <w:jc w:val="center"/>
            </w:pPr>
            <w:r>
              <w:t>30.</w:t>
            </w:r>
          </w:p>
        </w:tc>
        <w:tc>
          <w:tcPr>
            <w:tcW w:w="2010" w:type="dxa"/>
            <w:shd w:val="clear" w:color="auto" w:fill="FFFFFF" w:themeFill="background1"/>
            <w:noWrap/>
            <w:tcMar>
              <w:top w:w="75" w:type="dxa"/>
              <w:left w:w="75" w:type="dxa"/>
              <w:bottom w:w="75" w:type="dxa"/>
              <w:right w:w="75" w:type="dxa"/>
            </w:tcMar>
            <w:vAlign w:val="center"/>
          </w:tcPr>
          <w:p w14:paraId="53C30FAF"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7D3D9CF7" w14:textId="77777777" w:rsidR="00E04187" w:rsidRDefault="00642079">
            <w:pPr>
              <w:jc w:val="left"/>
            </w:pPr>
            <w:r>
              <w:t>IEBILDUMI</w:t>
            </w:r>
            <w:r>
              <w:br/>
              <w:t>pret plānotajām izmaiņām bērnu veselības aprūpes pakalpojumu pieejamībā Zemgales reģionā</w:t>
            </w:r>
            <w:r>
              <w:br/>
            </w:r>
            <w:r>
              <w:br/>
              <w:t>Izpētot publiskajā telpā pieejamo informāciju un plānus saistībā ar slimnīcu tīkla optimizāciju, kas paredz Jelgavas pilsētas slimnīcas Bērnu nodaļas slēgšanu vai tās pakalpojumu klāsta finansējuma samazināšanu, es izsaku kategorisku iebildumu pret šādu lēmumu.</w:t>
            </w:r>
            <w:r>
              <w:br/>
            </w:r>
            <w:r>
              <w:br/>
              <w:t>Uzskatu, ka Bērnu nodaļas likvidēšana vai tās funkciju sašaurināšana tieši apdraud bērnu tiesības uz savlaicīgu, kvalitatīvu un pieejamu veselības aprūpi. Pieprasu pilnā apmērā saglabāt Bērnu nodaļas darbību un tās līdzšinējo finansējumu, pamatojoties uz šādiem argumentiem:</w:t>
            </w:r>
            <w:r>
              <w:br/>
              <w:t>1. Bērnu klīniskās universitātes slimnīcas (BKUS) pārslodze</w:t>
            </w:r>
            <w:r>
              <w:br/>
              <w:t>Lai gan ģeogrāfiski Jelgava atrodas salīdzinoši tuvu galvaspilsētai, BKUS jau šobrīd saskaras ar kritisku pārslodzi. Slimnīcas uzņemšanas nodaļa un speciālisti ikdienā strādā uz kapacitātes robežas, nodrošinot pakalpojumus Rīgas pilsētas un Pierīgas iedzīvotājiem. Papildu pacientu plūsmas novirzīšana no Jelgavas un visa Zemgales reģiona uz BKUS neatgriezeniski pagarinās gaidīšanas rindas, palielinās slogu uz galvaspilsētas medicīnas personālu un radīs riskus bērnu veselībai novēlotas palīdzības sniegšanas dēļ.</w:t>
            </w:r>
            <w:r>
              <w:br/>
              <w:t>2. Reģionālā pieejamība un Jelgavas kā centra nozīme</w:t>
            </w:r>
            <w:r>
              <w:br/>
              <w:t>Jelgavas pilsētas slimnīca ir stratēģiski nozīmīgs medicīnas centrs, kas ir visātrāk un ērtāk sasniedzams visiem Zemgales novada iedzīvotājiem (tostarp Dobeles, Tukuma, Bauskas un citu apkārtējo novadu ģimenēm). Likvidējot nodaļu Jelgavā, reģiona iedzīvotājiem tiek atņemta vienīgā tuvākā specializētā stacionārā palīdzība bērniem, piespiežot mērot nesamērīgi tālu ceļu krīzes situācijās.</w:t>
            </w:r>
            <w:r>
              <w:br/>
              <w:t>3. Sabiedriskā transporta infrastruktūras krīze</w:t>
            </w:r>
            <w:r>
              <w:br/>
              <w:t>Plānojot pakalpojumu centralizāciju Rīgā, netiek ņemta vērā reālā situācija ar sabiedrisko transportu Latvijā. Reģionālo autobusu reisu samazināšana un vilcienu satiksmes nepilnības rada situāciju, kurā ģimenēm bez privātā transporta nokļūšana uz Rīgu (un jo īpaši atgriešanās mājās nakts stundās vai ar slimu bērnu) ir praktiski neiespējama vai finansiāli nepavelkama. Veselības aprūpes pieejamība nedrīkst būt atkarīga no pacienta vecāku materiālā stāvokļa vai transporta esamības.</w:t>
            </w:r>
            <w:r>
              <w:br/>
              <w:t>4. Papildu slogs un izmaksas Neatliekamās medicīniskās palīdzības dienestam (NMPD)</w:t>
            </w:r>
            <w:r>
              <w:br/>
              <w:t>Bērnu nodaļas slēgšana nepielūdzami palielinās to gadījumu skaitu, kad vecāki būs spiesti izsaukt NMPD, lai nodrošinātu bērna transportēšanu uz Rīgu. Katra pacienta vešana uz BKUS nozīmē ilgstošu NMPD brigādes prombūtni no sava pamata dežūras reģiona Zemgalē, kas var apdraudēt citu kritisku pacientu glābšanu. Tas radīs milzīgu papildu finansiālo un logistikas slogu valsts budžetam un NMPD resursiem, kas ir pretrunā ar efektivitātes principiem.</w:t>
            </w:r>
            <w:r>
              <w:br/>
            </w:r>
            <w:r>
              <w:br/>
              <w:t>Veselības aprūpes pieejamības samazināšana reģionos nedrīkst tikt attaisnota ar "optimizāciju" uz bērnu veselības rēķina. Nekādā gadījumā nedrīkst pieļaut Bērnu nodaļas slēgšanu Jelgavas slimnīcā un ir kategoriski nepieļaujami samazināt tās pakalpojumu klāsta sniegšanas finansējumu.</w:t>
            </w:r>
            <w:r>
              <w:br/>
            </w:r>
            <w:r>
              <w:br/>
              <w:t>Aicinu ministram un Ministru kabinetam rīkoties tālredzīgi, saglabāt nodaļu pilnvērtīgā statusā un nodrošināt stabilu valsts finansējumu Jelgavas slimnīcai, garantējot drošību mūsu bērniem un mieru Zemgales ģimenēm.</w:t>
            </w:r>
          </w:p>
        </w:tc>
        <w:tc>
          <w:tcPr>
            <w:tcW w:w="1421" w:type="dxa"/>
            <w:shd w:val="clear" w:color="auto" w:fill="FFFFFF" w:themeFill="background1"/>
            <w:noWrap/>
            <w:tcMar>
              <w:top w:w="75" w:type="dxa"/>
              <w:left w:w="75" w:type="dxa"/>
              <w:bottom w:w="75" w:type="dxa"/>
              <w:right w:w="75" w:type="dxa"/>
            </w:tcMar>
            <w:vAlign w:val="center"/>
          </w:tcPr>
          <w:p w14:paraId="5D7F69D0" w14:textId="16DDD2B9" w:rsidR="5CCA5782" w:rsidRDefault="7541E406" w:rsidP="2095EDEB">
            <w:pPr>
              <w:jc w:val="left"/>
              <w:rPr>
                <w:color w:val="auto"/>
              </w:rPr>
            </w:pPr>
            <w:r w:rsidRPr="2095EDEB">
              <w:rPr>
                <w:color w:val="auto"/>
              </w:rPr>
              <w:t>Ņemts vērā</w:t>
            </w:r>
          </w:p>
        </w:tc>
        <w:tc>
          <w:tcPr>
            <w:tcW w:w="4056" w:type="dxa"/>
            <w:shd w:val="clear" w:color="auto" w:fill="FFFFFF" w:themeFill="background1"/>
            <w:noWrap/>
            <w:tcMar>
              <w:top w:w="75" w:type="dxa"/>
              <w:left w:w="75" w:type="dxa"/>
              <w:bottom w:w="75" w:type="dxa"/>
              <w:right w:w="75" w:type="dxa"/>
            </w:tcMar>
            <w:vAlign w:val="center"/>
          </w:tcPr>
          <w:p w14:paraId="7DC66B7C" w14:textId="33082815" w:rsidR="5CCA5782" w:rsidRDefault="0252E751" w:rsidP="2095EDEB">
            <w:pPr>
              <w:jc w:val="left"/>
              <w:rPr>
                <w:color w:val="auto"/>
                <w:szCs w:val="28"/>
              </w:rPr>
            </w:pPr>
            <w:r w:rsidRPr="2095EDEB">
              <w:rPr>
                <w:color w:val="auto"/>
              </w:rPr>
              <w:t>Noteikumu projekts precizēts, sagla</w:t>
            </w:r>
            <w:r w:rsidRPr="2095EDEB">
              <w:rPr>
                <w:color w:val="auto"/>
                <w:szCs w:val="28"/>
              </w:rPr>
              <w:t>bājot pediatrijas profilu SIA “Jelgavas pilsētas slimnīca”</w:t>
            </w:r>
          </w:p>
          <w:p w14:paraId="43BA226E" w14:textId="26B272FB" w:rsidR="7158469D" w:rsidRDefault="7158469D" w:rsidP="2095EDEB">
            <w:pPr>
              <w:jc w:val="left"/>
              <w:rPr>
                <w:color w:val="auto"/>
                <w:sz w:val="24"/>
                <w:szCs w:val="24"/>
                <w:highlight w:val="yellow"/>
                <w:lang w:val="lv"/>
              </w:rPr>
            </w:pPr>
          </w:p>
          <w:p w14:paraId="59B8F042" w14:textId="1C266E0B" w:rsidR="5CCA5782" w:rsidRDefault="5CCA5782" w:rsidP="5CCA5782">
            <w:pPr>
              <w:jc w:val="left"/>
              <w:rPr>
                <w:color w:val="auto"/>
              </w:rPr>
            </w:pPr>
          </w:p>
        </w:tc>
      </w:tr>
      <w:tr w:rsidR="00E04187" w14:paraId="0828B5B3" w14:textId="77777777" w:rsidTr="2095EDEB">
        <w:tc>
          <w:tcPr>
            <w:tcW w:w="750" w:type="dxa"/>
            <w:shd w:val="clear" w:color="auto" w:fill="FFFFFF" w:themeFill="background1"/>
            <w:noWrap/>
            <w:tcMar>
              <w:top w:w="75" w:type="dxa"/>
              <w:left w:w="75" w:type="dxa"/>
              <w:bottom w:w="75" w:type="dxa"/>
              <w:right w:w="75" w:type="dxa"/>
            </w:tcMar>
            <w:vAlign w:val="center"/>
          </w:tcPr>
          <w:p w14:paraId="4C475532" w14:textId="77777777" w:rsidR="00E04187" w:rsidRDefault="00642079">
            <w:pPr>
              <w:jc w:val="center"/>
            </w:pPr>
            <w:r>
              <w:t>31.</w:t>
            </w:r>
          </w:p>
        </w:tc>
        <w:tc>
          <w:tcPr>
            <w:tcW w:w="2010" w:type="dxa"/>
            <w:shd w:val="clear" w:color="auto" w:fill="FFFFFF" w:themeFill="background1"/>
            <w:noWrap/>
            <w:tcMar>
              <w:top w:w="75" w:type="dxa"/>
              <w:left w:w="75" w:type="dxa"/>
              <w:bottom w:w="75" w:type="dxa"/>
              <w:right w:w="75" w:type="dxa"/>
            </w:tcMar>
            <w:vAlign w:val="center"/>
          </w:tcPr>
          <w:p w14:paraId="679C3840"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6F26EE53" w14:textId="77777777" w:rsidR="00E04187" w:rsidRDefault="00642079">
            <w:pPr>
              <w:jc w:val="left"/>
            </w:pPr>
            <w:r>
              <w:t>Šī projekta īstenošana, manuprāt, neveicina cilvēku labklājību, apgrūtina pakalpojumu pieejamību un neveicina dzīves attīstību ārpus pilsētām (un šobrīd pat izskatās, ka arī ārpus valstspilsetām).</w:t>
            </w:r>
            <w:r>
              <w:br/>
              <w:t>Pēc projekta apraksta ir grūti saprast, kā vecāka gada gājuma iedzīvotāji, kuri dzīvo attālākos novada laukos, kuriem nav personīgā mašīna un varbūt arī radinieki ar mašīnu, bet labākajā gadījumā vienu reizi dienā no un vienu reizi dienā uz ciemu braucošs autobuss, varētu nokļūt pie ārsta uz Rīgu, jo nebūs īsti skaidrs, vai lokālajā slimnīcā šodien strāda ķirurgs vai internists un vai palīdzību tur varēs saņemt.</w:t>
            </w:r>
            <w:r>
              <w:br/>
              <w:t>Ja viss tagad tiks pārvirzīts uz lielajām slimnīcām, kur jau tagad ir lielas rindas, kā to ir plānots risināt, kad pieprasījums pieaugs vairākkārtīgi?</w:t>
            </w:r>
            <w:r>
              <w:br/>
              <w:t>Tas pats jautājums ir par palīdzības sniegšanu bērniem, ja gan Dobelē, gan Jelgavā plānots noņemt pediatru.</w:t>
            </w:r>
            <w:r>
              <w:br/>
              <w:t>Varbūt tomēr labāk kā slēgt ko ciet vai mazināt (jo vajadzības gadījumā atjaunot būs ļoti grūti), ir iespēja veicināt ārstu piesaisti lokālajās slimnīcās. </w:t>
            </w:r>
            <w:r>
              <w:br/>
              <w:t>Lūgums nesasteigt ar šī projekta pieņemšanu un rast risinājumu, kas veicinās pozitīvas pārmaiņas.</w:t>
            </w:r>
            <w:r>
              <w:br/>
              <w:t>/data/user/0/com.samsung.android.app.notes/files/clipdata/clipdata_bodytext_260531_222103_948.sdocx</w:t>
            </w:r>
          </w:p>
        </w:tc>
        <w:tc>
          <w:tcPr>
            <w:tcW w:w="1421" w:type="dxa"/>
            <w:shd w:val="clear" w:color="auto" w:fill="FFFFFF" w:themeFill="background1"/>
            <w:noWrap/>
            <w:tcMar>
              <w:top w:w="75" w:type="dxa"/>
              <w:left w:w="75" w:type="dxa"/>
              <w:bottom w:w="75" w:type="dxa"/>
              <w:right w:w="75" w:type="dxa"/>
            </w:tcMar>
            <w:vAlign w:val="center"/>
          </w:tcPr>
          <w:p w14:paraId="4391E8C1" w14:textId="60049375" w:rsidR="00E04187" w:rsidRDefault="76C58310" w:rsidP="5CCA5782">
            <w:pPr>
              <w:jc w:val="left"/>
              <w:rPr>
                <w:color w:val="auto"/>
              </w:rPr>
            </w:pPr>
            <w:r w:rsidRPr="5CCA5782">
              <w:rPr>
                <w:color w:val="auto"/>
              </w:rPr>
              <w:t>Ņemts vērā, sniedzot skaidrojumu</w:t>
            </w:r>
          </w:p>
        </w:tc>
        <w:tc>
          <w:tcPr>
            <w:tcW w:w="4056" w:type="dxa"/>
            <w:shd w:val="clear" w:color="auto" w:fill="FFFFFF" w:themeFill="background1"/>
            <w:noWrap/>
            <w:tcMar>
              <w:top w:w="75" w:type="dxa"/>
              <w:left w:w="75" w:type="dxa"/>
              <w:bottom w:w="75" w:type="dxa"/>
              <w:right w:w="75" w:type="dxa"/>
            </w:tcMar>
            <w:vAlign w:val="center"/>
          </w:tcPr>
          <w:p w14:paraId="4D9A5859" w14:textId="1483A2BA" w:rsidR="00E04187" w:rsidRDefault="38FE9050" w:rsidP="5CCA5782">
            <w:pPr>
              <w:jc w:val="left"/>
              <w:rPr>
                <w:color w:val="auto"/>
              </w:rPr>
            </w:pPr>
            <w:r w:rsidRPr="2095EDEB">
              <w:rPr>
                <w:color w:val="auto"/>
              </w:rPr>
              <w:t>Lokālajās slimnīcās arī turpmāk tiks nodrošināts ārsts 24</w:t>
            </w:r>
            <w:r w:rsidR="700C0C3A" w:rsidRPr="2095EDEB">
              <w:rPr>
                <w:color w:val="auto"/>
              </w:rPr>
              <w:t>/</w:t>
            </w:r>
            <w:r w:rsidRPr="2095EDEB">
              <w:rPr>
                <w:color w:val="auto"/>
              </w:rPr>
              <w:t>7 režīmā. Ārstu skaits uzņemšanas nodaļās tiek noteikts atbilstoši pacientu plūsmai uzņemšanas nodaļā. Savukārt nakts stundās palīdzību nodrošinās dežūrārsts. Savukārt, lai nepasliktinātu medicīnas pakalpojumu pieejamību lauku iedzīvotājiem, slimnīcas varēs attīstīt ambulatoro veselības aprūpi un dienas stacionāra pakalpojumus.</w:t>
            </w:r>
          </w:p>
          <w:p w14:paraId="4F9AFEAB" w14:textId="742A3D75" w:rsidR="00E04187" w:rsidRDefault="00E04187" w:rsidP="5CCA5782">
            <w:pPr>
              <w:jc w:val="left"/>
              <w:rPr>
                <w:color w:val="auto"/>
              </w:rPr>
            </w:pPr>
          </w:p>
        </w:tc>
      </w:tr>
      <w:tr w:rsidR="00E04187" w14:paraId="7878D21B" w14:textId="77777777" w:rsidTr="2095EDEB">
        <w:tc>
          <w:tcPr>
            <w:tcW w:w="750" w:type="dxa"/>
            <w:shd w:val="clear" w:color="auto" w:fill="FFFFFF" w:themeFill="background1"/>
            <w:noWrap/>
            <w:tcMar>
              <w:top w:w="75" w:type="dxa"/>
              <w:left w:w="75" w:type="dxa"/>
              <w:bottom w:w="75" w:type="dxa"/>
              <w:right w:w="75" w:type="dxa"/>
            </w:tcMar>
            <w:vAlign w:val="center"/>
          </w:tcPr>
          <w:p w14:paraId="1CCF43C2" w14:textId="77777777" w:rsidR="00E04187" w:rsidRDefault="00642079">
            <w:pPr>
              <w:jc w:val="center"/>
            </w:pPr>
            <w:r>
              <w:t>32.</w:t>
            </w:r>
          </w:p>
        </w:tc>
        <w:tc>
          <w:tcPr>
            <w:tcW w:w="2010" w:type="dxa"/>
            <w:shd w:val="clear" w:color="auto" w:fill="FFFFFF" w:themeFill="background1"/>
            <w:noWrap/>
            <w:tcMar>
              <w:top w:w="75" w:type="dxa"/>
              <w:left w:w="75" w:type="dxa"/>
              <w:bottom w:w="75" w:type="dxa"/>
              <w:right w:w="75" w:type="dxa"/>
            </w:tcMar>
            <w:vAlign w:val="center"/>
          </w:tcPr>
          <w:p w14:paraId="56673800" w14:textId="77777777" w:rsidR="00E04187" w:rsidRDefault="00642079" w:rsidP="5CCA5782">
            <w:pPr>
              <w:jc w:val="left"/>
              <w:rPr>
                <w:color w:val="auto"/>
              </w:rPr>
            </w:pPr>
            <w:r w:rsidRPr="5CCA5782">
              <w:rPr>
                <w:color w:val="auto"/>
              </w:rPr>
              <w:t>Fiziska persona</w:t>
            </w:r>
          </w:p>
        </w:tc>
        <w:tc>
          <w:tcPr>
            <w:tcW w:w="6330" w:type="dxa"/>
            <w:shd w:val="clear" w:color="auto" w:fill="FFFFFF" w:themeFill="background1"/>
            <w:noWrap/>
            <w:tcMar>
              <w:top w:w="75" w:type="dxa"/>
              <w:left w:w="75" w:type="dxa"/>
              <w:bottom w:w="75" w:type="dxa"/>
              <w:right w:w="75" w:type="dxa"/>
            </w:tcMar>
            <w:vAlign w:val="center"/>
          </w:tcPr>
          <w:p w14:paraId="50DC3FA0" w14:textId="77777777" w:rsidR="00E04187" w:rsidRDefault="00642079" w:rsidP="5CCA5782">
            <w:pPr>
              <w:jc w:val="left"/>
              <w:rPr>
                <w:color w:val="auto"/>
              </w:rPr>
            </w:pPr>
            <w:r w:rsidRPr="5CCA5782">
              <w:rPr>
                <w:color w:val="auto"/>
              </w:rPr>
              <w:t>Nepiekrītu šādai reformai. IR jāattīsta reģioni  nevis jāiznicina. Dobelē slimnīcu nedrīks slēgt! Jau tā ir praktiski neiespējami tikt pie Rīgas ārstiem: problēmas ar pierakstu laikiem-ārstu pieejamība, stāvlaukumi, sabiedriskais transports no reģioniem, satiksmes intensitāte Rīgā, darba kavēšana. Neiznīciniet Latvijas reģionus!</w:t>
            </w:r>
          </w:p>
        </w:tc>
        <w:tc>
          <w:tcPr>
            <w:tcW w:w="1421" w:type="dxa"/>
            <w:shd w:val="clear" w:color="auto" w:fill="FFFFFF" w:themeFill="background1"/>
            <w:noWrap/>
            <w:tcMar>
              <w:top w:w="75" w:type="dxa"/>
              <w:left w:w="75" w:type="dxa"/>
              <w:bottom w:w="75" w:type="dxa"/>
              <w:right w:w="75" w:type="dxa"/>
            </w:tcMar>
            <w:vAlign w:val="center"/>
          </w:tcPr>
          <w:p w14:paraId="2C81BEFC" w14:textId="3F659899" w:rsidR="00E04187" w:rsidRDefault="32D84FB9" w:rsidP="5CCA5782">
            <w:pPr>
              <w:jc w:val="left"/>
              <w:rPr>
                <w:color w:val="auto"/>
              </w:rPr>
            </w:pPr>
            <w:r w:rsidRPr="5CCA5782">
              <w:rPr>
                <w:color w:val="auto"/>
              </w:rPr>
              <w:t>Ņemts vērā, sniedzot skaidrojumu</w:t>
            </w:r>
          </w:p>
        </w:tc>
        <w:tc>
          <w:tcPr>
            <w:tcW w:w="4056" w:type="dxa"/>
            <w:shd w:val="clear" w:color="auto" w:fill="FFFFFF" w:themeFill="background1"/>
            <w:noWrap/>
            <w:tcMar>
              <w:top w:w="75" w:type="dxa"/>
              <w:left w:w="75" w:type="dxa"/>
              <w:bottom w:w="75" w:type="dxa"/>
              <w:right w:w="75" w:type="dxa"/>
            </w:tcMar>
            <w:vAlign w:val="center"/>
          </w:tcPr>
          <w:p w14:paraId="08888591" w14:textId="61FEDAF8" w:rsidR="00E04187" w:rsidRDefault="32D84FB9" w:rsidP="5CCA5782">
            <w:pPr>
              <w:jc w:val="left"/>
              <w:rPr>
                <w:color w:val="auto"/>
              </w:rPr>
            </w:pPr>
            <w:r w:rsidRPr="5CCA5782">
              <w:rPr>
                <w:color w:val="auto"/>
              </w:rPr>
              <w:t xml:space="preserve">Noteikumu projekts neparedz samazināt slimnīcu skaitu, slēgt slimnīcas. </w:t>
            </w:r>
          </w:p>
        </w:tc>
      </w:tr>
      <w:tr w:rsidR="00E04187" w14:paraId="74DFF547" w14:textId="77777777" w:rsidTr="2095EDEB">
        <w:tc>
          <w:tcPr>
            <w:tcW w:w="750" w:type="dxa"/>
            <w:shd w:val="clear" w:color="auto" w:fill="FFFFFF" w:themeFill="background1"/>
            <w:noWrap/>
            <w:tcMar>
              <w:top w:w="75" w:type="dxa"/>
              <w:left w:w="75" w:type="dxa"/>
              <w:bottom w:w="75" w:type="dxa"/>
              <w:right w:w="75" w:type="dxa"/>
            </w:tcMar>
            <w:vAlign w:val="center"/>
          </w:tcPr>
          <w:p w14:paraId="4E214C1F" w14:textId="77777777" w:rsidR="00E04187" w:rsidRDefault="00642079">
            <w:pPr>
              <w:jc w:val="center"/>
            </w:pPr>
            <w:r>
              <w:t>33.</w:t>
            </w:r>
          </w:p>
        </w:tc>
        <w:tc>
          <w:tcPr>
            <w:tcW w:w="2010" w:type="dxa"/>
            <w:shd w:val="clear" w:color="auto" w:fill="FFFFFF" w:themeFill="background1"/>
            <w:noWrap/>
            <w:tcMar>
              <w:top w:w="75" w:type="dxa"/>
              <w:left w:w="75" w:type="dxa"/>
              <w:bottom w:w="75" w:type="dxa"/>
              <w:right w:w="75" w:type="dxa"/>
            </w:tcMar>
            <w:vAlign w:val="center"/>
          </w:tcPr>
          <w:p w14:paraId="6E7213E8"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29729289" w14:textId="77777777" w:rsidR="00E04187" w:rsidRDefault="00642079">
            <w:pPr>
              <w:jc w:val="left"/>
            </w:pPr>
            <w:r>
              <w:t>Nepiekrītu Jelgavas slimnīcas bērnu nodaļas pakalpojuma klāsta samazināšanai vai slēgšanai. BKUS tā jau ir pārslogota un ilgi jāgaida rindā. Turklāt ir situācijas, kad fiziski nav iespējams ar vairākiem maziem bērniem tikt uz Rīgu!</w:t>
            </w:r>
          </w:p>
        </w:tc>
        <w:tc>
          <w:tcPr>
            <w:tcW w:w="1421" w:type="dxa"/>
            <w:shd w:val="clear" w:color="auto" w:fill="FFFFFF" w:themeFill="background1"/>
            <w:noWrap/>
            <w:tcMar>
              <w:top w:w="75" w:type="dxa"/>
              <w:left w:w="75" w:type="dxa"/>
              <w:bottom w:w="75" w:type="dxa"/>
              <w:right w:w="75" w:type="dxa"/>
            </w:tcMar>
            <w:vAlign w:val="center"/>
          </w:tcPr>
          <w:p w14:paraId="3A19F2D3" w14:textId="05F2A5A4" w:rsidR="5CCA5782" w:rsidRDefault="7541E406" w:rsidP="2095EDEB">
            <w:pPr>
              <w:jc w:val="left"/>
              <w:rPr>
                <w:color w:val="auto"/>
              </w:rPr>
            </w:pPr>
            <w:r w:rsidRPr="2095EDEB">
              <w:rPr>
                <w:color w:val="auto"/>
              </w:rPr>
              <w:t>Ņemts vērā</w:t>
            </w:r>
          </w:p>
        </w:tc>
        <w:tc>
          <w:tcPr>
            <w:tcW w:w="4056" w:type="dxa"/>
            <w:shd w:val="clear" w:color="auto" w:fill="FFFFFF" w:themeFill="background1"/>
            <w:noWrap/>
            <w:tcMar>
              <w:top w:w="75" w:type="dxa"/>
              <w:left w:w="75" w:type="dxa"/>
              <w:bottom w:w="75" w:type="dxa"/>
              <w:right w:w="75" w:type="dxa"/>
            </w:tcMar>
            <w:vAlign w:val="center"/>
          </w:tcPr>
          <w:p w14:paraId="6FBCD63B" w14:textId="51E44A8E" w:rsidR="5CCA5782" w:rsidRDefault="2979129B" w:rsidP="2095EDEB">
            <w:pPr>
              <w:jc w:val="left"/>
              <w:rPr>
                <w:color w:val="auto"/>
                <w:szCs w:val="28"/>
              </w:rPr>
            </w:pPr>
            <w:r w:rsidRPr="2095EDEB">
              <w:rPr>
                <w:color w:val="auto"/>
              </w:rPr>
              <w:t>Noteikumu projekts precizēts, sagla</w:t>
            </w:r>
            <w:r w:rsidRPr="2095EDEB">
              <w:rPr>
                <w:color w:val="auto"/>
                <w:szCs w:val="28"/>
              </w:rPr>
              <w:t>bājot pediatrijas profilu SIA “Jelgavas pilsētas slimnīca”</w:t>
            </w:r>
          </w:p>
          <w:p w14:paraId="74C58B41" w14:textId="6CBEF0C7" w:rsidR="2BEEBC1F" w:rsidRDefault="2BEEBC1F" w:rsidP="2095EDEB">
            <w:pPr>
              <w:jc w:val="left"/>
              <w:rPr>
                <w:color w:val="auto"/>
                <w:sz w:val="24"/>
                <w:szCs w:val="24"/>
                <w:highlight w:val="yellow"/>
                <w:lang w:val="lv"/>
              </w:rPr>
            </w:pPr>
          </w:p>
        </w:tc>
      </w:tr>
      <w:tr w:rsidR="00E04187" w14:paraId="73199BC8" w14:textId="77777777" w:rsidTr="2095EDEB">
        <w:tc>
          <w:tcPr>
            <w:tcW w:w="750" w:type="dxa"/>
            <w:shd w:val="clear" w:color="auto" w:fill="FFFFFF" w:themeFill="background1"/>
            <w:noWrap/>
            <w:tcMar>
              <w:top w:w="75" w:type="dxa"/>
              <w:left w:w="75" w:type="dxa"/>
              <w:bottom w:w="75" w:type="dxa"/>
              <w:right w:w="75" w:type="dxa"/>
            </w:tcMar>
            <w:vAlign w:val="center"/>
          </w:tcPr>
          <w:p w14:paraId="4ED1AD89" w14:textId="77777777" w:rsidR="00E04187" w:rsidRDefault="00642079">
            <w:pPr>
              <w:jc w:val="center"/>
            </w:pPr>
            <w:r>
              <w:t>34.</w:t>
            </w:r>
          </w:p>
        </w:tc>
        <w:tc>
          <w:tcPr>
            <w:tcW w:w="2010" w:type="dxa"/>
            <w:shd w:val="clear" w:color="auto" w:fill="FFFFFF" w:themeFill="background1"/>
            <w:noWrap/>
            <w:tcMar>
              <w:top w:w="75" w:type="dxa"/>
              <w:left w:w="75" w:type="dxa"/>
              <w:bottom w:w="75" w:type="dxa"/>
              <w:right w:w="75" w:type="dxa"/>
            </w:tcMar>
            <w:vAlign w:val="center"/>
          </w:tcPr>
          <w:p w14:paraId="5CFB4DA4"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2FDE637F" w14:textId="77777777" w:rsidR="00E04187" w:rsidRDefault="00642079">
            <w:pPr>
              <w:jc w:val="left"/>
            </w:pPr>
            <w:r>
              <w:t>Es nepiekrītu slimnīcas reformai, jo cilvēkiem reģionos medicīniskā palīdzība kļūs grūtāk pieejama. Ne visiem ir iespēja ātri nokļūt uz lielajām pilsētām, īpaši neatliekamās situācijās. Slimnīcām jābūt tuvāk cilvēkiem, nevis arvien tālāk.</w:t>
            </w:r>
          </w:p>
        </w:tc>
        <w:tc>
          <w:tcPr>
            <w:tcW w:w="1421" w:type="dxa"/>
            <w:shd w:val="clear" w:color="auto" w:fill="FFFFFF" w:themeFill="background1"/>
            <w:noWrap/>
            <w:tcMar>
              <w:top w:w="75" w:type="dxa"/>
              <w:left w:w="75" w:type="dxa"/>
              <w:bottom w:w="75" w:type="dxa"/>
              <w:right w:w="75" w:type="dxa"/>
            </w:tcMar>
            <w:vAlign w:val="center"/>
          </w:tcPr>
          <w:p w14:paraId="019BCD97" w14:textId="2E2345E3" w:rsidR="00E04187" w:rsidRDefault="571B9AF6" w:rsidP="5CCA5782">
            <w:pPr>
              <w:jc w:val="left"/>
              <w:rPr>
                <w:color w:val="auto"/>
              </w:rPr>
            </w:pPr>
            <w:r w:rsidRPr="5CCA5782">
              <w:rPr>
                <w:color w:val="auto"/>
              </w:rPr>
              <w:t>Ņemts vērā, sniedzot skaidrojumu</w:t>
            </w:r>
          </w:p>
        </w:tc>
        <w:tc>
          <w:tcPr>
            <w:tcW w:w="4056" w:type="dxa"/>
            <w:shd w:val="clear" w:color="auto" w:fill="FFFFFF" w:themeFill="background1"/>
            <w:noWrap/>
            <w:tcMar>
              <w:top w:w="75" w:type="dxa"/>
              <w:left w:w="75" w:type="dxa"/>
              <w:bottom w:w="75" w:type="dxa"/>
              <w:right w:w="75" w:type="dxa"/>
            </w:tcMar>
            <w:vAlign w:val="center"/>
          </w:tcPr>
          <w:p w14:paraId="512AD426" w14:textId="3ECEFF77" w:rsidR="00E04187" w:rsidRDefault="0D0978D0" w:rsidP="5CCA5782">
            <w:pPr>
              <w:jc w:val="left"/>
              <w:rPr>
                <w:color w:val="auto"/>
              </w:rPr>
            </w:pPr>
            <w:r w:rsidRPr="2095EDEB">
              <w:rPr>
                <w:color w:val="auto"/>
              </w:rPr>
              <w:t>Lokālajās slimnīcās arī turpmāk tiks nodrošināts ārsts 24</w:t>
            </w:r>
            <w:r w:rsidR="0821F6F7" w:rsidRPr="2095EDEB">
              <w:rPr>
                <w:color w:val="auto"/>
              </w:rPr>
              <w:t>/</w:t>
            </w:r>
            <w:r w:rsidRPr="2095EDEB">
              <w:rPr>
                <w:color w:val="auto"/>
              </w:rPr>
              <w:t>7 režīmā. Ārstu skaits uzņemšanas nodaļās tiek noteikts atbilstoši pacientu plūsmai uzņemšanas nodaļā. Savukārt nakts stundās palīdzību nodrošinās dežūrārsts. Savukārt, lai nepasliktinātu medicīnas pakalpojumu pieejamību lauku iedzīvotājiem, slimnīcas varēs attīstīt ambulatoro veselības aprūpi un dienas stacionāra pakalpojumus.</w:t>
            </w:r>
          </w:p>
        </w:tc>
      </w:tr>
      <w:tr w:rsidR="00E04187" w14:paraId="79A18C6F" w14:textId="77777777" w:rsidTr="2095EDEB">
        <w:tc>
          <w:tcPr>
            <w:tcW w:w="750" w:type="dxa"/>
            <w:shd w:val="clear" w:color="auto" w:fill="FFFFFF" w:themeFill="background1"/>
            <w:noWrap/>
            <w:tcMar>
              <w:top w:w="75" w:type="dxa"/>
              <w:left w:w="75" w:type="dxa"/>
              <w:bottom w:w="75" w:type="dxa"/>
              <w:right w:w="75" w:type="dxa"/>
            </w:tcMar>
            <w:vAlign w:val="center"/>
          </w:tcPr>
          <w:p w14:paraId="387A3521" w14:textId="77777777" w:rsidR="00E04187" w:rsidRDefault="00642079">
            <w:pPr>
              <w:jc w:val="center"/>
            </w:pPr>
            <w:r>
              <w:t>35.</w:t>
            </w:r>
          </w:p>
        </w:tc>
        <w:tc>
          <w:tcPr>
            <w:tcW w:w="2010" w:type="dxa"/>
            <w:shd w:val="clear" w:color="auto" w:fill="FFFFFF" w:themeFill="background1"/>
            <w:noWrap/>
            <w:tcMar>
              <w:top w:w="75" w:type="dxa"/>
              <w:left w:w="75" w:type="dxa"/>
              <w:bottom w:w="75" w:type="dxa"/>
              <w:right w:w="75" w:type="dxa"/>
            </w:tcMar>
            <w:vAlign w:val="center"/>
          </w:tcPr>
          <w:p w14:paraId="4354F500" w14:textId="77777777" w:rsidR="00E04187" w:rsidRDefault="00642079">
            <w:pPr>
              <w:jc w:val="left"/>
            </w:pPr>
            <w:r>
              <w:t>Santa Markova</w:t>
            </w:r>
          </w:p>
        </w:tc>
        <w:tc>
          <w:tcPr>
            <w:tcW w:w="6330" w:type="dxa"/>
            <w:shd w:val="clear" w:color="auto" w:fill="FFFFFF" w:themeFill="background1"/>
            <w:noWrap/>
            <w:tcMar>
              <w:top w:w="75" w:type="dxa"/>
              <w:left w:w="75" w:type="dxa"/>
              <w:bottom w:w="75" w:type="dxa"/>
              <w:right w:w="75" w:type="dxa"/>
            </w:tcMar>
            <w:vAlign w:val="center"/>
          </w:tcPr>
          <w:p w14:paraId="2D47DBD1" w14:textId="794C1BD9" w:rsidR="00E04187" w:rsidRDefault="00642079">
            <w:pPr>
              <w:jc w:val="left"/>
            </w:pPr>
            <w:r>
              <w:br/>
            </w:r>
            <w:r w:rsidR="26FA4B71" w:rsidRPr="2095EDEB">
              <w:rPr>
                <w:b/>
                <w:bCs/>
              </w:rPr>
              <w:t>SIA “Rīgas Dzemdību nams” viedoklis, iebildumi un priekšlikumipar tiesību akta “Grozījumi Ministru kabineta 2018. gada 28. augusta noteikumos Nr. 555 "Veselības aprūpes pakalpojumu organizēšanas un samaksas kārtība" projektu (turpmāk – Projekts).</w:t>
            </w:r>
            <w:r>
              <w:br/>
            </w:r>
            <w:r>
              <w:br/>
            </w:r>
            <w:r w:rsidR="26FA4B71" w:rsidRPr="2095EDEB">
              <w:rPr>
                <w:b/>
                <w:bCs/>
              </w:rPr>
              <w:t>1. Vispārīgi apsvērumi</w:t>
            </w:r>
            <w:r>
              <w:br/>
            </w:r>
            <w:r w:rsidR="26FA4B71">
              <w:t>Slimnīcu tīkla reforma kopumā ir konceptuāli atbalstāms pasākumu kopums, kas vērsts uz veselības aprūpes sistēmas ilgtspējas stiprināšanu, pakalpojumu kvalitātes uzlabošanu, cilvēkresursu efektīvāku izmantošanu un publisko finanšu līdzekļu racionālu izlietojumu.</w:t>
            </w:r>
            <w:r>
              <w:br/>
            </w:r>
            <w:r w:rsidR="26FA4B71">
              <w:t>Vienlaikus šādu strukturālu pārmaiņu izstrādei un ieviešanai, atbilstoši Valsts pārvaldes iekārtas likumā nostiprinātajiem labas pārvaldības principiem un Ministru kabineta noteikumiem par tiesību aktu sākotnējās ietekmes izvērtēšanu (2021. gada 7. septembra noteikumi Nr. 617 “Tiesību akta projekta sākotnējās ietekmes izvērtēšanas kārtība”), jābalstās datos, visaptverošā ietekmes izvērtējumā un savlaicīgā dialogā ar iesaistītajām pusēm.</w:t>
            </w:r>
            <w:r>
              <w:br/>
            </w:r>
            <w:r w:rsidR="26FA4B71">
              <w:t xml:space="preserve">SIA “Rīgas Dzemdību nams “ (turpmāk – Rīgas Dzemdību nams”) nodrošina aptuveni vienu trešdaļu no visiem perinatālās aprūpes pakalpojumiem Latvijā un būtisku daļu augsta riska grūtniecību un dzemdību aprūpes. Tomēr </w:t>
            </w:r>
            <w:r w:rsidR="26FA4B71" w:rsidRPr="2095EDEB">
              <w:rPr>
                <w:b/>
                <w:bCs/>
              </w:rPr>
              <w:t>ārstniecības iestāde nav tikusi iesaistīta diskusijās par plānoto reformas risinājumu ietekmi uz perinatālās aprūpes organizāciju un ilgtermiņa attīstību.</w:t>
            </w:r>
            <w:r>
              <w:br/>
            </w:r>
            <w:r w:rsidR="26FA4B71">
              <w:t>Tas apgrūtina ilgtermiņa cilvēkresursu, infrastruktūras un investīciju plānošanu, kā arī nerada pārliecību par pilnvērtīgu reformas ietekmes izvērtējumu. Sagaidām, ka gala lēmumi tiks pieņemti, sabalansējot pacientu intereses, pakalpojumu pieejamību, reģionālās īpatnības, cilvēkresursu pieejamību un publiskā finansējuma efektīvu izmantošanu.</w:t>
            </w:r>
            <w:r>
              <w:br/>
            </w:r>
            <w:r w:rsidR="26FA4B71">
              <w:t>Īpaši svarīgi ir nodrošināt, ka strukturālās izmaiņas veselības aprūpes pakalpojumu organizācijā tiek īstenotas vienlaikus ar atbilstošām finansēšanas modeļa izmaiņām, cilvēkresursu plānošanu un pakalpojumu pieejamības izvērtējumu.</w:t>
            </w:r>
            <w:r>
              <w:br/>
            </w:r>
            <w:r>
              <w:br/>
            </w:r>
            <w:r w:rsidR="26FA4B71" w:rsidRPr="2095EDEB">
              <w:rPr>
                <w:b/>
                <w:bCs/>
              </w:rPr>
              <w:t>2. Finansēšanas modeļa metodikas konsekvences nepieciešamība</w:t>
            </w:r>
            <w:r>
              <w:br/>
            </w:r>
            <w:r w:rsidR="26FA4B71">
              <w:t>Iepazīstoties ar Projekta 6. pielikumu, nerodas pārliecība, ka deklarētais  mērķis - nodrošināt Informatīvajā ziņojumā (Par Slimnīcu tīklu  ietverto pasākumu īstenošanu, kas paredz stacionāro ārstniecības iestāžu dalījumu trīs līmeņos un tajos nodrošināmo pakalpojumu profilus, kā arī pārskatīt prasības neatliekamās medicīnas un pacientu uzņemšanas nodaļas darba organizācijai un personālam, tiek realizēts konsekventi, pēc vienotiem principiem balstīts datos un novērsīs Uzņemšanas nodaļu finansējuma izmantošanu citu stacionāra pakalpojumu subsidēšanai , kas bija viens no  2025. gadā publicētā Valsts kontroles ziņojuma par Slimnīcu tīklu ieteikumiem.</w:t>
            </w:r>
            <w:r>
              <w:br/>
            </w:r>
            <w:r w:rsidR="26FA4B71">
              <w:t>Projekta apspriešanas laikā pēc tā publicēšanas ārsta posteņa neiekļaušana  Rīgas Dzemdību nama Uzņemšanas nodaļā tika pamatota ar argumentu, ka attiecīgais ārsts neveic darbu tikai Uzņemšanas nodaļā, bet vienlaikus ir iesaistīts arī stacionāra pacientu ārstēšanas procesā.</w:t>
            </w:r>
            <w:r>
              <w:br/>
            </w:r>
            <w:r w:rsidR="26FA4B71">
              <w:t>Saprotam, ka, ņemot vērā pēdējo gadu finansējuma ierobežojumus, cilvēkresursu trūkumu un nepieciešamību nodrošināt efektīvu personāla izmantošanu, šāda darba organizācija ir izveidojusies  ļoti daudzās Latvijas  stacionārajās ārstniecības iestādēs. Tomēr, analizējot Projekta 6. pielikumā ietverto Uzņemšanas nodaļu un dežūrārstu posteņu sadalījumu, nav iespējams gūt skaidru priekšstatu par principiem, pēc kuriem šie posteņi noteikti.</w:t>
            </w:r>
            <w:r>
              <w:br/>
            </w:r>
            <w:r w:rsidR="26FA4B71">
              <w:t>No Projekta izriet, ka atsevišķām ārstniecības iestādēm paredzēti Uzņemšanas nodaļas ārstu posteņi, citām – dežūrārstu posteņi, savukārt vēl citām vienlaikus paredzēti gan Uzņemšanas nodaļas ārsti, gan dežūrārsti. Šādas atšķirības konstatējamas arī viena līmeņa ārstniecības iestāžu starpā.</w:t>
            </w:r>
            <w:r>
              <w:br/>
            </w:r>
            <w:r w:rsidR="26FA4B71">
              <w:t>Ja Projekta pamatprincips ir tāds, ka Uzņemšanas nodaļas finansējums paredzēts tikai tiem speciālistiem, kuri veic darbu vienīgi Uzņemšanas nodaļā un netiek iesaistīti stacionāra pacientu ārstēšanā, tad no Projekta nav iespējams pārliecināties, ka šāds princips tiks ievērots vienveidīgi.</w:t>
            </w:r>
            <w:r>
              <w:br/>
            </w:r>
            <w:r w:rsidR="26FA4B71">
              <w:t>Piemēram, rodas jautājums, vai specializētajās traumatoloģijas slimnīcās paredzētie Uzņemšanas nodaļas traumatologi, kā arī daudzprofilu slimnīcās paredzētie ginekologi, anesteziologi un citi speciālisti faktiski tiks nodarbināti tikai Uzņemšanas nodaļas funkciju veikšanai un netiks iesaistīti stacionāra pacientu ārstēšanas procesā.</w:t>
            </w:r>
            <w:r>
              <w:br/>
            </w:r>
            <w:r w:rsidR="26FA4B71">
              <w:t>Līdz ar to nav viennozīmīgi  skaidrs:</w:t>
            </w:r>
            <w:r>
              <w:br/>
            </w:r>
            <w:r w:rsidR="26FA4B71">
              <w:t> 1) kādā veidā praksē tiks nodrošināts, ka Uzņemšanas nodaļas finansējums faktiski tiek izmantots tādu funkciju nodrošināšanai, kuras nav tieši saistītas ar Uzņemšanas nodaļas darbību un vai šis princips ievērots konsekventi;</w:t>
            </w:r>
            <w:r>
              <w:br/>
            </w:r>
            <w:r w:rsidR="26FA4B71">
              <w:t>2) pēc kādiem kritērijiem vienos gadījumos speciālistu iesaiste stacionāra darbā tiek uzskatīta par pamatu posteņa nefinansēšanai, bet citos gadījumos analoģiski posteņi tiek saglabāti;</w:t>
            </w:r>
            <w:r>
              <w:br/>
            </w:r>
            <w:r w:rsidR="26FA4B71">
              <w:t>3) kā tiks veikta prasību ievērošanas kontrole un uzraudzība.</w:t>
            </w:r>
            <w:r>
              <w:br/>
            </w:r>
            <w:r w:rsidR="26FA4B71">
              <w:t>Bez šādas informācijas nav iespējams pārliecināties, ka Projekta mērķi tiek īstenoti konsekventi un vienādi attiecībā uz visām ārstniecības iestādēm.</w:t>
            </w:r>
            <w:r>
              <w:br/>
            </w:r>
            <w:r w:rsidR="26FA4B71" w:rsidRPr="2095EDEB">
              <w:rPr>
                <w:b/>
                <w:bCs/>
              </w:rPr>
              <w:t>Tehnisks precizējums:</w:t>
            </w:r>
            <w:r>
              <w:br/>
            </w:r>
            <w:r w:rsidR="26FA4B71">
              <w:t xml:space="preserve">Lūdzu precizēt, iespējama kļūda – </w:t>
            </w:r>
            <w:r w:rsidR="26FA4B71" w:rsidRPr="2095EDEB">
              <w:rPr>
                <w:b/>
                <w:bCs/>
              </w:rPr>
              <w:t xml:space="preserve">Risinājuma apraksts 1.3.- </w:t>
            </w:r>
            <w:r w:rsidR="26FA4B71">
              <w:t>maksājumu dežūrārsta postenim stacionārā (ārsts, kurš nodrošina pakalpojumu darba dienās no plkst. 20.00 līdz 8.00, kā arī brīvdienās un svētku dienās visu diennakti, gan neatliekamās medicīnas un pacientu uzņemšanas nodaļā (pēc nepieciešamības), gan stacionāra nodaļā) (Noteikumu projekta 1.10.apakšpunkts).</w:t>
            </w:r>
            <w:r>
              <w:br/>
            </w:r>
            <w:r w:rsidR="26FA4B71">
              <w:t>Gan aprēķinos , gan tālākajā redakcijā dežūrārsta apmaksātais laiks ir noteiks darba dienās no plkst. 16.00 līdz 8.00, kā arī brīvdienās un svētku dienās visu diennakti. Pēc šāda laika ekvivalenta veikti arī finanšu aprēķini.</w:t>
            </w:r>
            <w:r>
              <w:br/>
            </w:r>
            <w:r>
              <w:br/>
            </w:r>
            <w:r w:rsidR="26FA4B71" w:rsidRPr="2095EDEB">
              <w:rPr>
                <w:b/>
                <w:bCs/>
              </w:rPr>
              <w:t>3. Vienlīdzīgas attieksmes, tiesiskās paļāvības un labas pārvaldības principu ievērošana</w:t>
            </w:r>
            <w:r>
              <w:br/>
            </w:r>
            <w:r w:rsidR="26FA4B71">
              <w:t>Lai nodrošinātu tiesisku, caurskatāmu un objektīvi pamatotu Uzņemšanas nodaļu finansēšanas modeļa ieviešanu, prasībām attiecībā uz personāla sastāvu, dežūru režīmu, pieejamajiem speciālistiem un darba organizāciju jābūt skaidri definētām, vienoti interpretējamām un balstītām uz visām ārstniecības iestādēm vienādi piemērojamiem kritērijiem.</w:t>
            </w:r>
            <w:r>
              <w:br/>
            </w:r>
            <w:r w:rsidR="26FA4B71">
              <w:t>No vienlīdzības, tiesiskās paļāvības, samērīguma un labas pārvaldības principiem izriet pienākums salīdzināmās situācijās esošas ārstniecības iestādes vērtēt pēc vienādiem kritērijiem, savukārt atšķirīga attieksme ir pieļaujama tikai tad, ja tā balstīta objektīvos un pārbaudāmos apsvērumos.</w:t>
            </w:r>
            <w:r>
              <w:br/>
            </w:r>
            <w:r w:rsidR="26FA4B71">
              <w:t>Tomēr, iepazīstoties ar Projektu, rodas jautājumi par kritēriju vienveidīgu piemērošanu. Projektā konstatējamas būtiskas atšķirības Uzņemšanas nodaļu personāla sastāvā un finansēšanā ārstniecības iestādēs, kuras pēc pakalpojumu profila un sniegto pakalpojumu rakstura šķietami atrodas salīdzināmās situācijās. Piemēram, ārstniecības iestādēs ar līdzīgu dzemdību palīdzības un pediatriskās aprūpes profilu atšķiras pieeja pediatra iekļaušanai Uzņemšanas nodaļas sastāvā vai dežūrārstu skaitā un attiecīgi finansēšanas modelī. (zemāka līmeņa slimnīcā ar mazāku dzemdību skaitu speciālists apmaksāts 24/7, daudzprofilu slimnīcās (kuras nav Perinatālās aprūpes centri), apmaksāts dežūrārsts ( 16 stundas).</w:t>
            </w:r>
            <w:r>
              <w:br/>
            </w:r>
            <w:r w:rsidR="26FA4B71">
              <w:t>Līdz ar to nav iespējams pārliecināties:</w:t>
            </w:r>
            <w:r>
              <w:br/>
            </w:r>
            <w:r w:rsidR="26FA4B71">
              <w:t>1)kādi objektīvi kritēriji izmantoti obligātā personāla sastāva noteikšanai;</w:t>
            </w:r>
            <w:r>
              <w:br/>
            </w:r>
            <w:r w:rsidR="26FA4B71">
              <w:t>2)kādēļ līdzīgos darbības apstākļos tiek piemēroti atšķirīgi risinājumi;</w:t>
            </w:r>
            <w:r>
              <w:br/>
            </w:r>
            <w:r w:rsidR="26FA4B71">
              <w:t>3)kā izvērtēta šo atšķirību atbilstība vienlīdzīgas attieksmes principam.</w:t>
            </w:r>
            <w:r>
              <w:br/>
            </w:r>
            <w:r w:rsidR="26FA4B71">
              <w:t>Iespējams, ka atšķirīgajai pieejai pastāv medicīnisks, organizatorisks vai juridisks pamatojums, tomēr tas no Projekta nav izsecināms. Tādēļ nepieciešams detalizēts skaidrojums par izmantotajiem kritērijiem, veikto izvērtējumu un pieņemto lēmumu apsvērumiem.</w:t>
            </w:r>
            <w:r>
              <w:br/>
            </w:r>
            <w:r w:rsidR="26FA4B71">
              <w:t>Kopumā Uzņemšanas nodaļu finansējuma nodalīšana no pārējo stacionāro pakalpojumu apmaksas ir atbalstāma, jo pēc būtības tā ir gatavības finansējuma forma, kuras mērķis ir nodrošināt nepārtrauktu pacientu uzņemšanu un neatliekamās palīdzības pieejamību neatkarīgi no pakalpojumu apjoma. Šādā aspektā Uzņemšanas nodaļu finansējums konceptuāli neatšķiras no citiem gatavības finansējuma mehānismiem, tostarp dežūrārstu posteņu finansēšanas, atšķiras noteiktais finansējuma apmērs.</w:t>
            </w:r>
            <w:r>
              <w:br/>
            </w:r>
            <w:r w:rsidR="26FA4B71">
              <w:t>Tādēļ, pilnveidojot slimnīcu finansēšanas modeli, būtu apsverama vienotu principu piemērošana visiem diennakts gatavības pakalpojumiem. Gadījumos, kad neatliekamā palīdzība un pacientu aprūpes nepārtrauktība tiek nodrošināta ar dežūrārstu posteņu starpniecību 24/7 režīmā, būtu izvērtējama arī atbilstoša šo posteņu finansēšana kā gatavības pakalpojums. Tas nodrošinātu vienlīdzīgu pieeju dažādiem pakalpojumu organizācijas modeļiem, veicinātu finansēšanas sistēmas caurskatāmību un efektīvāku veselības aprūpes resursu izmantošanu.</w:t>
            </w:r>
            <w:r>
              <w:br/>
            </w:r>
            <w:r>
              <w:br/>
            </w:r>
            <w:r w:rsidR="26FA4B71" w:rsidRPr="2095EDEB">
              <w:rPr>
                <w:b/>
                <w:bCs/>
              </w:rPr>
              <w:t>4. Projekta izstrādes procesa caurskatāmība, iesaiste un ietekmes izvērtējums</w:t>
            </w:r>
            <w:r>
              <w:br/>
            </w:r>
            <w:r w:rsidR="26FA4B71">
              <w:t>Lūdzam sniegt detalizētu informāciju par Projekta izstrādes procesu, tostarp izmantoto metodiku, izvērtēšanas kritērijiem, aprēķinu pieņēmumiem un apsvērumiem, uz kuru pamata noteikts finansējamo posteņu skaits dažādu līmeņu ārstniecības iestādēm.</w:t>
            </w:r>
            <w:r>
              <w:br/>
            </w:r>
            <w:r w:rsidR="26FA4B71">
              <w:t>Rīgas Dzemdību namam nav zināma projekta izstrādes darba grupa, izmantotā metodika vai veikto aprēķinu pamatojums. Tāpat projekta sagatavošanas laikā nav notikušas konsultācijas par plānoto izmaiņu ietekmi uz iestādes darbību un perinatālās aprūpes pakalpojumu nodrošināšanu.</w:t>
            </w:r>
            <w:r>
              <w:br/>
            </w:r>
            <w:r w:rsidR="26FA4B71">
              <w:t>No Projekta anotācijas un pievienotajiem materiāliem nav izsecināms, ka būtu veikts detalizēts izvērtējums par plānoto izmaiņu ietekmi uz perinatālās aprūpes sistēmu kopumā, tai skaitā augsta riska grūtnieču, dzemdētāju un jaundzimušo aprūpes pieejamību.</w:t>
            </w:r>
            <w:r>
              <w:br/>
            </w:r>
            <w:r w:rsidR="26FA4B71">
              <w:t>Ņemot vērā, ka attiecīgās izmaiņas skar valsts finansējuma sadali un var būtiski ietekmēt ārstniecības iestāžu spēju nodrošināt pakalpojumu nepārtrauktību, uzskatām, ka projekta sagatavošanā būtu nodrošināms augstāks caurskatāmības, iesaistes un publiski pieejama pamatojuma līmenis.</w:t>
            </w:r>
            <w:r>
              <w:br/>
            </w:r>
            <w:r>
              <w:br/>
            </w:r>
            <w:r w:rsidR="26FA4B71" w:rsidRPr="2095EDEB">
              <w:rPr>
                <w:b/>
                <w:bCs/>
              </w:rPr>
              <w:t>5. Iebildumi par Uzņemšanas nodaļas darba plānojumu un paredzēto speciālistu skaitu</w:t>
            </w:r>
            <w:r>
              <w:br/>
            </w:r>
            <w:r w:rsidR="26FA4B71">
              <w:t>Īpašas bažas viedokļa sniedzošai iestādei rada Projekta 6. pielikumā paredzētais Uzņemšanas nodaļas personāla sastāvs Rīgas  Dzemdību namam, jo šāds plānojums reāli apdraud pakalpojuma kvalitāti un pacientu drošību.</w:t>
            </w:r>
            <w:r>
              <w:br/>
            </w:r>
            <w:r w:rsidR="26FA4B71">
              <w:t>Saskaņā ar Projektu Rīgas Dzemdību nama Uzņemšanas nodaļā paredzēts viens vecmātes postenis un viens māsas postenis, savukārt nav paredzēts ne ārsta postenis, ne māsas palīga postenis.</w:t>
            </w:r>
            <w:r>
              <w:br/>
            </w:r>
            <w:r w:rsidR="26FA4B71">
              <w:t>Īpaši vēršam uzmanību uz to, ka, cik noprotams no Projekta, Rīgas Dzemdību nams ir vienīgā stacionārā ārstniecības iestāde, kurai Uzņemšanas nodaļā nav paredzēts māsas palīga postenis. Iespējams, tā ir tehniska kļūda, jo Projektā nav sniegts skaidrojums šāda risinājuma pamatojumam, kā arī nav identificējami objektīvi kritēriji, kas pamatotu atšķirīgu pieeju attiecībā uz Rīgas Dzemdību namu.</w:t>
            </w:r>
            <w:r>
              <w:br/>
            </w:r>
            <w:r w:rsidR="26FA4B71">
              <w:t>Turklāt nav skaidrs, kā paredzētais personāla modelis korelē ar Rīgas Dzemdību nama faktiski nodrošināto neatliekamās palīdzības, pacientu uzņemšanas un dzemdību palīdzības funkciju apjomu.</w:t>
            </w:r>
            <w:r>
              <w:br/>
            </w:r>
            <w:r w:rsidR="26FA4B71">
              <w:t>Līdz ar to rodas pamatotas šaubas, vai Projektā paredzētais personāla nodrošinājums pilnā apmērā ļaus nodrošināt Uzņemšanas nodaļas funkciju izpildi un vai attiecībā uz Rīgas Dzemdību namu nav piemērota atšķirīga pieeja bez pietiekami identificējama pamatojuma.</w:t>
            </w:r>
            <w:r>
              <w:br/>
            </w:r>
            <w:r w:rsidR="26FA4B71">
              <w:t>Vēršama uzmanību, ka pat stingri nodalot Uzņemšanas nodaļas un pārējo stacionāra ārstniecisko struktūrvienību darbu (ja plānots novērst pārējo stacionāra pakalpojumu iespējamo subsidēšanu no Uzņemšanas nodaļai paredzētā finansējuma), kritiskais personāls, bez kura pakalpojumu nodrošināt nav iespējams ir vismaz trīs diennakts darbinieki Uzņemšanas nodaļā.</w:t>
            </w:r>
            <w:r>
              <w:br/>
            </w:r>
            <w:r w:rsidR="26FA4B71">
              <w:t>Pašlaik paredzētie divi 24/7 posteņi neatbilst pacientu drošības un pakalpojuma nepārtrauktības nodrošināšanai nepieciešamajam- uzņemot un pārvietojot pacienti kritiskā situācijā, dzīvību apdraudošu perinatālu sarežģījumu gadījumā mātei vai bērnam, ir nepieciešamas vismaz divas personas. Ja šajā laikā Uzņemšanas nodaļā steidzama hospitalizācija vai palīdzība nepieciešama vēl kādai pacientei, nodaļā ilgstošu laiku var nebūt neviena, kurš palīdzību sniedz vai pieaicina papildus speciālistus.</w:t>
            </w:r>
            <w:r>
              <w:br/>
            </w:r>
            <w:r w:rsidR="26FA4B71">
              <w:t>Tāpat vēršam uzmanību, ka kritiskais personāls, ņemot vērā pakalpojuma specifiku, ir vismaz divas vecmātes 24/7 režīmā. Pašlaik  Projektā paredzēta vecmāte un māsa. Māsa postenis būtu vēlams, bet ne obligāts, ja pieejamais finansējums ir ierobežots.</w:t>
            </w:r>
            <w:r>
              <w:br/>
            </w:r>
            <w:r w:rsidR="26FA4B71">
              <w:t>Skaidrojam, ka gan pašlaik, gan turpmāk Uzņemšanas nodaļas vecmātes (pašlaik dienas laikā trīs, diennakts režīmā divas) vecmātes un māsu palīgi tiek nodarbināti tikai un vienīgi Uzņemšanas nodaļā, tā kā jebkādi pakalpojuma dubultā finansējuma riski ir izslēgti.</w:t>
            </w:r>
            <w:r>
              <w:br/>
            </w:r>
            <w:r>
              <w:br/>
            </w:r>
            <w:r w:rsidR="26FA4B71" w:rsidRPr="2095EDEB">
              <w:rPr>
                <w:b/>
                <w:bCs/>
              </w:rPr>
              <w:t>6. Iebildums par radiologa un radiogrāfera neiekļaušanu apmaksājamo dežūrārstu skaitā Rīgas Dzemdību namam</w:t>
            </w:r>
            <w:r>
              <w:br/>
            </w:r>
            <w:r w:rsidR="26FA4B71">
              <w:t>Iebilstam pret Projektā paredzēto pieeju, ka  Rīgas Dzemdību namam netiek paredzēts finansējums radiologa un radiogrāfera nodrošināšanai, lai gan ārstniecības iestāde nodrošina valstī lielāko augsta riska grūtnieču, dzemdētāju un jaundzimušo aprūpes apjomu, tostarp jaundzimušo intensīvās terapijas pakalpojumu ar 7 gultām un ik gadu aprūpē aptuveni 30 ekstremāli vai ļoti agrīni priekšlaicīgi dzimušus jaundzimušos.</w:t>
            </w:r>
            <w:r>
              <w:br/>
            </w:r>
            <w:r w:rsidR="26FA4B71">
              <w:t>Jāatzīmē, ka Rīgas  Dzemdību nams ir vienīgā stacionārā ārstniecības iestāde, kura sniedz neatliekamo dzemdību palīdzību un jaundzimušo intensīvās terapijas pakalpojumus, turklāt valstī vislielākajā apjomā, kurai kā fiksētā maksājuma daļa nav paredzēta ne radiologa, ne radiogrāfera apmaksa. Piekrītam, ka šim nav jābūt Uzņemšanas nodaļas postenim, jo tā ir tikai neliela darba daļa, bet apmaksājams dežūrārsta darbs,</w:t>
            </w:r>
            <w:r>
              <w:br/>
            </w:r>
            <w:r w:rsidR="26FA4B71">
              <w:t>Radioloģisko izmeklējumu pieejamība šādā ārstniecības iestādē nav vērtējama kā papildu vai sekundārs pakalpojums, bet gan kā neatņemama augsta riska perinatālās un neonatālās aprūpes sastāvdaļa. Īpaši priekšlaikus dzimušiem un kritiski slimiem jaundzimušajiem radioloģiskā diagnostika ir nepieciešama savlaicīgai respiratoru, neiroloģisku un citu dzīvību apdraudošu komplikāciju diagnostikai un ārstēšanas taktikas noteikšanai.</w:t>
            </w:r>
            <w:r>
              <w:br/>
            </w:r>
            <w:r w:rsidR="26FA4B71">
              <w:t>Starptautiskās vadlīnijas un pētījumi uzsver, ka augsta riska jaundzimušo aprūpei jābūt organizētai pēc riskam atbilstošas aprūpes principa, nodrošinot nepieciešamos diagnostikas un ārstniecības resursus ārstniecības iestādē, kurā bērns atrodas. American Academy of Pediatrics rekomendācijās par jaundzimušo aprūpes līmeņiem norādīts, ka augstāka līmeņa jaundzimušo aprūpes struktūrām jānodrošina atbilstoši diagnostikas, konsultatīvie un multidisciplinārie resursi. Savukārt Pasaules Veselības organizācijas standarti mazu un slimu jaundzimušo aprūpei uzsver savlaicīgas, drošas, integrētas un nepārtrauktas aprūpes nozīmi, lai mazinātu novēršamu mirstību, invaliditāti un ilgtermiņa veselības sekas.</w:t>
            </w:r>
            <w:r>
              <w:br/>
            </w:r>
            <w:r w:rsidR="26FA4B71">
              <w:t>Īpaši būtiski ir tas, ka priekšlaikus dzimušu jaundzimušo transportēšana pirmajās dzīves dienās pati par sevi ir saistīta ar paaugstinātu komplikāciju risku. Pētījumos konstatēts, ka priekšlaikus dzimušiem bērniem, kuri tiek transportēti pirmajās 72 dzīves stundās, ir paaugstināts smagas intraventrikulāras asiņošanas risks, kas savukārt ir saistīts ar mirstību, neiroloģiskām komplikācijām un ilgtermiņa attīstības traucējumiem. Līdz ar to Projekata sastādītāju rekomendācija</w:t>
            </w:r>
            <w:r w:rsidR="26FA4B71" w:rsidRPr="2095EDEB">
              <w:rPr>
                <w:b/>
                <w:bCs/>
              </w:rPr>
              <w:t xml:space="preserve"> kritiski slimu vai ļoti priekšlaikus dzimušu jaundzimušo pārvest uz citu ārstniecības iestādi radioloģisko izmeklējumu veikšanai nav uzskatāma par pacientu drošībai atbilstošu risinājumu un ir pretrunā riskam atbilstošas neonatālās aprūpes principiem.</w:t>
            </w:r>
            <w:r>
              <w:br/>
            </w:r>
            <w:r w:rsidR="26FA4B71">
              <w:t xml:space="preserve">Šāda pieeja ir arī </w:t>
            </w:r>
            <w:r w:rsidR="26FA4B71" w:rsidRPr="2095EDEB">
              <w:rPr>
                <w:u w:val="single"/>
              </w:rPr>
              <w:t xml:space="preserve">pretrunā Ministru kabineta 2009. gada 20. janvāra noteikumu Nr. 60 “Noteikumi par obligātajām prasībām ārstniecības iestādēm un to struktūrvienībām” loģikai, </w:t>
            </w:r>
            <w:r w:rsidR="26FA4B71">
              <w:t>kas dzemdību palīdzības un jaundzimušo aprūpes pakalpojumu nodrošināšanai paredz nepieciešamās diagnostikas pieejamību, tostarp radioloģiskos izmeklējumus. Ja ārstniecības iestādei normatīvi tiek izvirzīta prasība nodrošināt  izmeklējumu pieejamību, tad finansēšanas modelim jābūt saskaņotam ar šo prasību izpildi.</w:t>
            </w:r>
            <w:r>
              <w:br/>
            </w:r>
            <w:r w:rsidR="26FA4B71">
              <w:t>Nav pamatoti  Rīgas Dzemdību nama radiologa un radiogrāfera nepieciešamību vērtēt tikai pēc absolūta radioloģijas  izmeklējumu skaita salīdzinājuma ar daudzprofilu stacionāriem. Šāds salīdzinājums nav korekts, jo jaundzimušo intensīvās terapijas kvalitātes mērķis nav palielināt pacientu un izmeklējumu skaitu, bet gan nodrošināt savlaicīgu, mērķētu diagnostiku, novērst komplikācijas, samazināt intensīvās terapijas nepieciešamību un nepieļaut nevajadzīgu kritiski slimu jaundzimušo transportēšanu. Perinatālajā un neonatālajā aprūpē lielāks pacientu skaits intensīvajā terapijā pats par sevi nav kvalitātes rādītājs; tieši pretēji — kvalitātes mērķis ir droša grūtniecības un dzemdību vadība, komplikāciju profilakse un agrīna ārstēšana, kas mazina nepieciešamību pēc ilgstošas intensīvās terapijas.</w:t>
            </w:r>
            <w:r>
              <w:br/>
            </w:r>
            <w:r w:rsidR="26FA4B71" w:rsidRPr="2095EDEB">
              <w:rPr>
                <w:u w:val="single"/>
              </w:rPr>
              <w:t>Perinatālajā aprūpē kvalitātes mērķis nav palielināt intensīvās terapijas pacientu skaitu, bet gan savlaicīgi novērst komplikācijas un samazināt nepieciešamību pēc intensīvās terapijas. Līdz ar to zemāks pacientu skaits jaundzimušo intensīvās terapijas nodaļā noteiktās situācijās  liecina par efektīvu, komplikāciju profilaksi un kvalitatīvu perinatālo aprūpi, nevis par mazāku resursu nepieciešamību.</w:t>
            </w:r>
            <w:r>
              <w:br/>
            </w:r>
            <w:r w:rsidR="26FA4B71">
              <w:t>Vienlaikus DRG finansēšanas modelis primāri balstās ārstēšanas epizožu skaitā un sarežģītībā, savukārt terciārā līmeņa perinatālajā aprūpē būtiska izmaksu daļa ir saistīta ar pastāvīgas gatavības nodrošināšanu. Radiologa un radiogrāfera pieejamība ir gatavības resurss, kas nepieciešams neatkarīgi no konkrētā izmeklējumu skaita. Finansēšanas modelis, kas neņem vērā šādas gatavības izmaksas, rada risku nepietiekami finansēt augsta līmeņa perinatālās aprūpes centrus un nonāk pretrunā pacientu drošības un veselības aprūpes kvalitātes nodrošināšanas mērķiem.</w:t>
            </w:r>
            <w:r>
              <w:br/>
            </w:r>
            <w:r w:rsidR="26FA4B71">
              <w:t>Ņemot vērā minēto, lūdzam Projektā paredzēt Rīgas Dzemdību namam finansējumu radiologa un radiogrāfera nodrošināšanai atbilstoši faktiskajai ārstniecības iestādes lomai valsts perinatālās aprūpes sistēmā, sniegtās aprūpes sarežģītībai un normatīvajām prasībām par radioloģisko izmeklējumu pieejamību. Pretējā gadījumā tiek radīta neatbilstība starp ārstniecības iestādei izvirzītajām kvalitātes un drošības prasībām un šo prasību izpildei nepieciešamo valsts finansējumu.</w:t>
            </w:r>
            <w:r>
              <w:br/>
            </w:r>
            <w:r>
              <w:br/>
            </w:r>
            <w:r w:rsidR="26FA4B71" w:rsidRPr="2095EDEB">
              <w:rPr>
                <w:b/>
                <w:bCs/>
                <w:u w:val="single"/>
              </w:rPr>
              <w:t> Punkti uz kuriem  tieši attiecas Projektā veicamās izmaiņas</w:t>
            </w:r>
            <w:r>
              <w:br/>
            </w:r>
            <w:r w:rsidR="26FA4B71" w:rsidRPr="2095EDEB">
              <w:rPr>
                <w:b/>
                <w:bCs/>
              </w:rPr>
              <w:t>6. pielikums -</w:t>
            </w:r>
            <w:r w:rsidR="26FA4B71">
              <w:t xml:space="preserve"> Stacionāro veselības aprūpes pakalpojumu sniedzēji un stacionāro veselības aprūpes pakalpojumu apmaksas nosacījumi</w:t>
            </w:r>
            <w:r>
              <w:br/>
            </w:r>
            <w:r w:rsidR="26FA4B71">
              <w:t>1.1. neatliekamās medicīnas un pacientu uzņemšanas nodaļā un stacionāra nodaļā dežūrārsta dežūru nodrošināšanai nepieciešamās ārstniecības personas un citas ārstniecībā vai veselības aprūpes procesā iesaistītas personas un to skaits:</w:t>
            </w:r>
            <w:r>
              <w:br/>
            </w:r>
            <w:r w:rsidR="26FA4B71" w:rsidRPr="2095EDEB">
              <w:rPr>
                <w:u w:val="single"/>
              </w:rPr>
              <w:t>1.1.4.3. sabiedrība ar ierobežotu atbildību "Rīgas Dzemdību nams"</w:t>
            </w:r>
            <w:r>
              <w:br/>
            </w:r>
            <w:r w:rsidR="26FA4B71">
              <w:t>Neatliekamās medicīnas un pacientu uzņemšanas nodaļā diennakts dežūru nodrošināšanai nepieciešamo speciālistu skaits (24/ 7)</w:t>
            </w:r>
            <w:r>
              <w:br/>
            </w:r>
            <w:r w:rsidR="26FA4B71">
              <w:t>Citas ārstniecībā vai veselības aprūpes procesā iesaistītas personas –  viens (1) māsas palīgs 24/7 </w:t>
            </w:r>
            <w:r>
              <w:br/>
            </w:r>
            <w:r w:rsidR="26FA4B71">
              <w:t>Māsa, vecmāte, nosakot ne mazāk kā divas  (2) vecmātes </w:t>
            </w:r>
            <w:r>
              <w:br/>
            </w:r>
            <w:r w:rsidR="26FA4B71" w:rsidRPr="2095EDEB">
              <w:rPr>
                <w:u w:val="single"/>
              </w:rPr>
              <w:t>Dežūrārsti :</w:t>
            </w:r>
            <w:r>
              <w:br/>
            </w:r>
            <w:r w:rsidR="26FA4B71">
              <w:t>Radiologs (attālināti)– viens (1)</w:t>
            </w:r>
            <w:r>
              <w:br/>
            </w:r>
            <w:r w:rsidR="26FA4B71">
              <w:t>Radiologa asistents, radiogrāfers – 1 .</w:t>
            </w:r>
            <w:r>
              <w:br/>
            </w:r>
            <w:r w:rsidR="26FA4B71">
              <w:t>Ja finansējums ir kritiski nepietiekams, pašreizējā situācija pieļaujams arī radiogrāferam 2027. gadā noteikt darbu daļēji attālināti – mājas dežūras ar ierašanos  darba pienākumu pildīšanai klātienē līdz 30 minūšu laikā.</w:t>
            </w:r>
            <w:r>
              <w:br/>
            </w:r>
            <w:r w:rsidR="26FA4B71" w:rsidRPr="2095EDEB">
              <w:rPr>
                <w:u w:val="single"/>
              </w:rPr>
              <w:t>Atbilstoši 1.1.4.3. veiktajām izmaiņām, aktualizējams 1.2.4.3. punktā noteiktais finansējuma apmērs. -</w:t>
            </w:r>
            <w:r w:rsidR="26FA4B71">
              <w:t> sabiedrībai ar ierobežotu atbildību "Rīgas Dzemdību nams"</w:t>
            </w:r>
            <w:r>
              <w:br/>
            </w:r>
            <w:r>
              <w:br/>
            </w:r>
            <w:r w:rsidR="26FA4B71" w:rsidRPr="2095EDEB">
              <w:rPr>
                <w:b/>
                <w:bCs/>
              </w:rPr>
              <w:t>7.DRG sistēmas loma stacionārās aprūpes finansēšanā – nepieciešamība pēc vairāku komponentu apmaksas modeļa</w:t>
            </w:r>
            <w:r>
              <w:br/>
            </w:r>
            <w:r w:rsidR="26FA4B71">
              <w:t>Racionālai un efektīvai finanšu plānošanai izmaiņas valsts apmaksāto pakalpojumu apmaksas sistēmā veicamas kompleksi. Stacionārās veselības aprūpes finansēšanas pilnveidošanā Latvijā nepieciešams pārskatīt DRG (Diagnosis Related Groups) sistēmas lomu, nosakot to kā vienu no vairākiem savstarpēji papildinošiem apmaksas mehānismiem, nevis vienīgo slimnīcu finansēšanas instrumentu. Starptautiskā pieredze liecina, ka DRG sistēmas primārā funkcija ir kompensēt ārstēšanas epizodes intensitāti, resursu patēriņu un klīnisko sarežģītību, savukārt citas slimnīcu funkcijas tiek finansētas ar papildu mehānismiem.</w:t>
            </w:r>
            <w:r>
              <w:br/>
            </w:r>
            <w:r w:rsidR="26FA4B71">
              <w:t>OECD un Eiropas Veselības sistēmu un politikas observatorijas pētījumi norāda, ka nevienā attīstītā veselības aprūpes sistēmā slimnīcu finansēšana netiek balstīta tikai uz DRG principu. Līdztekus aktivitātē balstītai apmaksai (activity-based funding) tiek izmantoti bāzes jeb gatavības maksājumi, finansējums stratēģisko funkciju nodrošināšanai, kā arī dažādi korekcijas mehānismi īpaši sarežģītiem pacientiem un pakalpojumiem. Šāda pieeja ļauj sabalansēt efektivitātes stimulus ar veselības sistēmai nepieciešamo pieejamību, kvalitāti un ilgtspēju.</w:t>
            </w:r>
            <w:r>
              <w:br/>
            </w:r>
            <w:r w:rsidR="26FA4B71">
              <w:t>Īpaši būtiski tas ir dzemdību palīdzībā, kur ievērojama daļa izmaksu saistīta nevis ar konkrētas ārstēšanas epizodes intensitāti, bet ar nepārtrauktas gatavības uzturēšanu. Dzemdību blokam, operāciju zālēm, anestezioloģijas, neonatoloģijas un intensīvās terapijas kapacitātei jābūt pieejamai 24 stundas diennaktī neatkarīgi no konkrētajā dienā notikušo dzemdību skaita. Tādēļ tikai uz DRG balstīta finansēšana pilnvērtīgi neatspoguļo faktiskās izmaksas un rada risku nepietiekami finansēt sabiedrībai kritiski nozīmīgus pakalpojumus.</w:t>
            </w:r>
            <w:r>
              <w:br/>
            </w:r>
            <w:r w:rsidR="26FA4B71">
              <w:t>Ņemot vērā minēto, stacionārās aprūpes finansēšanas modelis būtu veidojams no vairākiem savstarpēji papildinošiem komponentiem:</w:t>
            </w:r>
            <w:r>
              <w:br/>
            </w:r>
            <w:r w:rsidR="26FA4B71">
              <w:t>1)Bāzes jeb gatavības finansējums, kas nodrošina slimnīcas infrastruktūras, diennakts dežūru, neatliekamās palīdzības un minimālās kapacitātes uzturēšanu.</w:t>
            </w:r>
            <w:r>
              <w:br/>
            </w:r>
            <w:r w:rsidR="26FA4B71">
              <w:t>2)DRG apmaksa, kuras uzdevums ir kompensēt ārstēšanas epizodes intensitāti, resursu patēriņu un klīnisko sarežģītību.</w:t>
            </w:r>
            <w:r>
              <w:br/>
            </w:r>
            <w:r w:rsidR="26FA4B71">
              <w:t>3)Piemaksas par sarežģītību, kas ņem vērā pacientu komorbiditāti, komplikācijas, multidisciplināras aprūpes nepieciešamību un augsta riska klīniskos gadījumus.</w:t>
            </w:r>
            <w:r>
              <w:br/>
            </w:r>
            <w:r w:rsidR="26FA4B71">
              <w:t>4)Korekcijas ilgstošai hospitalizācijai, ja uzturēšanās ilgumu nosaka medicīniski vai sociāli faktori, kurus pilnībā neatspoguļo standarta DRG grupējums.</w:t>
            </w:r>
            <w:r>
              <w:br/>
            </w:r>
            <w:r w:rsidR="26FA4B71">
              <w:t>5)Atsevišķs finansējums universitāšu slimnīcu stratēģiskajām funkcijām, tostarp speciālistu sagatavošanai, rezidentūras nodrošināšanai, klīniskajai pētniecībai, inovācijām un metodiskajai vadībai nacionālā līmenī.</w:t>
            </w:r>
            <w:r>
              <w:br/>
            </w:r>
            <w:r>
              <w:br/>
            </w:r>
            <w:r w:rsidR="26FA4B71" w:rsidRPr="2095EDEB">
              <w:rPr>
                <w:b/>
                <w:bCs/>
              </w:rPr>
              <w:t>8. Finansēšanas modeļa atbilstība valsts noteiktajām kvalitātes un drošības prasībām</w:t>
            </w:r>
            <w:r>
              <w:br/>
            </w:r>
            <w:r w:rsidR="26FA4B71">
              <w:t>Projekta piedāvātā pieeja aktualizē plašāku jautājumu par stacionārās veselības aprūpes finansēšanas modeļa atbilstību valsts noteiktajām kvalitātes un pacientu drošības prasībām.</w:t>
            </w:r>
            <w:r>
              <w:br/>
            </w:r>
            <w:r w:rsidR="26FA4B71">
              <w:t>Normatīvais regulējums paredz ārstniecības iestādēm pienākumu nodrošināt diennakts gatavību, savlaicīgu diagnostiku, multidisciplināru aprūpi un nepārtrauktu augstas sarežģītības pakalpojumu pieejamību. Vienlaikus finansēšanas modelis ne vienmēr pilnvērtīgi kompensē šo funkciju nodrošināšanai nepieciešamo gatavības kapacitāti.</w:t>
            </w:r>
            <w:r>
              <w:br/>
            </w:r>
            <w:r w:rsidR="26FA4B71">
              <w:t>Šī problēma nav attiecināma tikai uz Rīgas Dzemdību namu. Tā skar visas ārstniecības iestādes, kuras nodrošina augstas sarežģītības un terciāra līmeņa pakalpojumus, tostarp klīniskās universitāšu slimnīcas, kur būtiska izmaksu daļa saistīta ar nepārtrauktas gatavības, augsti specializētu speciālistu un stratēģiskās kapacitātes uzturēšanu.</w:t>
            </w:r>
            <w:r>
              <w:br/>
            </w:r>
            <w:r w:rsidR="26FA4B71">
              <w:t>Ja finansēšanas modelis pilnvērtīgi neņem vērā šīs funkcijas, veidojas neatbilstība starp valsts noteiktajām prasībām un šo prasību izpildei pieejamo finansējumu. Šāda pieeja ilgtermiņā nav ilgtspējīga ne no pacientu drošības, ne veselības aprūpes sistēmas noturības, ne labas pārvaldības viedokļa.</w:t>
            </w:r>
            <w:r>
              <w:br/>
            </w:r>
            <w:r w:rsidR="26FA4B71">
              <w:t>Valsts nevar vienlaikus prasīt terciāra līmeņa pakalpojumu kvalitātes un drošības standartu un finansēt tos pēc modeļa kā zema riska, epizodisku pakalpojumu. pilnvērtīgi nekompensējot šo pakalpojumu nodrošināšanai nepieciešamo gatavības kapacitāti.</w:t>
            </w:r>
            <w:r>
              <w:br/>
            </w:r>
            <w:r>
              <w:br/>
            </w:r>
            <w:r w:rsidR="26FA4B71" w:rsidRPr="2095EDEB">
              <w:rPr>
                <w:b/>
                <w:bCs/>
              </w:rPr>
              <w:t>9. Priekšlikumu apkopojums Projekta precizēšanai</w:t>
            </w:r>
            <w:r>
              <w:br/>
            </w:r>
            <w:r w:rsidR="26FA4B71">
              <w:t>Ņemot vērā minēto, lūdzam:</w:t>
            </w:r>
            <w:r>
              <w:br/>
            </w:r>
            <w:r w:rsidR="26FA4B71">
              <w:t>1) Publiskot un skaidrot metodiku, kas izmantota Uzņemšanas nodaļu finansēšanas modeļa izstrādē;</w:t>
            </w:r>
            <w:r>
              <w:br/>
            </w:r>
            <w:r w:rsidR="26FA4B71">
              <w:t>2) Sniegt detalizētu pamatojumu kritērijiem, pēc kuriem noteikts finansējamo posteņu skaits un speciālistu sastāvs dažādās ārstniecības iestādēs;</w:t>
            </w:r>
            <w:r>
              <w:br/>
            </w:r>
            <w:r w:rsidR="26FA4B71">
              <w:t>3) Skaidrot, vai un  kā praksē tiks nodrošināts, ka  Uzņemšanas nodaļām  paredzētais finansējums netiek novirzīts citu stacionāra funkciju apmaksas segšanai, īpaši ierobežota finansējuma apstākļos.</w:t>
            </w:r>
            <w:r>
              <w:br/>
            </w:r>
            <w:r w:rsidR="26FA4B71">
              <w:t>4) Izvērtēt Projekta atbilstību vienlīdzīgas attieksmes, samērīguma, tiesiskās paļāvības un labas pārvaldības principiem;</w:t>
            </w:r>
            <w:r>
              <w:br/>
            </w:r>
            <w:r w:rsidR="26FA4B71">
              <w:t>5) Pārskatīt Projekta 6. pielikumā Rīgas Dzemdību namam noteikto Uzņemšanas nodaļas un dežūrārstu personāla sastāvu;</w:t>
            </w:r>
            <w:r>
              <w:br/>
            </w:r>
            <w:r w:rsidR="26FA4B71">
              <w:t>6) Atkārtoti izvērtēt ārsta posteņa neiekļaušanas pamatojumu un nodrošināt vienādu kritēriju piemērošanu visām ārstniecības iestādēm salīdzināmās situācijās.</w:t>
            </w:r>
            <w:r>
              <w:br/>
            </w:r>
            <w:r w:rsidR="26FA4B71">
              <w:t>7) Izvērtēt iespēju vismaz vienu katras specialitātes dežūrārsta posteni finansēt 24/7 režīmā.( kā kritisko pakalpojumu sniegšanas gatavības finansējumu);</w:t>
            </w:r>
            <w:r>
              <w:br/>
            </w:r>
            <w:r w:rsidR="26FA4B71">
              <w:t>8) Reformas mērķu sasniegšanai, respektējot gan pacientu, gan stacionāro ārstniecības iestāžu intereses, pārskatīt veselības aprūpes pakalpojumu finansēšanas modeli;</w:t>
            </w:r>
            <w:r>
              <w:br/>
            </w:r>
            <w:r w:rsidR="26FA4B71">
              <w:t>9) Atbilstoši atklātības, tiesiskās paļāvības un labas pārvaldības principiem, turpmākās reformas aktivitātes neveikt bez  atklāta konstruktīva dialoga ar iesaistītajām pusē.</w:t>
            </w:r>
            <w:r>
              <w:br/>
            </w:r>
            <w:r>
              <w:br/>
            </w:r>
            <w:r w:rsidR="26FA4B71" w:rsidRPr="2095EDEB">
              <w:rPr>
                <w:b/>
                <w:bCs/>
              </w:rPr>
              <w:t>Kopsavilkums</w:t>
            </w:r>
            <w:r>
              <w:br/>
            </w:r>
            <w:r w:rsidR="26FA4B71">
              <w:t>Rīgas Dzemdību nams atbalsta reformas mērķi stiprināt veselības aprūpes pakalpojumu pieejamību un pacientu drošību, vienlaikus nodrošinot racionālu un efektīvu veselības aprūpes budžeta līdzekļu un cilvēkresursu izmantošanu. Tāpat atbalstām nepieciešamību veidot caurskatāmu un objektīvos kritērijos balstītu uzņemšanas nodaļu un neatliekamās palīdzības finansēšanas sistēmu.</w:t>
            </w:r>
            <w:r>
              <w:br/>
            </w:r>
            <w:r w:rsidR="26FA4B71">
              <w:t>Vienlaikus uzskatām, ka pašreizējā projekta redakcijā nav pietiekami pamatota izmantotās metodikas konsekvence, caurskatāmība un vienlīdzīga piemērošana visām ārstniecības iestādēm. Tādēļ lūdzam pārskatīt Projekta 6. pielikumu, nodrošinot vienotus, objektīvus un pārbaudāmus kritērijus uzņemšanas nodaļu un dežūrārstu sastāva noteikšanai.</w:t>
            </w:r>
            <w:r>
              <w:br/>
            </w:r>
            <w:r w:rsidR="26FA4B71">
              <w:t>Aicinām reformas turpmāko virzību balstīt atklātā un konstruktīvā dialogā ar ārstniecības iestādēm, profesionālajām organizācijām, pacientu pārstāvjiem un citiem nozares partneriem. Tikai uz pierādījumiem balstīta un caurskatāma lēmumu pieņemšana ļaus sasniegt reformas mērķus, vienlaikus nodrošinot līdzsvaru starp pacientu tiesībām uz drošu un kvalitatīvu veselības aprūpi, pakalpojumu pieejamību un publisko resursu efektīvu izmantošanu.</w:t>
            </w:r>
            <w:r>
              <w:br/>
            </w:r>
            <w:r w:rsidR="26FA4B71">
              <w:t>Vienlaikus uzskatām, ka Slimnīcu tīkla pārveidei jānotiek ciešā sasaistē ar veselības aprūpes pakalpojumu apmaksas sistēmas pilnveidi. Esošā apmaksas sistēma daudzos profilos pilnvērtīgi neatspoguļo faktiskās pakalpojumu sniegšanas izmaksas, īpaši augstas sarežģītības un terciārā līmeņa pakalpojumu sniedzējiem. Tādēļ ilgtermiņā nepieciešams veidot taisnīgus, caurskatāmus un uz faktiskajām izmaksām balstītus finansēšanas mehānismus, kas sekmē veselības aprūpes sistēmas ilgtspēju kopumā.</w:t>
            </w:r>
            <w:r>
              <w:br/>
            </w:r>
            <w:r w:rsidR="26FA4B71">
              <w:t>Rīgas Dzemdību nams ir gatavs iesaistīties reformas pilnveidošanā un sniegt profesionālu ieguldījumu tādu risinājumu izstrādē, kas balstīti datos, objektīvos kritērijos un labas pārvaldības principos.</w:t>
            </w:r>
            <w:r>
              <w:br/>
            </w:r>
          </w:p>
        </w:tc>
        <w:tc>
          <w:tcPr>
            <w:tcW w:w="1421" w:type="dxa"/>
            <w:shd w:val="clear" w:color="auto" w:fill="FFFFFF" w:themeFill="background1"/>
            <w:noWrap/>
            <w:tcMar>
              <w:top w:w="75" w:type="dxa"/>
              <w:left w:w="75" w:type="dxa"/>
              <w:bottom w:w="75" w:type="dxa"/>
              <w:right w:w="75" w:type="dxa"/>
            </w:tcMar>
            <w:vAlign w:val="center"/>
          </w:tcPr>
          <w:p w14:paraId="38C89A19" w14:textId="28EB321D" w:rsidR="00E04187" w:rsidRDefault="12FABDC1" w:rsidP="5CCA5782">
            <w:pPr>
              <w:jc w:val="left"/>
              <w:rPr>
                <w:color w:val="auto"/>
              </w:rPr>
            </w:pPr>
            <w:r w:rsidRPr="5CCA5782">
              <w:rPr>
                <w:color w:val="auto"/>
              </w:rPr>
              <w:t xml:space="preserve">Ņemts vērā </w:t>
            </w:r>
          </w:p>
        </w:tc>
        <w:tc>
          <w:tcPr>
            <w:tcW w:w="4056" w:type="dxa"/>
            <w:shd w:val="clear" w:color="auto" w:fill="FFFFFF" w:themeFill="background1"/>
            <w:noWrap/>
            <w:tcMar>
              <w:top w:w="75" w:type="dxa"/>
              <w:left w:w="75" w:type="dxa"/>
              <w:bottom w:w="75" w:type="dxa"/>
              <w:right w:w="75" w:type="dxa"/>
            </w:tcMar>
            <w:vAlign w:val="center"/>
          </w:tcPr>
          <w:p w14:paraId="02CC7B44" w14:textId="1CC31492" w:rsidR="00E04187" w:rsidRDefault="228E530D">
            <w:pPr>
              <w:jc w:val="left"/>
            </w:pPr>
            <w:r w:rsidRPr="2095EDEB">
              <w:rPr>
                <w:color w:val="000000" w:themeColor="text1"/>
              </w:rPr>
              <w:t xml:space="preserve">Noteikumu projekts precizēts </w:t>
            </w:r>
            <w:r w:rsidR="50DF9D43" w:rsidRPr="2095EDEB">
              <w:rPr>
                <w:color w:val="000000" w:themeColor="text1"/>
              </w:rPr>
              <w:t>saskaņā ar</w:t>
            </w:r>
            <w:r w:rsidRPr="2095EDEB">
              <w:rPr>
                <w:color w:val="000000" w:themeColor="text1"/>
              </w:rPr>
              <w:t xml:space="preserve"> Veselības ministrijas un SIA “Rīgas Dzemdību nams” 2026.gada </w:t>
            </w:r>
            <w:r w:rsidR="01E978CB" w:rsidRPr="2095EDEB">
              <w:rPr>
                <w:color w:val="000000" w:themeColor="text1"/>
              </w:rPr>
              <w:t xml:space="preserve">25.maija </w:t>
            </w:r>
            <w:r w:rsidRPr="2095EDEB">
              <w:rPr>
                <w:color w:val="000000" w:themeColor="text1"/>
              </w:rPr>
              <w:t>s</w:t>
            </w:r>
            <w:r w:rsidR="6B1D8EC5" w:rsidRPr="2095EDEB">
              <w:rPr>
                <w:color w:val="000000" w:themeColor="text1"/>
              </w:rPr>
              <w:t>arunā</w:t>
            </w:r>
            <w:r w:rsidRPr="2095EDEB">
              <w:rPr>
                <w:color w:val="000000" w:themeColor="text1"/>
              </w:rPr>
              <w:t xml:space="preserve"> </w:t>
            </w:r>
            <w:r w:rsidR="0C5D712A" w:rsidRPr="2095EDEB">
              <w:rPr>
                <w:color w:val="000000" w:themeColor="text1"/>
              </w:rPr>
              <w:t xml:space="preserve">panākto vienošanos </w:t>
            </w:r>
          </w:p>
        </w:tc>
      </w:tr>
      <w:tr w:rsidR="00E04187" w14:paraId="274D577D" w14:textId="77777777" w:rsidTr="2095EDEB">
        <w:tc>
          <w:tcPr>
            <w:tcW w:w="750" w:type="dxa"/>
            <w:shd w:val="clear" w:color="auto" w:fill="FFFFFF" w:themeFill="background1"/>
            <w:noWrap/>
            <w:tcMar>
              <w:top w:w="75" w:type="dxa"/>
              <w:left w:w="75" w:type="dxa"/>
              <w:bottom w:w="75" w:type="dxa"/>
              <w:right w:w="75" w:type="dxa"/>
            </w:tcMar>
            <w:vAlign w:val="center"/>
          </w:tcPr>
          <w:p w14:paraId="45956906" w14:textId="77777777" w:rsidR="00E04187" w:rsidRDefault="00642079">
            <w:pPr>
              <w:jc w:val="center"/>
            </w:pPr>
            <w:r>
              <w:t>36.</w:t>
            </w:r>
          </w:p>
        </w:tc>
        <w:tc>
          <w:tcPr>
            <w:tcW w:w="2010" w:type="dxa"/>
            <w:shd w:val="clear" w:color="auto" w:fill="FFFFFF" w:themeFill="background1"/>
            <w:noWrap/>
            <w:tcMar>
              <w:top w:w="75" w:type="dxa"/>
              <w:left w:w="75" w:type="dxa"/>
              <w:bottom w:w="75" w:type="dxa"/>
              <w:right w:w="75" w:type="dxa"/>
            </w:tcMar>
            <w:vAlign w:val="center"/>
          </w:tcPr>
          <w:p w14:paraId="0FEAEEEA" w14:textId="77777777" w:rsidR="00E04187" w:rsidRDefault="00642079">
            <w:pPr>
              <w:jc w:val="left"/>
            </w:pPr>
            <w:r>
              <w:t>Fiziska persona</w:t>
            </w:r>
          </w:p>
        </w:tc>
        <w:tc>
          <w:tcPr>
            <w:tcW w:w="6330" w:type="dxa"/>
            <w:shd w:val="clear" w:color="auto" w:fill="FFFFFF" w:themeFill="background1"/>
            <w:noWrap/>
            <w:tcMar>
              <w:top w:w="75" w:type="dxa"/>
              <w:left w:w="75" w:type="dxa"/>
              <w:bottom w:w="75" w:type="dxa"/>
              <w:right w:w="75" w:type="dxa"/>
            </w:tcMar>
            <w:vAlign w:val="center"/>
          </w:tcPr>
          <w:p w14:paraId="42DC316B" w14:textId="77777777" w:rsidR="00E04187" w:rsidRDefault="26FA4B71">
            <w:pPr>
              <w:jc w:val="left"/>
            </w:pPr>
            <w:r>
              <w:t>SIA „Rīgas Austrumu klīniskā universitātes slimnīca” (turpmāk – Slimnīca) ierosina pārskatīt un aktualizēt Ministru kabineta 2018. gada 28. augusta noteikumu Nr. 555 6. pielikumā noteiktās personālnodrošinājuma normas, lai tās atbilstu faktiskajai ārstniecības pakalpojumu sniegšanas situācijai, pacientu plūsmai, specializētā ārstniecības profila specifikai un ārstniecības infrastruktūras attīstībai.</w:t>
            </w:r>
            <w:r w:rsidR="00642079">
              <w:br/>
            </w:r>
            <w:r w:rsidR="00642079">
              <w:br/>
            </w:r>
            <w:r>
              <w:t>Īpaši attiecībā uz neatliekamās radioloģijas pakalpojumu organizāciju Slimnīca norāda, ka Neatliekamās medicīnas un pacientu uzņemšanas klīnikā tiek nodarbināti divi sertificēti radiologi, kuri saskaņā ar Ministru kabineta 2024. gada 24. septembra noteikumiem Nr. 617 “Noteikumi par ārstniecības personu un studējošo, kuri apgūst medicīniskās izglītības programmas, kompetenci ārstniecībā un šo personu teorētisko un praktisko zināšanu apjomu” nodrošina ārstu stažieru un radioloģijas rezidentu tiešu uzraudzību un vadību. Līdz ar to ārsti stažieri nav uzskatāmi par patstāvīgu un pilnvērtīgu pakalpojumu nodrošinošu ārstniecības personālu, jo ārstniecības darbību tie drīkst veikt tikai sertificēta ārsta uzraudzībā.</w:t>
            </w:r>
            <w:r w:rsidR="00642079">
              <w:br/>
            </w:r>
            <w:r w:rsidR="00642079">
              <w:br/>
            </w:r>
            <w:r>
              <w:t>Savukārt attiecībā uz radiologa asistenta/radiogrāfera amata vietām Slimnīca norāda, ka pēc jaunās Neatliekamās medicīnas un pacientu uzņemšanas klīnikas atvēršanas no 2024. gada pakalpojuma sniegšanai iepriekšējo divu radioloģisko posteņu vietā tiek nodrošināti četri pilnvērtīgi posteņi – divi datortomogrāfijas kabineti un divi rentgenoloģijas kabineti. Attiecīgi, lai nodrošinātu minēto posteņu nepārtrauktu darbību, kā arī radiogrāferu iesaisti neatliekamo traumatoloģisko operāciju laikā un mobilās rentgenogrāfijas funkciju nodrošināšanu, objektīvi ir nepieciešamas četras radiologa asistenta/radiogrāfera amata vietas.</w:t>
            </w:r>
            <w:r w:rsidR="00642079">
              <w:br/>
            </w:r>
            <w:r w:rsidR="00642079">
              <w:br/>
            </w:r>
            <w:r>
              <w:t>Papildus jāņem vērā, ka kopš brīža, kad Ministru kabineta 2018. gada 28. augusta noteikumu Nr. 555 6. pielikuma 1.2.1.2. punktā tika noteiktas divas radiologa asistenta/radiogrāfera amata vietas, pacientu plūsma ir pieaugusi par vairāk nekā 15 procentiem, kas būtiski ietekmē nepieciešamo personāla resursu apjomu.</w:t>
            </w:r>
            <w:r w:rsidR="00642079">
              <w:br/>
            </w:r>
            <w:r w:rsidR="00642079">
              <w:br/>
            </w:r>
            <w:r>
              <w:t>Ņemot vērā minēto, Slimnīca ierosina precizēt Ministru kabineta 2018. gada 28. augusta noteikumu Nr. 555 6. pielikuma normas, paredzot:</w:t>
            </w:r>
            <w:r w:rsidR="00642079">
              <w:br/>
            </w:r>
            <w:r>
              <w:t>palielināt radiologa asistenta/radiogrāfera posteņu skaitu no diviem uz četriem posteņiem;</w:t>
            </w:r>
            <w:r w:rsidR="00642079">
              <w:br/>
            </w:r>
            <w:r>
              <w:t>paredzēt vienu papildu neatliekamās medicīnas ārsta posteni laika posmā no plkst. 9.00 līdz 22.00;</w:t>
            </w:r>
            <w:r w:rsidR="00642079">
              <w:br/>
            </w:r>
            <w:r>
              <w:t>paredzēt vienu papildu ķirurga posteni stacionāra “Biķernieki” uzņemšanas nodaļā, lai nodrošinātu nepārtrauktu specializētās neatliekamās palīdzības sniegšanu pacientiem ar apdegumiem, apsaldējumiem un strutainās ķirurģijas profila saslimšanām;</w:t>
            </w:r>
            <w:r w:rsidR="00642079">
              <w:br/>
            </w:r>
            <w:r>
              <w:t>paredzēt vienu papildu traumatologa, ortopēda posteni, ņemot vērā neatliekamās traumatoloģiskās palīdzības apjomu un pacientu plūsmu;</w:t>
            </w:r>
            <w:r w:rsidR="00642079">
              <w:br/>
            </w:r>
            <w:r>
              <w:t>samazināt par vienu posteni anesteziologa, reanimatologa amata vietu, atbilstoši faktiskajai pakalpojuma organizācijai un ārstniecības personāla noslodzes izvērtējumam.</w:t>
            </w:r>
            <w:r w:rsidR="00642079">
              <w:br/>
            </w:r>
            <w:r>
              <w:t>Minēto posteņu nepieciešamība un precizējumi izriet no faktiskās pakalpojuma organizācijas, specializētā ārstniecības profila, infrastruktūras attīstības un pacientu plūsmas pieauguma un to nodrošināšana esošā normatīvā regulējuma ietvaros nav iespējama bez virsstundu darba piesaistes.</w:t>
            </w:r>
            <w:r w:rsidR="00642079">
              <w:br/>
            </w:r>
            <w:r w:rsidR="00642079">
              <w:br/>
            </w:r>
          </w:p>
        </w:tc>
        <w:tc>
          <w:tcPr>
            <w:tcW w:w="1421" w:type="dxa"/>
            <w:shd w:val="clear" w:color="auto" w:fill="FFFFFF" w:themeFill="background1"/>
            <w:noWrap/>
            <w:tcMar>
              <w:top w:w="75" w:type="dxa"/>
              <w:left w:w="75" w:type="dxa"/>
              <w:bottom w:w="75" w:type="dxa"/>
              <w:right w:w="75" w:type="dxa"/>
            </w:tcMar>
            <w:vAlign w:val="center"/>
          </w:tcPr>
          <w:p w14:paraId="1460A85F" w14:textId="1ECBFA18" w:rsidR="00E04187" w:rsidRDefault="6248B461" w:rsidP="2095EDEB">
            <w:pPr>
              <w:jc w:val="left"/>
              <w:rPr>
                <w:color w:val="000000" w:themeColor="text1"/>
              </w:rPr>
            </w:pPr>
            <w:r w:rsidRPr="2095EDEB">
              <w:rPr>
                <w:color w:val="000000" w:themeColor="text1"/>
              </w:rPr>
              <w:t>Ņemts vērā, sniedzot skaidrojumu</w:t>
            </w:r>
          </w:p>
        </w:tc>
        <w:tc>
          <w:tcPr>
            <w:tcW w:w="4056" w:type="dxa"/>
            <w:shd w:val="clear" w:color="auto" w:fill="FFFFFF" w:themeFill="background1"/>
            <w:noWrap/>
            <w:tcMar>
              <w:top w:w="75" w:type="dxa"/>
              <w:left w:w="75" w:type="dxa"/>
              <w:bottom w:w="75" w:type="dxa"/>
              <w:right w:w="75" w:type="dxa"/>
            </w:tcMar>
            <w:vAlign w:val="center"/>
          </w:tcPr>
          <w:p w14:paraId="07B02B64" w14:textId="51107322" w:rsidR="00E04187" w:rsidRPr="00386BAC" w:rsidRDefault="31BE5343" w:rsidP="2095EDEB">
            <w:pPr>
              <w:rPr>
                <w:sz w:val="24"/>
                <w:szCs w:val="24"/>
              </w:rPr>
            </w:pPr>
            <w:r w:rsidRPr="2095EDEB">
              <w:rPr>
                <w:color w:val="000000" w:themeColor="text1"/>
                <w:szCs w:val="28"/>
              </w:rPr>
              <w:t xml:space="preserve">Atbilstoši </w:t>
            </w:r>
            <w:r w:rsidR="387943C1" w:rsidRPr="2095EDEB">
              <w:rPr>
                <w:color w:val="000000" w:themeColor="text1"/>
                <w:szCs w:val="28"/>
              </w:rPr>
              <w:t xml:space="preserve">noteikumu projekta 1.9.apakšpunktā paredzētā </w:t>
            </w:r>
            <w:r w:rsidR="143935CD" w:rsidRPr="2095EDEB">
              <w:rPr>
                <w:color w:val="000000" w:themeColor="text1"/>
                <w:szCs w:val="28"/>
              </w:rPr>
              <w:t>Ministru kabineta 2018. gada 28. augusta noteikumu Nr. 555 "Veselības aprūpes pakalpojumu organizēšanas un samaksas kārtība"</w:t>
            </w:r>
            <w:r w:rsidRPr="2095EDEB">
              <w:rPr>
                <w:color w:val="000000" w:themeColor="text1"/>
                <w:szCs w:val="28"/>
              </w:rPr>
              <w:t xml:space="preserve"> 6. pielikuma 1.1.1.1. apakšpunktam SIA "Rīgas Austrumu klīniskā universitātes slimnīca" Neatliekamās medicīnas un pacientu uzņemšanas nodaļā diennakts dežūru nodrošināšanai nepieciešamo speciālistu skaitā ir paredzēts viens anesteziologs reanimatologs.</w:t>
            </w:r>
            <w:r w:rsidR="44EFC347" w:rsidRPr="2095EDEB">
              <w:rPr>
                <w:color w:val="000000" w:themeColor="text1"/>
                <w:szCs w:val="28"/>
              </w:rPr>
              <w:t xml:space="preserve"> </w:t>
            </w:r>
            <w:r w:rsidRPr="2095EDEB">
              <w:rPr>
                <w:color w:val="000000" w:themeColor="text1"/>
                <w:szCs w:val="28"/>
              </w:rPr>
              <w:t>Vienlaikus jāņem vērā, ka ārstniecības iestāžu finansēšanas un resursu plānošanas izmaiņas tiek īstenotas esošā valsts budžeta finansējuma ietvaros. Līdz ar to šobrīd nav</w:t>
            </w:r>
            <w:r w:rsidRPr="2095EDEB">
              <w:rPr>
                <w:szCs w:val="28"/>
              </w:rPr>
              <w:t xml:space="preserve"> </w:t>
            </w:r>
            <w:r w:rsidRPr="2095EDEB">
              <w:rPr>
                <w:color w:val="000000" w:themeColor="text1"/>
                <w:szCs w:val="28"/>
              </w:rPr>
              <w:t>paredzēta papildu amata vietu izveide vai papildu finansējuma piešķiršana atsevišķu speciālistu posteņu skaita palielināšanai ārpus noteiktā finansējuma apjoma.</w:t>
            </w:r>
            <w:r w:rsidR="724772F4" w:rsidRPr="2095EDEB">
              <w:rPr>
                <w:color w:val="000000" w:themeColor="text1"/>
                <w:szCs w:val="28"/>
              </w:rPr>
              <w:t xml:space="preserve"> </w:t>
            </w:r>
            <w:r w:rsidRPr="2095EDEB">
              <w:rPr>
                <w:color w:val="000000" w:themeColor="text1"/>
                <w:szCs w:val="28"/>
              </w:rPr>
              <w:t xml:space="preserve">Papildus vēršama uzmanība, ka dežūrārstu skaitā ir iekļauti vēl 15 citu specialitāšu ārsti, Neatliekamās medicīnas un pacientu uzņemšanas nodaļā diennakts dežūru nodrošināšanai 4 ārsti “citi speciālisti”. To darba organizāciju, dežūru grafikus un pieejamību ārstniecības iestāde var plānot atbilstoši pacientu plūsmai, pakalpojumu pieprasījumam un ārstniecības procesa organizācijas vajadzībām. Tas nodrošina ārstniecības iestādei nepieciešamo elastību cilvēkresursu efektīvai izmantošanai un pacientu aprūpes nepārtrauktībai. </w:t>
            </w:r>
          </w:p>
          <w:p w14:paraId="5B27F776" w14:textId="438A08CF" w:rsidR="00E04187" w:rsidRDefault="00E04187" w:rsidP="2095EDEB">
            <w:pPr>
              <w:rPr>
                <w:sz w:val="24"/>
                <w:szCs w:val="24"/>
              </w:rPr>
            </w:pPr>
          </w:p>
        </w:tc>
      </w:tr>
      <w:tr w:rsidR="00E04187" w14:paraId="23435612" w14:textId="77777777" w:rsidTr="2095EDEB">
        <w:tc>
          <w:tcPr>
            <w:tcW w:w="750" w:type="dxa"/>
            <w:shd w:val="clear" w:color="auto" w:fill="FFFFFF" w:themeFill="background1"/>
            <w:noWrap/>
            <w:tcMar>
              <w:top w:w="75" w:type="dxa"/>
              <w:left w:w="75" w:type="dxa"/>
              <w:bottom w:w="75" w:type="dxa"/>
              <w:right w:w="75" w:type="dxa"/>
            </w:tcMar>
            <w:vAlign w:val="center"/>
          </w:tcPr>
          <w:p w14:paraId="5D222648" w14:textId="77777777" w:rsidR="00E04187" w:rsidRDefault="00642079">
            <w:pPr>
              <w:jc w:val="center"/>
            </w:pPr>
            <w:r>
              <w:t>37.</w:t>
            </w:r>
          </w:p>
        </w:tc>
        <w:tc>
          <w:tcPr>
            <w:tcW w:w="2010" w:type="dxa"/>
            <w:shd w:val="clear" w:color="auto" w:fill="FFFFFF" w:themeFill="background1"/>
            <w:noWrap/>
            <w:tcMar>
              <w:top w:w="75" w:type="dxa"/>
              <w:left w:w="75" w:type="dxa"/>
              <w:bottom w:w="75" w:type="dxa"/>
              <w:right w:w="75" w:type="dxa"/>
            </w:tcMar>
            <w:vAlign w:val="center"/>
          </w:tcPr>
          <w:p w14:paraId="02238A20" w14:textId="77777777" w:rsidR="00E04187" w:rsidRDefault="00642079">
            <w:pPr>
              <w:jc w:val="left"/>
            </w:pPr>
            <w:r>
              <w:t>Līva Īle</w:t>
            </w:r>
          </w:p>
        </w:tc>
        <w:tc>
          <w:tcPr>
            <w:tcW w:w="6330" w:type="dxa"/>
            <w:shd w:val="clear" w:color="auto" w:fill="FFFFFF" w:themeFill="background1"/>
            <w:noWrap/>
            <w:tcMar>
              <w:top w:w="75" w:type="dxa"/>
              <w:left w:w="75" w:type="dxa"/>
              <w:bottom w:w="75" w:type="dxa"/>
              <w:right w:w="75" w:type="dxa"/>
            </w:tcMar>
            <w:vAlign w:val="center"/>
          </w:tcPr>
          <w:p w14:paraId="2876ABAB" w14:textId="7199F682" w:rsidR="00E04187" w:rsidRDefault="00642079">
            <w:pPr>
              <w:jc w:val="left"/>
            </w:pPr>
            <w:r>
              <w:t>Iebilstu pret Jelgavas slimnīcas bērnu nodaļas likvidēšanu - šeit strādā kompetents un laipns personāls. Nodaļā esmu ārstējusi savus bērnus neskaitāmas reizes un vienmēr esmu saņēmusi vislabāko aprūpi. Ārkārtas situācijās nodaļa ir tuvākā opcija un ir glābusi dzīvību maniem trīs bērniem!</w:t>
            </w:r>
          </w:p>
        </w:tc>
        <w:tc>
          <w:tcPr>
            <w:tcW w:w="1421" w:type="dxa"/>
            <w:shd w:val="clear" w:color="auto" w:fill="FFFFFF" w:themeFill="background1"/>
            <w:noWrap/>
            <w:tcMar>
              <w:top w:w="75" w:type="dxa"/>
              <w:left w:w="75" w:type="dxa"/>
              <w:bottom w:w="75" w:type="dxa"/>
              <w:right w:w="75" w:type="dxa"/>
            </w:tcMar>
            <w:vAlign w:val="center"/>
          </w:tcPr>
          <w:p w14:paraId="63F6062A" w14:textId="2D0A9ED0" w:rsidR="5CCA5782" w:rsidRDefault="7541E406" w:rsidP="2095EDEB">
            <w:pPr>
              <w:jc w:val="left"/>
              <w:rPr>
                <w:color w:val="auto"/>
              </w:rPr>
            </w:pPr>
            <w:r w:rsidRPr="2095EDEB">
              <w:rPr>
                <w:color w:val="auto"/>
              </w:rPr>
              <w:t>Ņemts vērā</w:t>
            </w:r>
          </w:p>
        </w:tc>
        <w:tc>
          <w:tcPr>
            <w:tcW w:w="4056" w:type="dxa"/>
            <w:shd w:val="clear" w:color="auto" w:fill="FFFFFF" w:themeFill="background1"/>
            <w:noWrap/>
            <w:tcMar>
              <w:top w:w="75" w:type="dxa"/>
              <w:left w:w="75" w:type="dxa"/>
              <w:bottom w:w="75" w:type="dxa"/>
              <w:right w:w="75" w:type="dxa"/>
            </w:tcMar>
            <w:vAlign w:val="center"/>
          </w:tcPr>
          <w:p w14:paraId="7784B262" w14:textId="562F991E" w:rsidR="5CCA5782" w:rsidRDefault="000F678A" w:rsidP="2095EDEB">
            <w:pPr>
              <w:jc w:val="left"/>
              <w:rPr>
                <w:color w:val="auto"/>
                <w:szCs w:val="28"/>
              </w:rPr>
            </w:pPr>
            <w:r w:rsidRPr="2095EDEB">
              <w:rPr>
                <w:color w:val="auto"/>
              </w:rPr>
              <w:t>Noteikumu projekts precizēts, sagla</w:t>
            </w:r>
            <w:r w:rsidRPr="2095EDEB">
              <w:rPr>
                <w:color w:val="auto"/>
                <w:szCs w:val="28"/>
              </w:rPr>
              <w:t>bājot pediatrijas profilu SIA “Jelgavas pilsētas slimnīca”</w:t>
            </w:r>
          </w:p>
          <w:p w14:paraId="38CE9972" w14:textId="2639F172" w:rsidR="5CCA5782" w:rsidRDefault="5CCA5782" w:rsidP="2095EDEB">
            <w:pPr>
              <w:jc w:val="left"/>
              <w:rPr>
                <w:color w:val="auto"/>
                <w:sz w:val="24"/>
                <w:szCs w:val="24"/>
                <w:highlight w:val="yellow"/>
                <w:lang w:val="lv"/>
              </w:rPr>
            </w:pPr>
          </w:p>
        </w:tc>
      </w:tr>
      <w:tr w:rsidR="5CCA5782" w14:paraId="1D4F4D17" w14:textId="77777777" w:rsidTr="2095EDEB">
        <w:trPr>
          <w:trHeight w:val="300"/>
        </w:trPr>
        <w:tc>
          <w:tcPr>
            <w:tcW w:w="750" w:type="dxa"/>
            <w:shd w:val="clear" w:color="auto" w:fill="FFFFFF" w:themeFill="background1"/>
            <w:noWrap/>
            <w:tcMar>
              <w:top w:w="75" w:type="dxa"/>
              <w:left w:w="75" w:type="dxa"/>
              <w:bottom w:w="75" w:type="dxa"/>
              <w:right w:w="75" w:type="dxa"/>
            </w:tcMar>
            <w:vAlign w:val="center"/>
          </w:tcPr>
          <w:p w14:paraId="0B84D1A7" w14:textId="00ADD033" w:rsidR="5B4FA61D" w:rsidRDefault="5B4FA61D" w:rsidP="5CCA5782">
            <w:pPr>
              <w:jc w:val="center"/>
            </w:pPr>
            <w:r>
              <w:t>38.</w:t>
            </w:r>
          </w:p>
        </w:tc>
        <w:tc>
          <w:tcPr>
            <w:tcW w:w="2010" w:type="dxa"/>
            <w:shd w:val="clear" w:color="auto" w:fill="FFFFFF" w:themeFill="background1"/>
            <w:noWrap/>
            <w:tcMar>
              <w:top w:w="75" w:type="dxa"/>
              <w:left w:w="75" w:type="dxa"/>
              <w:bottom w:w="75" w:type="dxa"/>
              <w:right w:w="75" w:type="dxa"/>
            </w:tcMar>
            <w:vAlign w:val="center"/>
          </w:tcPr>
          <w:p w14:paraId="2AA41044" w14:textId="48FC91E5" w:rsidR="5B4FA61D" w:rsidRDefault="5B4FA61D" w:rsidP="5CCA5782">
            <w:pPr>
              <w:jc w:val="left"/>
            </w:pPr>
            <w:r>
              <w:t>BDR “Demitris”</w:t>
            </w:r>
            <w:r w:rsidR="3480E94C">
              <w:t xml:space="preserve"> (viedoklis 2026.gada 8.jūnijā saņemts Veselības ministrijas dokumentu vadības s</w:t>
            </w:r>
            <w:r w:rsidR="02EB3935">
              <w:t xml:space="preserve">istēmā “Namejs”) </w:t>
            </w:r>
          </w:p>
        </w:tc>
        <w:tc>
          <w:tcPr>
            <w:tcW w:w="6330" w:type="dxa"/>
            <w:shd w:val="clear" w:color="auto" w:fill="FFFFFF" w:themeFill="background1"/>
            <w:noWrap/>
            <w:tcMar>
              <w:top w:w="75" w:type="dxa"/>
              <w:left w:w="75" w:type="dxa"/>
              <w:bottom w:w="75" w:type="dxa"/>
              <w:right w:w="75" w:type="dxa"/>
            </w:tcMar>
            <w:vAlign w:val="center"/>
          </w:tcPr>
          <w:p w14:paraId="317ADC46" w14:textId="6CB626C5" w:rsidR="4DE2E55F" w:rsidRDefault="4DE2E55F" w:rsidP="5CCA5782">
            <w:pPr>
              <w:jc w:val="left"/>
            </w:pPr>
            <w:r>
              <w:t>Biedrība “Demitris” (turpmāk – Biedrība), darbojoties saskaņā ar saviem statūtiem un Iesniegumu likuma 1. un 3. pantu, iesniedz iebildumus pret Veselības ministrijas virzīto Ministru kabineta noteikumu grozījumu projektu tiktāl, ciktāl tas no 2028. gada faktiski paredz bērniem pieejamās diennakts stacionārās palīdzības samazināšanu vai izbeigšanu Jelgavas pilsētas slimnīcā.</w:t>
            </w:r>
          </w:p>
          <w:p w14:paraId="3A571111" w14:textId="4396325D" w:rsidR="4DE2E55F" w:rsidRDefault="4DE2E55F" w:rsidP="5CCA5782">
            <w:pPr>
              <w:jc w:val="left"/>
            </w:pPr>
            <w:r>
              <w:t>Biedrība uzskata, ka šāda iecere nav vērtējama tikai kā slimnīcu tīkla tehniska optimizācija. Tā tieši skar bērnu tiesības, ģimeņu intereses, veselības aprūpes pieejamību Zemgales reģionā un valsts pienākumu</w:t>
            </w:r>
          </w:p>
          <w:p w14:paraId="6E66699B" w14:textId="333E9949" w:rsidR="4DE2E55F" w:rsidRDefault="4DE2E55F" w:rsidP="5CCA5782">
            <w:pPr>
              <w:jc w:val="left"/>
            </w:pPr>
            <w:r>
              <w:t>nodrošināt bērna labāko interešu prioritāti.</w:t>
            </w:r>
          </w:p>
          <w:p w14:paraId="55ECA2B4" w14:textId="4A37AAEF" w:rsidR="4DE2E55F" w:rsidRDefault="4DE2E55F" w:rsidP="5CCA5782">
            <w:pPr>
              <w:jc w:val="left"/>
            </w:pPr>
            <w:r>
              <w:t>Biedrība lūdz minēto ieceri nevirzīt tālāk, kamēr nav veikts un publiskots pilnvērtīgs, datos balstīts, pārbaudāms un sabiedrībai saprotams</w:t>
            </w:r>
          </w:p>
          <w:p w14:paraId="3E7DA946" w14:textId="3E6D7A27" w:rsidR="4DE2E55F" w:rsidRDefault="4DE2E55F" w:rsidP="5CCA5782">
            <w:pPr>
              <w:jc w:val="left"/>
            </w:pPr>
            <w:r>
              <w:t>ietekmes izvērtējums.</w:t>
            </w:r>
          </w:p>
          <w:p w14:paraId="264A6660" w14:textId="5D823310" w:rsidR="4DE2E55F" w:rsidRDefault="7035779D" w:rsidP="5CCA5782">
            <w:pPr>
              <w:jc w:val="left"/>
            </w:pPr>
            <w:r>
              <w:t>1. Bērnu veselības aprūpes pieejamība nav vērtējama kā parasts optimizācijas jautājums</w:t>
            </w:r>
            <w:r w:rsidR="7A902ED2">
              <w:t xml:space="preserve">. </w:t>
            </w:r>
          </w:p>
          <w:p w14:paraId="265244C2" w14:textId="79F120CC" w:rsidR="4DE2E55F" w:rsidRDefault="7035779D" w:rsidP="5CCA5782">
            <w:pPr>
              <w:jc w:val="left"/>
            </w:pPr>
            <w:r>
              <w:t>Bērnu veselības aprūpe nav pakalpojums, kuru drīkst mehāniski</w:t>
            </w:r>
            <w:r w:rsidR="7356C2CF">
              <w:t xml:space="preserve"> </w:t>
            </w:r>
            <w:r>
              <w:t>koncentrēt tikai pēc finanšu, personāla vai statistikas tabulu apsvērumiem.</w:t>
            </w:r>
            <w:r w:rsidR="3A4DA3F0">
              <w:t xml:space="preserve"> </w:t>
            </w:r>
            <w:r>
              <w:t>Bērna veselības stāvoklis var mainīties strauji, vecāki bieži nav medicīnas</w:t>
            </w:r>
            <w:r w:rsidR="174640B5">
              <w:t xml:space="preserve"> </w:t>
            </w:r>
            <w:r>
              <w:t>speciālisti, un tieši pieejama vietējā bērnu nodaļa daudzās situācijās</w:t>
            </w:r>
            <w:r w:rsidR="270AB9C0">
              <w:t xml:space="preserve"> </w:t>
            </w:r>
            <w:r>
              <w:t>nodrošina drošību, savlaicīgu novērošanu un risku mazināšanu.</w:t>
            </w:r>
          </w:p>
          <w:p w14:paraId="7D493AAF" w14:textId="482742AA" w:rsidR="4DE2E55F" w:rsidRDefault="7035779D" w:rsidP="5CCA5782">
            <w:pPr>
              <w:jc w:val="left"/>
            </w:pPr>
            <w:r>
              <w:t>Saskaņā ar Bērnu tiesību aizsardzības likuma 6. pantu tiesiskajās</w:t>
            </w:r>
            <w:r w:rsidR="09D818DB">
              <w:t xml:space="preserve"> </w:t>
            </w:r>
            <w:r>
              <w:t>attiecībās, kas skar bērnu, bērna tiesības un intereses ir prioritāras. Minētais</w:t>
            </w:r>
            <w:r w:rsidR="4FAF87FA">
              <w:t xml:space="preserve"> </w:t>
            </w:r>
            <w:r>
              <w:t>pants paredz, ka bērna labākās intereses jāievēro visās darbībās, kas tieši vai</w:t>
            </w:r>
          </w:p>
          <w:p w14:paraId="18D12578" w14:textId="0D68570E" w:rsidR="4DE2E55F" w:rsidRDefault="7035779D" w:rsidP="5CCA5782">
            <w:pPr>
              <w:jc w:val="left"/>
            </w:pPr>
            <w:r>
              <w:t>netieši skar vai var skart bērnu, tostarp pieņemot</w:t>
            </w:r>
            <w:r w:rsidR="5F534F4E">
              <w:t xml:space="preserve"> </w:t>
            </w:r>
            <w:r>
              <w:t>jebkuru lēmumu saistībā</w:t>
            </w:r>
            <w:r w:rsidR="33E94512">
              <w:t xml:space="preserve"> </w:t>
            </w:r>
            <w:r>
              <w:t>ar bērnu.</w:t>
            </w:r>
          </w:p>
          <w:p w14:paraId="36941AA6" w14:textId="7909AEB4" w:rsidR="4DE2E55F" w:rsidRDefault="7035779D" w:rsidP="5CCA5782">
            <w:pPr>
              <w:jc w:val="left"/>
            </w:pPr>
            <w:r>
              <w:t>Turklāt Bērnu tiesību aizsardzības likuma 7. pants paredz bērna</w:t>
            </w:r>
            <w:r w:rsidR="22103F91">
              <w:t xml:space="preserve"> </w:t>
            </w:r>
            <w:r>
              <w:t>tiesības uz dzīvības un attīstības aizsardzību, savukārt šā likuma 6. panta 2.1</w:t>
            </w:r>
          </w:p>
          <w:p w14:paraId="57C6334B" w14:textId="329F2E16" w:rsidR="4DE2E55F" w:rsidRDefault="7035779D" w:rsidP="5CCA5782">
            <w:pPr>
              <w:jc w:val="left"/>
            </w:pPr>
            <w:r>
              <w:t>daļā kā viens no bērna labāko interešu vērtēšanas elementiem ir minēta</w:t>
            </w:r>
            <w:r w:rsidR="3BD8BF81">
              <w:t xml:space="preserve"> </w:t>
            </w:r>
            <w:r>
              <w:t>bērna vajadzībām atbilstoša veselības aizsardzība.</w:t>
            </w:r>
          </w:p>
          <w:p w14:paraId="7484E989" w14:textId="1277B620" w:rsidR="4DE2E55F" w:rsidRDefault="7035779D" w:rsidP="5CCA5782">
            <w:pPr>
              <w:jc w:val="left"/>
            </w:pPr>
            <w:r>
              <w:t>Tādēļ valstij pirms jebkādas bērnu veselības aprūpes pieejamības</w:t>
            </w:r>
            <w:r w:rsidR="7DF30252">
              <w:t xml:space="preserve"> </w:t>
            </w:r>
            <w:r>
              <w:t>samazināšanas ir jāpierāda ne tikai tas, ka pakalpojumu teorētiski var</w:t>
            </w:r>
            <w:r w:rsidR="3CB0DCB3">
              <w:t xml:space="preserve"> </w:t>
            </w:r>
            <w:r>
              <w:t>nodrošināt citā ārstniecības iestādē, bet arī tas, ka konkrētajām ģimenēm un</w:t>
            </w:r>
          </w:p>
          <w:p w14:paraId="505A759E" w14:textId="1BA5956E" w:rsidR="4DE2E55F" w:rsidRDefault="7035779D" w:rsidP="5CCA5782">
            <w:pPr>
              <w:jc w:val="left"/>
            </w:pPr>
            <w:r>
              <w:t>bērniem netiks pasliktināta reālā, faktiskā un savlaicīgā piekļuve palīdzībai.</w:t>
            </w:r>
          </w:p>
          <w:p w14:paraId="39C03157" w14:textId="5C126B01" w:rsidR="4DE2E55F" w:rsidRDefault="4DE2E55F" w:rsidP="5CCA5782">
            <w:pPr>
              <w:jc w:val="left"/>
            </w:pPr>
            <w:r>
              <w:t>2. Jelgava ir reģionālais centrs, nevis perifērija</w:t>
            </w:r>
          </w:p>
          <w:p w14:paraId="7A6BA0D6" w14:textId="1BAB95D5" w:rsidR="4DE2E55F" w:rsidRDefault="7035779D" w:rsidP="5CCA5782">
            <w:pPr>
              <w:jc w:val="left"/>
            </w:pPr>
            <w:r>
              <w:t>Jelgava ir viena no lielākajām Latvijas valstspilsētām un Zemgales</w:t>
            </w:r>
            <w:r w:rsidR="2A605817">
              <w:t xml:space="preserve"> </w:t>
            </w:r>
            <w:r>
              <w:t>reģiona centrs. Jelgavas pilsētas slimnīca apkalpo ne tikai Jelgavas</w:t>
            </w:r>
            <w:r w:rsidR="3487D1C9">
              <w:t xml:space="preserve"> </w:t>
            </w:r>
            <w:r>
              <w:t>valstspilsētas iedzīvotājus, bet arī Jelgavas novada, Dobeles novada, Bauskas</w:t>
            </w:r>
          </w:p>
          <w:p w14:paraId="53FAAE5D" w14:textId="71B1B68B" w:rsidR="4DE2E55F" w:rsidRDefault="4DE2E55F" w:rsidP="5CCA5782">
            <w:pPr>
              <w:jc w:val="left"/>
            </w:pPr>
            <w:r>
              <w:t>novada un citu apkārtējo teritoriju iedzīvotājus.</w:t>
            </w:r>
          </w:p>
          <w:p w14:paraId="6BFCE260" w14:textId="3E6011D7" w:rsidR="4DE2E55F" w:rsidRDefault="7035779D" w:rsidP="5CCA5782">
            <w:pPr>
              <w:jc w:val="left"/>
            </w:pPr>
            <w:r>
              <w:t>Tāpēc bērnu diennakts aprūpes jautājumu nedrīkst skatīt kā šauru</w:t>
            </w:r>
            <w:r w:rsidR="04EA0412">
              <w:t xml:space="preserve"> </w:t>
            </w:r>
            <w:r>
              <w:t>lokāla pakalpojuma optimizāciju. Ja Jelgavā tiek samazināta vai faktiski</w:t>
            </w:r>
            <w:r w:rsidR="25069DF0">
              <w:t xml:space="preserve"> </w:t>
            </w:r>
            <w:r>
              <w:t>izbeigta bērniem pieejama diennakts stacionārā palīdzība, sekas izjutīs</w:t>
            </w:r>
            <w:r w:rsidR="293DAB71">
              <w:t xml:space="preserve"> ne tikai viena pilsēta, bet plašāks Zemgales reģions. </w:t>
            </w:r>
            <w:r>
              <w:t xml:space="preserve"> </w:t>
            </w:r>
          </w:p>
          <w:p w14:paraId="592FA393" w14:textId="059ABD10" w:rsidR="4DE2E55F" w:rsidRDefault="7035779D" w:rsidP="5CCA5782">
            <w:pPr>
              <w:jc w:val="left"/>
            </w:pPr>
            <w:r>
              <w:t>Šāda pieeja būtu īpaši problemātiska, ja Jelgavas pilsētas slimnīca</w:t>
            </w:r>
            <w:r w:rsidR="461B267C">
              <w:t xml:space="preserve"> </w:t>
            </w:r>
            <w:r>
              <w:t>vienlaikus tiek saglabāta vai pozicionēta kā reģionāla ārstniecības iestāde.</w:t>
            </w:r>
          </w:p>
          <w:p w14:paraId="4B1B58A5" w14:textId="738DB7F2" w:rsidR="4DE2E55F" w:rsidRDefault="4DE2E55F" w:rsidP="5CCA5782">
            <w:pPr>
              <w:jc w:val="left"/>
            </w:pPr>
            <w:r>
              <w:t>Reģionālās slimnīcas statuss nevar būt tikai formāls nosaukums, ja tai tiek</w:t>
            </w:r>
          </w:p>
          <w:p w14:paraId="3C60ABCB" w14:textId="288EDAC9" w:rsidR="4DE2E55F" w:rsidRDefault="7035779D" w:rsidP="5CCA5782">
            <w:pPr>
              <w:jc w:val="left"/>
            </w:pPr>
            <w:r>
              <w:t>vājināts viens no sabiedrībai būtiskākajiem pakalpojumiem – bērnu</w:t>
            </w:r>
            <w:r w:rsidR="5FF9FEA4">
              <w:t xml:space="preserve"> </w:t>
            </w:r>
            <w:r>
              <w:t>neatliekamā, novērošanas un stacionārā aprūpe.</w:t>
            </w:r>
          </w:p>
          <w:p w14:paraId="7A5D2816" w14:textId="0B77B1FB" w:rsidR="4DE2E55F" w:rsidRDefault="7035779D" w:rsidP="5CCA5782">
            <w:pPr>
              <w:jc w:val="left"/>
            </w:pPr>
            <w:r>
              <w:t>3. Pārvietošana uz Rīgu nav līdzvērtīga pieejamībai</w:t>
            </w:r>
          </w:p>
          <w:p w14:paraId="2CC80CB0" w14:textId="466378AE" w:rsidR="4DE2E55F" w:rsidRDefault="7035779D" w:rsidP="5CCA5782">
            <w:pPr>
              <w:jc w:val="left"/>
            </w:pPr>
            <w:r>
              <w:t>Formāla norāde uz iespēju saņemt palīdzību Rīgā, tostarp Bērnu</w:t>
            </w:r>
            <w:r w:rsidR="7D4EED83">
              <w:t xml:space="preserve"> </w:t>
            </w:r>
            <w:r>
              <w:t>klīniskajā universitātes slimnīcā, pati par sevi nenozīmē līdzvērtīgu veselības</w:t>
            </w:r>
          </w:p>
          <w:p w14:paraId="74B62412" w14:textId="6CCF32C7" w:rsidR="4DE2E55F" w:rsidRDefault="4DE2E55F" w:rsidP="5CCA5782">
            <w:pPr>
              <w:jc w:val="left"/>
            </w:pPr>
            <w:r>
              <w:t>aprūpes pieejamību.</w:t>
            </w:r>
          </w:p>
          <w:p w14:paraId="6BDAFC81" w14:textId="7AD775FE" w:rsidR="4DE2E55F" w:rsidRDefault="7035779D" w:rsidP="5CCA5782">
            <w:pPr>
              <w:jc w:val="left"/>
            </w:pPr>
            <w:r>
              <w:t>Pieejamība nav tikai ārstniecības iestādes esamība Latvijas teritorijā.</w:t>
            </w:r>
            <w:r w:rsidR="5CFD7CDA">
              <w:t xml:space="preserve"> </w:t>
            </w:r>
            <w:r>
              <w:t>Pieejamība nozīmē arī nokļūšanas laiku, transporta iespējas, ģimenes</w:t>
            </w:r>
            <w:r w:rsidR="1BAF2F75">
              <w:t xml:space="preserve"> </w:t>
            </w:r>
            <w:r>
              <w:t>faktiskos resursus, bērna veselības stāvokļa riskus transportēšanas laikā, kā</w:t>
            </w:r>
            <w:r w:rsidR="3B2EC3C1">
              <w:t xml:space="preserve"> </w:t>
            </w:r>
            <w:r>
              <w:t>arī iespēju bērnu novērot uz vietas, nevis pēc īsas apskates sūtīt ģimeni tālāk</w:t>
            </w:r>
            <w:r w:rsidR="4C298B85">
              <w:t xml:space="preserve"> </w:t>
            </w:r>
            <w:r>
              <w:t>vai atpakaļ.</w:t>
            </w:r>
          </w:p>
          <w:p w14:paraId="5A9419FC" w14:textId="34A431D9" w:rsidR="4DE2E55F" w:rsidRDefault="7035779D" w:rsidP="5CCA5782">
            <w:pPr>
              <w:jc w:val="left"/>
            </w:pPr>
            <w:r>
              <w:t>Attālums Jelgava–Rīga sliktos laika apstākļos, naktī vai sastrēgumos var</w:t>
            </w:r>
            <w:r w:rsidR="6F037CA0">
              <w:t xml:space="preserve"> </w:t>
            </w:r>
            <w:r>
              <w:t>būt būtisks šķērslis savlaicīgai palīdzības saņemšanai. Nakts stundās sabiedriskais transports nav risinājums, bet daudzām ģimenēm nav</w:t>
            </w:r>
          </w:p>
          <w:p w14:paraId="5E9715B1" w14:textId="675ABC68" w:rsidR="4DE2E55F" w:rsidRDefault="4DE2E55F" w:rsidP="5CCA5782">
            <w:pPr>
              <w:jc w:val="left"/>
            </w:pPr>
            <w:r>
              <w:t>personiskā transporta vai nav iespēju jebkurā diennakts laikā doties uz Rīgu.</w:t>
            </w:r>
          </w:p>
          <w:p w14:paraId="51500A31" w14:textId="529571F2" w:rsidR="4DE2E55F" w:rsidRDefault="7035779D" w:rsidP="5CCA5782">
            <w:pPr>
              <w:jc w:val="left"/>
            </w:pPr>
            <w:r>
              <w:t>Tādēļ Biedrība iebilst pret argumentāciju, kurā Rīga tiek pasniegta kā</w:t>
            </w:r>
            <w:r w:rsidR="447D44B9">
              <w:t xml:space="preserve"> </w:t>
            </w:r>
            <w:r>
              <w:t>automātiski līdzvērtīga alternatīva Jelgavā dzīvojošām un Zemgales reģionā</w:t>
            </w:r>
            <w:r w:rsidR="219E72F3">
              <w:t xml:space="preserve"> </w:t>
            </w:r>
            <w:r>
              <w:t>dzīvojošām ģimenēm.</w:t>
            </w:r>
          </w:p>
          <w:p w14:paraId="5B419E05" w14:textId="0FB264B7" w:rsidR="4DE2E55F" w:rsidRDefault="7035779D" w:rsidP="5CCA5782">
            <w:pPr>
              <w:jc w:val="left"/>
            </w:pPr>
            <w:r>
              <w:t>4. Īpaši smagas sekas sociāli mazāk aizsargātām un daudzbērnu</w:t>
            </w:r>
            <w:r w:rsidR="4F04E0C8">
              <w:t xml:space="preserve"> </w:t>
            </w:r>
            <w:r>
              <w:t>ģimenēm</w:t>
            </w:r>
          </w:p>
          <w:p w14:paraId="0EEDDFAB" w14:textId="01A793DB" w:rsidR="4DE2E55F" w:rsidRDefault="7035779D" w:rsidP="5CCA5782">
            <w:pPr>
              <w:jc w:val="left"/>
            </w:pPr>
            <w:r>
              <w:t>Plānotā reforma var pastiprināt sociālo nevienlīdzību veselības</w:t>
            </w:r>
            <w:r w:rsidR="0F97B07F">
              <w:t xml:space="preserve"> </w:t>
            </w:r>
            <w:r>
              <w:t>aprūpes pieejamībā. Tā īpaši skars:</w:t>
            </w:r>
          </w:p>
          <w:p w14:paraId="73E650F8" w14:textId="4B6A26C4" w:rsidR="4DE2E55F" w:rsidRDefault="4DE2E55F" w:rsidP="5CCA5782">
            <w:pPr>
              <w:jc w:val="left"/>
            </w:pPr>
            <w:r>
              <w:t>1. daudzbērnu ģimenes;</w:t>
            </w:r>
          </w:p>
          <w:p w14:paraId="158C094C" w14:textId="564A3764" w:rsidR="4DE2E55F" w:rsidRDefault="4DE2E55F" w:rsidP="5CCA5782">
            <w:pPr>
              <w:jc w:val="left"/>
            </w:pPr>
            <w:r>
              <w:t>2. maznodrošinātas ģimenes;</w:t>
            </w:r>
          </w:p>
          <w:p w14:paraId="5D8DBB9B" w14:textId="31A17835" w:rsidR="4DE2E55F" w:rsidRDefault="4DE2E55F" w:rsidP="5CCA5782">
            <w:pPr>
              <w:jc w:val="left"/>
            </w:pPr>
            <w:r>
              <w:t>3. ģimenes bez personiskā transporta;</w:t>
            </w:r>
          </w:p>
          <w:p w14:paraId="5914F77B" w14:textId="391C4560" w:rsidR="4DE2E55F" w:rsidRDefault="4DE2E55F" w:rsidP="5CCA5782">
            <w:pPr>
              <w:jc w:val="left"/>
            </w:pPr>
            <w:r>
              <w:t>4. ģimenes, kurās ir bērni ar invaliditāti vai īpašām vajadzībām;</w:t>
            </w:r>
          </w:p>
          <w:p w14:paraId="257E0731" w14:textId="4C01C382" w:rsidR="4DE2E55F" w:rsidRDefault="7035779D" w:rsidP="5CCA5782">
            <w:pPr>
              <w:jc w:val="left"/>
            </w:pPr>
            <w:r>
              <w:t>5. ģimenes, kurās vienam vecākam vienlaikus</w:t>
            </w:r>
            <w:r w:rsidR="1A45DB6C">
              <w:t xml:space="preserve"> </w:t>
            </w:r>
            <w:r>
              <w:t>jānodrošina vairāku</w:t>
            </w:r>
            <w:r w:rsidR="775F8ACA">
              <w:t xml:space="preserve"> </w:t>
            </w:r>
            <w:r>
              <w:t>bērnu aprūpe;</w:t>
            </w:r>
          </w:p>
          <w:p w14:paraId="084D8482" w14:textId="392FBCBA" w:rsidR="4DE2E55F" w:rsidRDefault="7035779D" w:rsidP="5CCA5782">
            <w:pPr>
              <w:jc w:val="left"/>
            </w:pPr>
            <w:r>
              <w:t>6. ģimenes, kurām nokļūšana uz Rīgu rada nesamērīgu finansiālu vai</w:t>
            </w:r>
            <w:r w:rsidR="527D036E">
              <w:t xml:space="preserve"> </w:t>
            </w:r>
            <w:r>
              <w:t>organizatorisku slogu.</w:t>
            </w:r>
          </w:p>
          <w:p w14:paraId="71CB8D8A" w14:textId="7F9554BE" w:rsidR="4DE2E55F" w:rsidRDefault="7035779D" w:rsidP="5CCA5782">
            <w:pPr>
              <w:jc w:val="left"/>
            </w:pPr>
            <w:r>
              <w:t>Satversmes 110. pants paredz valsts pienākumu</w:t>
            </w:r>
            <w:r w:rsidR="1117A9C9">
              <w:t xml:space="preserve"> </w:t>
            </w:r>
            <w:r>
              <w:t>aizsargāt un atbalstīt</w:t>
            </w:r>
          </w:p>
          <w:p w14:paraId="6163BCBF" w14:textId="7E899191" w:rsidR="4DE2E55F" w:rsidRDefault="7035779D" w:rsidP="5CCA5782">
            <w:pPr>
              <w:jc w:val="left"/>
            </w:pPr>
            <w:r>
              <w:t xml:space="preserve">ģimeni, vecāku </w:t>
            </w:r>
            <w:r w:rsidR="7ED6DCF6">
              <w:t xml:space="preserve">un bērnu tiesības, </w:t>
            </w:r>
          </w:p>
          <w:p w14:paraId="54CFB618" w14:textId="1874D2E4" w:rsidR="4DE2E55F" w:rsidRDefault="7ED6DCF6" w:rsidP="5CCA5782">
            <w:pPr>
              <w:jc w:val="left"/>
            </w:pPr>
            <w:r>
              <w:t xml:space="preserve">Kā arī īpaši palīdzēt bērniem ar invaliditāti. </w:t>
            </w:r>
            <w:r w:rsidR="7035779D">
              <w:t>Satversmes 111. pants paredz valsts pienākumu aizsargāt cilvēku veselību un</w:t>
            </w:r>
            <w:r w:rsidR="15C992C8">
              <w:t xml:space="preserve"> </w:t>
            </w:r>
            <w:r w:rsidR="7035779D">
              <w:t>garantēt ikvienam medicīniskās palīdzības minimumu.</w:t>
            </w:r>
          </w:p>
          <w:p w14:paraId="44791FB5" w14:textId="1E480FAC" w:rsidR="4DE2E55F" w:rsidRDefault="7035779D" w:rsidP="5CCA5782">
            <w:pPr>
              <w:jc w:val="left"/>
            </w:pPr>
            <w:r>
              <w:t>Tādēļ bērnu diennakts stacionārās palīdzības</w:t>
            </w:r>
            <w:r w:rsidR="20142BE6">
              <w:t xml:space="preserve"> </w:t>
            </w:r>
            <w:r>
              <w:t>attālināšana no</w:t>
            </w:r>
            <w:r w:rsidR="2083DBBA">
              <w:t xml:space="preserve"> </w:t>
            </w:r>
            <w:r>
              <w:t>dzīvesvietas ir vērtējama ne tikai veselības aprūpes organizācijas, bet arī</w:t>
            </w:r>
          </w:p>
          <w:p w14:paraId="3EB60BE7" w14:textId="01D5A51B" w:rsidR="4DE2E55F" w:rsidRDefault="7035779D" w:rsidP="5CCA5782">
            <w:pPr>
              <w:jc w:val="left"/>
            </w:pPr>
            <w:r>
              <w:t>ģimenes politikas, bērnu tiesību un sociālās</w:t>
            </w:r>
            <w:r w:rsidR="40348733">
              <w:t xml:space="preserve"> </w:t>
            </w:r>
            <w:r>
              <w:t>vienlīdzības kontekstā.</w:t>
            </w:r>
          </w:p>
          <w:p w14:paraId="0F0525E7" w14:textId="1CC7509A" w:rsidR="4DE2E55F" w:rsidRDefault="7035779D" w:rsidP="5CCA5782">
            <w:pPr>
              <w:jc w:val="left"/>
            </w:pPr>
            <w:r>
              <w:t>5. Pacientu tiesību aspekts</w:t>
            </w:r>
          </w:p>
          <w:p w14:paraId="60E924D4" w14:textId="7DFDDB41" w:rsidR="4DE2E55F" w:rsidRDefault="4DE2E55F" w:rsidP="5CCA5782">
            <w:pPr>
              <w:jc w:val="left"/>
            </w:pPr>
            <w:r>
              <w:t>Pacientu tiesību likuma 5. pants paredz, ka katrai personai ir tiesības</w:t>
            </w:r>
          </w:p>
          <w:p w14:paraId="119AEB7D" w14:textId="177A2F96" w:rsidR="4DE2E55F" w:rsidRDefault="7035779D" w:rsidP="5CCA5782">
            <w:pPr>
              <w:jc w:val="left"/>
            </w:pPr>
            <w:r>
              <w:t>saņemt veselības stāvoklim atbilstošu ārstniecību, kvalitatīvu un kvalificētu</w:t>
            </w:r>
            <w:r w:rsidR="54ACC6AC">
              <w:t xml:space="preserve"> </w:t>
            </w:r>
            <w:r>
              <w:t>ārstniecību, savlaicīgu ārstniecību, kā arī pēctecīgu ārstniecību.</w:t>
            </w:r>
          </w:p>
          <w:p w14:paraId="25B3652A" w14:textId="2BC9C22E" w:rsidR="4DE2E55F" w:rsidRDefault="7035779D" w:rsidP="5CCA5782">
            <w:pPr>
              <w:jc w:val="left"/>
            </w:pPr>
            <w:r>
              <w:t>Biedrība uzskata, ka bērnu diennakts stacionārās palīdzības</w:t>
            </w:r>
            <w:r w:rsidR="17052B31">
              <w:t xml:space="preserve"> </w:t>
            </w:r>
            <w:r>
              <w:t>samazināšana Jelgavā var radīt risku šo tiesību faktiskai īstenošanai. Īpaši tas</w:t>
            </w:r>
          </w:p>
          <w:p w14:paraId="57562E2D" w14:textId="485F0DC9" w:rsidR="4DE2E55F" w:rsidRDefault="7035779D" w:rsidP="5CCA5782">
            <w:pPr>
              <w:jc w:val="left"/>
            </w:pPr>
            <w:r>
              <w:t>attiecas uz situācijām, kad bērnam nepieciešama novērošana, atkārtota</w:t>
            </w:r>
            <w:r w:rsidR="7C96B0EF">
              <w:t xml:space="preserve"> </w:t>
            </w:r>
            <w:r>
              <w:t>izvērtēšana, infūcijas terapija, temperatūras vai elpošanas stāvokļa kontrole,</w:t>
            </w:r>
          </w:p>
          <w:p w14:paraId="6CEFDA54" w14:textId="158AD3FE" w:rsidR="7035779D" w:rsidRDefault="7035779D" w:rsidP="2095EDEB">
            <w:pPr>
              <w:jc w:val="left"/>
            </w:pPr>
            <w:r>
              <w:t>vai citi pasākumi, kurus nav pamatoti aizstāt</w:t>
            </w:r>
            <w:r w:rsidR="1FE2CCDE">
              <w:t xml:space="preserve"> tikai ar nosūtīšanu uz citu pilsētu. </w:t>
            </w:r>
          </w:p>
          <w:p w14:paraId="6D52D879" w14:textId="30868EE3" w:rsidR="4DE2E55F" w:rsidRDefault="7035779D" w:rsidP="5CCA5782">
            <w:pPr>
              <w:jc w:val="left"/>
            </w:pPr>
            <w:r>
              <w:t>Valstij ir jāpamato, kā pēc plānotajām izmaiņām tiks nodrošināta bērnu</w:t>
            </w:r>
            <w:r w:rsidR="584A6DB8">
              <w:t xml:space="preserve"> </w:t>
            </w:r>
            <w:r>
              <w:t>savlaicīga, kvalitatīva un pēctecīga ārstniecība Jelgavā un Zemgalē.</w:t>
            </w:r>
          </w:p>
          <w:p w14:paraId="5C1E4B4D" w14:textId="0A5C6067" w:rsidR="4DE2E55F" w:rsidRDefault="4DE2E55F" w:rsidP="5CCA5782">
            <w:pPr>
              <w:jc w:val="left"/>
            </w:pPr>
            <w:r>
              <w:t>6. BKUS pārslodzes risks</w:t>
            </w:r>
          </w:p>
          <w:p w14:paraId="019419C3" w14:textId="03D6502D" w:rsidR="7035779D" w:rsidRDefault="7035779D" w:rsidP="2095EDEB">
            <w:pPr>
              <w:jc w:val="left"/>
            </w:pPr>
            <w:r>
              <w:t>Biedrība lūdz sniegt aprēķinus par to, cik bērnu pacientu no Jelgavas un</w:t>
            </w:r>
            <w:r w:rsidR="176C0E5E">
              <w:t xml:space="preserve"> </w:t>
            </w:r>
            <w:r>
              <w:t>Zemgales reģiona pēc plānotajām izmaiņām tiktu novirzīti uz Bērnu klīnisko</w:t>
            </w:r>
            <w:r w:rsidR="2D00ADE4">
              <w:t xml:space="preserve"> universitātes slimnīcu, kā arī kā tas ietekmēs BKUS noslodzi, gaidīšanas laikus, personāla kapacitāti un observācijas iespējas. </w:t>
            </w:r>
          </w:p>
          <w:p w14:paraId="155D26F6" w14:textId="319843A1" w:rsidR="4DE2E55F" w:rsidRDefault="7035779D" w:rsidP="5CCA5782">
            <w:pPr>
              <w:jc w:val="left"/>
            </w:pPr>
            <w:r>
              <w:t>Ja Jelgavas bērnu pacientu plūsma tiek novirzīta uz Rīgu, tas var radīt</w:t>
            </w:r>
            <w:r w:rsidR="7F9F8857">
              <w:t xml:space="preserve"> </w:t>
            </w:r>
            <w:r>
              <w:t>ne tikai Jelgavas un Zemgales pieejamības problēmu, bet arī papildu slodzi</w:t>
            </w:r>
          </w:p>
          <w:p w14:paraId="1FD9CB5C" w14:textId="6CBB22F5" w:rsidR="4DE2E55F" w:rsidRDefault="7035779D" w:rsidP="5CCA5782">
            <w:pPr>
              <w:jc w:val="left"/>
            </w:pPr>
            <w:r>
              <w:t>BKUS. Līdz ar to Veselības ministrijai ir jāsniedz nevis vispārīgi pieņēmumi,</w:t>
            </w:r>
            <w:r w:rsidR="31815365">
              <w:t xml:space="preserve"> </w:t>
            </w:r>
            <w:r>
              <w:t>bet konkrēts kapacitātes izvērtējums.</w:t>
            </w:r>
          </w:p>
          <w:p w14:paraId="5B333317" w14:textId="52FC5DA9" w:rsidR="4DE2E55F" w:rsidRDefault="7035779D" w:rsidP="5CCA5782">
            <w:pPr>
              <w:jc w:val="left"/>
            </w:pPr>
            <w:r>
              <w:t>7. Riski Neatliekamās medicīniskās palīdzības dienestam un</w:t>
            </w:r>
            <w:r w:rsidR="76DAE775">
              <w:t xml:space="preserve"> transportēšanas drošībai</w:t>
            </w:r>
          </w:p>
          <w:p w14:paraId="1BF2DBEF" w14:textId="09F73DDC" w:rsidR="4DE2E55F" w:rsidRDefault="7035779D" w:rsidP="5CCA5782">
            <w:pPr>
              <w:jc w:val="left"/>
            </w:pPr>
            <w:r>
              <w:t>Ja Jelgavā vairs nebūs bērniem pieejamas 24/7 stacionārās</w:t>
            </w:r>
            <w:r w:rsidR="2CEF364F">
              <w:t xml:space="preserve"> </w:t>
            </w:r>
            <w:r>
              <w:t>novērošanas vai palīdzības, var pieaugt gadījumu skaits, kad Neatliekamās</w:t>
            </w:r>
            <w:r w:rsidR="46F59C83">
              <w:t xml:space="preserve"> </w:t>
            </w:r>
            <w:r>
              <w:t>medicīniskās palīdzības dienests būs spiests transportēt bērnus uz Rīgu arī</w:t>
            </w:r>
            <w:r w:rsidR="12B7AAE6">
              <w:t xml:space="preserve"> </w:t>
            </w:r>
            <w:r>
              <w:t>situācijās, kurās līdz šim pietiktu ar</w:t>
            </w:r>
            <w:r w:rsidR="1CBF1558">
              <w:t xml:space="preserve"> </w:t>
            </w:r>
            <w:r>
              <w:t>novērošanu vai ārstēšanu uz vietas</w:t>
            </w:r>
            <w:r w:rsidR="456FC8DF">
              <w:t xml:space="preserve"> </w:t>
            </w:r>
            <w:r>
              <w:t>Jelgavā.</w:t>
            </w:r>
          </w:p>
          <w:p w14:paraId="0248FB7C" w14:textId="25FC3207" w:rsidR="4DE2E55F" w:rsidRDefault="4DE2E55F" w:rsidP="5CCA5782">
            <w:pPr>
              <w:jc w:val="left"/>
            </w:pPr>
            <w:r>
              <w:t>Tas var radīt:</w:t>
            </w:r>
          </w:p>
          <w:p w14:paraId="42518158" w14:textId="50302D61" w:rsidR="4DE2E55F" w:rsidRDefault="4DE2E55F" w:rsidP="5CCA5782">
            <w:pPr>
              <w:jc w:val="left"/>
            </w:pPr>
            <w:r>
              <w:t>1. papildu slodzi NMPD brigādēm;</w:t>
            </w:r>
          </w:p>
          <w:p w14:paraId="10002BBC" w14:textId="2BB44DED" w:rsidR="4DE2E55F" w:rsidRDefault="4DE2E55F" w:rsidP="5CCA5782">
            <w:pPr>
              <w:jc w:val="left"/>
            </w:pPr>
            <w:r>
              <w:t>2. ilgāku reakcijas laiku citiem neatliekamiem izsaukumiem reģionā;</w:t>
            </w:r>
          </w:p>
          <w:p w14:paraId="1315415A" w14:textId="50422C43" w:rsidR="4DE2E55F" w:rsidRDefault="4DE2E55F" w:rsidP="5CCA5782">
            <w:pPr>
              <w:jc w:val="left"/>
            </w:pPr>
            <w:r>
              <w:t>3. nevajadzīgu transportēšanas risku bērniem;</w:t>
            </w:r>
          </w:p>
          <w:p w14:paraId="0B398B07" w14:textId="2AC2190D" w:rsidR="7035779D" w:rsidRDefault="7035779D" w:rsidP="2095EDEB">
            <w:pPr>
              <w:jc w:val="left"/>
            </w:pPr>
            <w:r>
              <w:t>4. papildu slogu</w:t>
            </w:r>
            <w:r w:rsidR="5DC8D82D">
              <w:t xml:space="preserve"> vecākiem;</w:t>
            </w:r>
          </w:p>
          <w:p w14:paraId="5812D3FE" w14:textId="39D514A2" w:rsidR="4DE2E55F" w:rsidRDefault="7035779D" w:rsidP="5CCA5782">
            <w:pPr>
              <w:jc w:val="left"/>
            </w:pPr>
            <w:r>
              <w:t>5. neefektīvu resursu izmantošanu, ja daļa bērnu pēc izvērtēšanas Rīgā</w:t>
            </w:r>
            <w:r w:rsidR="12F09D90">
              <w:t xml:space="preserve"> </w:t>
            </w:r>
            <w:r>
              <w:t>netiek stacionēti.</w:t>
            </w:r>
          </w:p>
          <w:p w14:paraId="50755169" w14:textId="7B3B5D42" w:rsidR="4DE2E55F" w:rsidRDefault="7035779D" w:rsidP="5CCA5782">
            <w:pPr>
              <w:jc w:val="left"/>
            </w:pPr>
            <w:r>
              <w:t>Biedrība lūdz Veselības ministriju sadarbībā ar NMPD sniegt aprēķinu</w:t>
            </w:r>
            <w:r w:rsidR="07A6248E">
              <w:t xml:space="preserve"> </w:t>
            </w:r>
            <w:r>
              <w:t>par sagaidāmo ietekmi uz NMPD izsaukumu skaitu, transportēšanas ilgumu</w:t>
            </w:r>
          </w:p>
          <w:p w14:paraId="0AA912F1" w14:textId="12DD5597" w:rsidR="4DE2E55F" w:rsidRDefault="4DE2E55F" w:rsidP="5CCA5782">
            <w:pPr>
              <w:jc w:val="left"/>
            </w:pPr>
            <w:r>
              <w:t>un neatliekamās palīdzības pieejamību Zemgalē.</w:t>
            </w:r>
          </w:p>
          <w:p w14:paraId="5C5DCA41" w14:textId="5B5AAB3C" w:rsidR="4DE2E55F" w:rsidRDefault="4DE2E55F" w:rsidP="5CCA5782">
            <w:pPr>
              <w:jc w:val="left"/>
            </w:pPr>
            <w:r>
              <w:t>8. Veselības ministrijas argumentācija ir pretrunīga</w:t>
            </w:r>
          </w:p>
          <w:p w14:paraId="517C5802" w14:textId="4A7800F7" w:rsidR="4DE2E55F" w:rsidRDefault="7035779D" w:rsidP="5CCA5782">
            <w:pPr>
              <w:jc w:val="left"/>
            </w:pPr>
            <w:r>
              <w:t>Veselības ministrija publiski norāda, ka slimnīcu tīkla attīstības mērķis</w:t>
            </w:r>
            <w:r w:rsidR="43FE1ACD">
              <w:t xml:space="preserve"> </w:t>
            </w:r>
            <w:r>
              <w:t>ir nodrošināt vienlīdzīgu, kvalitatīvu un ilgtspējīgu veselības aprūpi visā</w:t>
            </w:r>
            <w:r w:rsidR="1724169E">
              <w:t xml:space="preserve"> </w:t>
            </w:r>
            <w:r>
              <w:t>Latvijas teritorijā,</w:t>
            </w:r>
            <w:r w:rsidR="1473C539">
              <w:t xml:space="preserve"> kā arī nodrošināt ārstēšanu iespējami tuvāk dzīvesvietai. </w:t>
            </w:r>
          </w:p>
          <w:p w14:paraId="7ED3F077" w14:textId="7A5D611E" w:rsidR="4DE2E55F" w:rsidRDefault="7035779D" w:rsidP="5CCA5782">
            <w:pPr>
              <w:jc w:val="left"/>
            </w:pPr>
            <w:r>
              <w:t>Vienlaikus no publiski pieejamās informācijas izriet, ka Jelgavas</w:t>
            </w:r>
            <w:r w:rsidR="1D9740B7">
              <w:t xml:space="preserve"> </w:t>
            </w:r>
            <w:r>
              <w:t>pilsētas slimnīcā no 2028. gada varētu tikt samazināta vai faktiski izbeigta</w:t>
            </w:r>
            <w:r w:rsidR="75D0A879">
              <w:t xml:space="preserve"> </w:t>
            </w:r>
            <w:r>
              <w:t>bērniem pieejama diennakts stacionārā palīdzība.</w:t>
            </w:r>
          </w:p>
          <w:p w14:paraId="42E5D5E4" w14:textId="7A74A145" w:rsidR="4DE2E55F" w:rsidRDefault="7035779D" w:rsidP="5CCA5782">
            <w:pPr>
              <w:jc w:val="left"/>
            </w:pPr>
            <w:r>
              <w:t>Biedrība lūdz Veselības ministriju skaidrot, kā bērnu diennakts</w:t>
            </w:r>
            <w:r w:rsidR="56064C93">
              <w:t xml:space="preserve"> </w:t>
            </w:r>
            <w:r>
              <w:t>stacionārās palīdzības samazināšana Jelgavā ir savienojama ar deklarēto</w:t>
            </w:r>
            <w:r w:rsidR="6E1B4511">
              <w:t xml:space="preserve"> </w:t>
            </w:r>
            <w:r>
              <w:t>mērķi nodrošināt veselības aprūpi iespējami tuvu dzīvesvietai un ar Jelgavas</w:t>
            </w:r>
          </w:p>
          <w:p w14:paraId="155FDCD2" w14:textId="4FA650E9" w:rsidR="4DE2E55F" w:rsidRDefault="7035779D" w:rsidP="5CCA5782">
            <w:pPr>
              <w:jc w:val="left"/>
            </w:pPr>
            <w:r>
              <w:t xml:space="preserve">kā reģionāla centra </w:t>
            </w:r>
            <w:r w:rsidR="79A86322">
              <w:t>nozīmi.</w:t>
            </w:r>
          </w:p>
          <w:p w14:paraId="764532BA" w14:textId="6B3F72B6" w:rsidR="4DE2E55F" w:rsidRDefault="7035779D" w:rsidP="2095EDEB">
            <w:pPr>
              <w:jc w:val="left"/>
            </w:pPr>
            <w:r>
              <w:t>9. Nepieciešams pilns ietekmes izvērtējums</w:t>
            </w:r>
          </w:p>
          <w:p w14:paraId="57C2A220" w14:textId="4EE780F0" w:rsidR="4DE2E55F" w:rsidRDefault="7035779D" w:rsidP="5CCA5782">
            <w:pPr>
              <w:jc w:val="left"/>
            </w:pPr>
            <w:r>
              <w:t>Pirms lēmuma pieņemšanas Biedrība lūdz publiskot detalizētu</w:t>
            </w:r>
            <w:r w:rsidR="217CFF06">
              <w:t xml:space="preserve"> </w:t>
            </w:r>
            <w:r>
              <w:t>ietekmes izvērtējumu, tajā skaitā:</w:t>
            </w:r>
          </w:p>
          <w:p w14:paraId="6BB7C6A5" w14:textId="55296BE7" w:rsidR="7035779D" w:rsidRDefault="7035779D" w:rsidP="2095EDEB">
            <w:pPr>
              <w:jc w:val="left"/>
            </w:pPr>
            <w:r>
              <w:t>1. bērnu pacientu skaitu Jelgavas pilsētas slimnīcas Bērnu nodaļā</w:t>
            </w:r>
            <w:r w:rsidR="0158DC7E">
              <w:t xml:space="preserve"> </w:t>
            </w:r>
            <w:r>
              <w:t xml:space="preserve">2022.–2026. gadā, atsevišķi norādot stacionētos pacientus, observācijā </w:t>
            </w:r>
            <w:r w:rsidR="73194741">
              <w:t xml:space="preserve"> esošos pacientus, kuri pēc palīdzības saņemšanas nosūtīti mājās;</w:t>
            </w:r>
          </w:p>
          <w:p w14:paraId="189A242A" w14:textId="1AE81CD1" w:rsidR="4DE2E55F" w:rsidRDefault="4DE2E55F" w:rsidP="5CCA5782">
            <w:pPr>
              <w:jc w:val="left"/>
            </w:pPr>
            <w:r>
              <w:t>2. bērnu pacientu ģeogrāfisko izcelsmi pašvaldību griezumā;</w:t>
            </w:r>
          </w:p>
          <w:p w14:paraId="5CD7F230" w14:textId="342E800B" w:rsidR="4DE2E55F" w:rsidRDefault="7035779D" w:rsidP="5CCA5782">
            <w:pPr>
              <w:jc w:val="left"/>
            </w:pPr>
            <w:r>
              <w:t>3. nodaļas noslodzi, tostarp gultas dienas un maksimālo vienlaicīgo</w:t>
            </w:r>
            <w:r w:rsidR="41F1DD4D">
              <w:t xml:space="preserve"> </w:t>
            </w:r>
            <w:r>
              <w:t>pacientu slodzi;</w:t>
            </w:r>
          </w:p>
          <w:p w14:paraId="7678FAD8" w14:textId="7DF6B7ED" w:rsidR="4DE2E55F" w:rsidRDefault="7035779D" w:rsidP="5CCA5782">
            <w:pPr>
              <w:jc w:val="left"/>
            </w:pPr>
            <w:r>
              <w:t>4. paredzamo bērnu pacientu skaitu, kas pēc izmaiņām tiktu novirzīti</w:t>
            </w:r>
            <w:r w:rsidR="6B77C247">
              <w:t xml:space="preserve"> </w:t>
            </w:r>
            <w:r>
              <w:t>uz BKUS vai citām ārstniecības</w:t>
            </w:r>
            <w:r w:rsidR="681FDB2E">
              <w:t xml:space="preserve"> </w:t>
            </w:r>
            <w:r>
              <w:t>iestādēm;</w:t>
            </w:r>
          </w:p>
          <w:p w14:paraId="6D6E8B25" w14:textId="660BC774" w:rsidR="4DE2E55F" w:rsidRDefault="7035779D" w:rsidP="5CCA5782">
            <w:pPr>
              <w:jc w:val="left"/>
            </w:pPr>
            <w:r>
              <w:t>5. transportēšanas laikus no Jelgavas, Jelgavas novada, Dobeles novada,</w:t>
            </w:r>
            <w:r w:rsidR="081D753F">
              <w:t xml:space="preserve"> </w:t>
            </w:r>
            <w:r>
              <w:t>Bauskas novada un citām Zemgales pašvaldībām dažādos apstākļos – dienā,</w:t>
            </w:r>
            <w:r w:rsidR="18810D7B">
              <w:t xml:space="preserve"> </w:t>
            </w:r>
            <w:r>
              <w:t>naktī,</w:t>
            </w:r>
            <w:r w:rsidR="0E224D73">
              <w:t xml:space="preserve"> </w:t>
            </w:r>
            <w:r>
              <w:t>brīvdienās un sliktos laika apstākļos;</w:t>
            </w:r>
          </w:p>
          <w:p w14:paraId="66B4F2EB" w14:textId="40B04092" w:rsidR="4DE2E55F" w:rsidRDefault="7035779D" w:rsidP="5CCA5782">
            <w:pPr>
              <w:jc w:val="left"/>
            </w:pPr>
            <w:r>
              <w:t>6. sociālās ietekmes izvērtējumu uz daudzbērnu</w:t>
            </w:r>
            <w:r w:rsidR="6C3D303F">
              <w:t xml:space="preserve"> ģimenēm, maznodrošinātām ģimenēm, ģimenēm bez personiskā transporta un ģimenēm ar bērniem ar invaliditāti vai īpašām vajadzīb</w:t>
            </w:r>
            <w:r w:rsidR="5D1D46D7">
              <w:t>ām;</w:t>
            </w:r>
          </w:p>
          <w:p w14:paraId="563EEAEF" w14:textId="18623862" w:rsidR="4DE2E55F" w:rsidRDefault="4DE2E55F" w:rsidP="5CCA5782">
            <w:pPr>
              <w:jc w:val="left"/>
            </w:pPr>
            <w:r>
              <w:t>7. ietekmi uz NMPD kapacitāti un brigāžu noslodzi Zemgalē;</w:t>
            </w:r>
          </w:p>
          <w:p w14:paraId="70CEE807" w14:textId="0ADEAC61" w:rsidR="4DE2E55F" w:rsidRDefault="7035779D" w:rsidP="5CCA5782">
            <w:pPr>
              <w:jc w:val="left"/>
            </w:pPr>
            <w:r>
              <w:t>8. ietekmi uz BKUS kapacitāti, gaidīšanas laikiem un observācijas</w:t>
            </w:r>
            <w:r w:rsidR="41691B46">
              <w:t xml:space="preserve"> </w:t>
            </w:r>
            <w:r>
              <w:t>iespējām;</w:t>
            </w:r>
          </w:p>
          <w:p w14:paraId="3FB07F9A" w14:textId="56189C4A" w:rsidR="4DE2E55F" w:rsidRDefault="7035779D" w:rsidP="5CCA5782">
            <w:pPr>
              <w:jc w:val="left"/>
            </w:pPr>
            <w:r>
              <w:t>9. Jelgavas pilsētas slimnīcas, Jelgavas valstspilsētas pašvaldības, BKUS,</w:t>
            </w:r>
            <w:r w:rsidR="677240F5">
              <w:t xml:space="preserve"> </w:t>
            </w:r>
            <w:r>
              <w:t>NMPD un pacientu vai vecāku organizāciju viedokļus;</w:t>
            </w:r>
          </w:p>
          <w:p w14:paraId="10FB1C09" w14:textId="249E32C1" w:rsidR="7035779D" w:rsidRDefault="7035779D" w:rsidP="2095EDEB">
            <w:pPr>
              <w:jc w:val="left"/>
            </w:pPr>
            <w:r>
              <w:t>10. izvērtējumu, vai ir iespējami alternatīvi risinājumi, kas ļautu</w:t>
            </w:r>
            <w:r w:rsidR="53FD96AC">
              <w:t xml:space="preserve"> saglabāt bērnu diennakts palīdzību Jelgavā, vienlaikus risinot personāla vai finansējuma problēmas. </w:t>
            </w:r>
          </w:p>
          <w:p w14:paraId="612701CE" w14:textId="520AF04D" w:rsidR="4DE2E55F" w:rsidRDefault="4DE2E55F" w:rsidP="5CCA5782">
            <w:pPr>
              <w:jc w:val="left"/>
            </w:pPr>
            <w:r>
              <w:t>10. Demogrāfiskais un ilgtermiņa aspekts</w:t>
            </w:r>
          </w:p>
          <w:p w14:paraId="6DC3599E" w14:textId="5A1F12C6" w:rsidR="4DE2E55F" w:rsidRDefault="7035779D" w:rsidP="5CCA5782">
            <w:pPr>
              <w:jc w:val="left"/>
            </w:pPr>
            <w:r>
              <w:t>Latvijā, kur dzimstības rādītāji ir zemi un reģionu depopulācija ir</w:t>
            </w:r>
            <w:r w:rsidR="771EE5A9">
              <w:t xml:space="preserve"> </w:t>
            </w:r>
            <w:r>
              <w:t>būtiska problēma, valsts politikai ir jāveicina ģimeņu palikšana reģionos,</w:t>
            </w:r>
            <w:r w:rsidR="6C0FE865">
              <w:t xml:space="preserve"> </w:t>
            </w:r>
            <w:r>
              <w:t>nevis jāattālina bērnu veselības aprūpes pakalpojumi no dzīvesvietas.</w:t>
            </w:r>
          </w:p>
          <w:p w14:paraId="7F6E5388" w14:textId="1DF1D20B" w:rsidR="7035779D" w:rsidRDefault="7035779D" w:rsidP="2095EDEB">
            <w:pPr>
              <w:jc w:val="left"/>
            </w:pPr>
            <w:r>
              <w:t>Bērnu diennakts palīdzības attālināšana no Jelgavas uz Rīgu sūta</w:t>
            </w:r>
            <w:r w:rsidR="486FAB16">
              <w:t xml:space="preserve"> </w:t>
            </w:r>
            <w:r>
              <w:t>sabiedrībai ļoti sliktu signālu: ģimenēm reģionos tiek prasīts pašām</w:t>
            </w:r>
            <w:r w:rsidR="14E9CE44">
              <w:t xml:space="preserve"> </w:t>
            </w:r>
            <w:r>
              <w:t xml:space="preserve">uzņemties arvien </w:t>
            </w:r>
            <w:r w:rsidR="500BFC74">
              <w:t xml:space="preserve">lielāku praktisko slogu par pakalpojumiem, kuri bērniem būtu jānodrošina iespējami tuvu dzīvesvietai. </w:t>
            </w:r>
          </w:p>
          <w:p w14:paraId="70708C73" w14:textId="4DF7C7C0" w:rsidR="4DE2E55F" w:rsidRDefault="7035779D" w:rsidP="5CCA5782">
            <w:pPr>
              <w:jc w:val="left"/>
            </w:pPr>
            <w:r>
              <w:t>Ja valsts vienlaikus runā par demogrāfiju, ģimeņu atbalstu un reģionālo</w:t>
            </w:r>
            <w:r w:rsidR="23925506">
              <w:t xml:space="preserve"> </w:t>
            </w:r>
            <w:r>
              <w:t>attīstību, tad nav pieļaujama politika, kas samazina bērniem būtisku</w:t>
            </w:r>
            <w:r w:rsidR="2E1F8B19">
              <w:t xml:space="preserve"> </w:t>
            </w:r>
            <w:r>
              <w:t>veselības aprūpes pakalpojumu pieejamību ārpus Rīgas.</w:t>
            </w:r>
          </w:p>
          <w:p w14:paraId="5FE5C665" w14:textId="62DCA04C" w:rsidR="4DE2E55F" w:rsidRDefault="4DE2E55F" w:rsidP="5CCA5782">
            <w:pPr>
              <w:jc w:val="left"/>
            </w:pPr>
            <w:r>
              <w:t>11. Biedrības lūgumi</w:t>
            </w:r>
          </w:p>
          <w:p w14:paraId="724883E8" w14:textId="58A9717B" w:rsidR="4DE2E55F" w:rsidRDefault="4DE2E55F" w:rsidP="5CCA5782">
            <w:pPr>
              <w:jc w:val="left"/>
            </w:pPr>
            <w:r>
              <w:t>Biedrība “Demitris” lūdz Veselības ministriju:</w:t>
            </w:r>
          </w:p>
          <w:p w14:paraId="63E53F23" w14:textId="01CFE382" w:rsidR="4DE2E55F" w:rsidRDefault="7035779D" w:rsidP="5CCA5782">
            <w:pPr>
              <w:jc w:val="left"/>
            </w:pPr>
            <w:r>
              <w:t>1. nevirzīt grozījumus redakcijā, kas no 2028. gada samazina vai izbeidz</w:t>
            </w:r>
            <w:r w:rsidR="22551024">
              <w:t xml:space="preserve"> </w:t>
            </w:r>
            <w:r>
              <w:t>bērnu 24/7 stacionāro palīdzību Jelgavas pilsētas slimnīcā;</w:t>
            </w:r>
          </w:p>
          <w:p w14:paraId="06A6B462" w14:textId="6182D437" w:rsidR="4DE2E55F" w:rsidRDefault="7035779D" w:rsidP="5CCA5782">
            <w:pPr>
              <w:jc w:val="left"/>
            </w:pPr>
            <w:r>
              <w:t>2. saglabāt Jelgavā bērniem pieejamu diennakts neatliekamo,</w:t>
            </w:r>
            <w:r w:rsidR="41C676A9">
              <w:t xml:space="preserve"> </w:t>
            </w:r>
            <w:r>
              <w:t>novērošanas un stacionāro palīdzību atbilstoši Jelgavas pilsētas slimnīcas</w:t>
            </w:r>
          </w:p>
          <w:p w14:paraId="3016F2BB" w14:textId="3E2E4090" w:rsidR="4DE2E55F" w:rsidRDefault="7035779D" w:rsidP="5CCA5782">
            <w:pPr>
              <w:jc w:val="left"/>
            </w:pPr>
            <w:r>
              <w:t xml:space="preserve">reģionālajai nozīmei; </w:t>
            </w:r>
          </w:p>
          <w:p w14:paraId="31B44475" w14:textId="49CD03EC" w:rsidR="4DE2E55F" w:rsidRDefault="7035779D" w:rsidP="5CCA5782">
            <w:pPr>
              <w:jc w:val="left"/>
            </w:pPr>
            <w:r>
              <w:t>3. publiskot pilnu ietekmes izvērtējumu atbilstoši šā iesnieguma 9.punktam;</w:t>
            </w:r>
          </w:p>
          <w:p w14:paraId="6B786D69" w14:textId="10AEBE16" w:rsidR="4DE2E55F" w:rsidRDefault="7035779D" w:rsidP="5CCA5782">
            <w:pPr>
              <w:jc w:val="left"/>
            </w:pPr>
            <w:r>
              <w:t>4. veikt atsevišķu sociālās ietekmes izvērtējumu attiecībā uz mazāk</w:t>
            </w:r>
            <w:r w:rsidR="2BAAD316">
              <w:t xml:space="preserve"> </w:t>
            </w:r>
            <w:r>
              <w:t>aizsargātām ģimenēm, daudzbērnu ģimenēm, ģimenēm bez personiskā</w:t>
            </w:r>
            <w:r w:rsidR="2C1CB8DA">
              <w:t xml:space="preserve"> </w:t>
            </w:r>
            <w:r>
              <w:t>transporta un bērniem ar invaliditāti vai īpašām vajadzībām;</w:t>
            </w:r>
          </w:p>
          <w:p w14:paraId="470C3746" w14:textId="59D29423" w:rsidR="4DE2E55F" w:rsidRDefault="7035779D" w:rsidP="5CCA5782">
            <w:pPr>
              <w:jc w:val="left"/>
            </w:pPr>
            <w:r>
              <w:t>5. sniegt skaidrojumu, kā plānotā bērnu diennakts stacionārās</w:t>
            </w:r>
            <w:r w:rsidR="1B0EE4E3">
              <w:t xml:space="preserve"> </w:t>
            </w:r>
            <w:r>
              <w:t>palīdzības samazināšana Jelgavā atbilst Bērnu tiesību aizsardzības likuma 6.pantā nostiprinātajam bērna labāko interešu principam;</w:t>
            </w:r>
          </w:p>
          <w:p w14:paraId="4B964BBA" w14:textId="6A801782" w:rsidR="4DE2E55F" w:rsidRDefault="7035779D" w:rsidP="5CCA5782">
            <w:pPr>
              <w:jc w:val="left"/>
            </w:pPr>
            <w:r>
              <w:t xml:space="preserve">6. sniegt skaidrojumu, kā plānotā reforma atbilst Satversmes 110. </w:t>
            </w:r>
            <w:r w:rsidR="31DBA5E2">
              <w:t>u</w:t>
            </w:r>
            <w:r>
              <w:t>n</w:t>
            </w:r>
            <w:r w:rsidR="1505000C">
              <w:t xml:space="preserve"> </w:t>
            </w:r>
            <w:r>
              <w:t>111. pantam;</w:t>
            </w:r>
          </w:p>
          <w:p w14:paraId="05B70EC7" w14:textId="3FE3943B" w:rsidR="4DE2E55F" w:rsidRDefault="7035779D" w:rsidP="5CCA5782">
            <w:pPr>
              <w:jc w:val="left"/>
            </w:pPr>
            <w:r>
              <w:t>7. sniegt informāciju par saņemtajiem viedokļiem no Jelgavas pilsētas</w:t>
            </w:r>
            <w:r w:rsidR="5839EB01">
              <w:t xml:space="preserve"> </w:t>
            </w:r>
            <w:r>
              <w:t>slimnīcas, Jelgavas valstspilsētas pašvaldības, BKUS, NMPD un pacientu vai</w:t>
            </w:r>
          </w:p>
          <w:p w14:paraId="48BF43D0" w14:textId="4B6D1FBB" w:rsidR="4DE2E55F" w:rsidRDefault="4DE2E55F" w:rsidP="5CCA5782">
            <w:pPr>
              <w:jc w:val="left"/>
            </w:pPr>
            <w:r>
              <w:t>vecāku organizācijām;</w:t>
            </w:r>
          </w:p>
          <w:p w14:paraId="3876E9A4" w14:textId="68A32D61" w:rsidR="4DE2E55F" w:rsidRDefault="7035779D" w:rsidP="5CCA5782">
            <w:pPr>
              <w:jc w:val="left"/>
            </w:pPr>
            <w:r>
              <w:t>8. ja šādi viedokļi ir saņemti, izsniegt tos vai norādīt, kur tie publiski</w:t>
            </w:r>
            <w:r w:rsidR="3CD3C328">
              <w:t xml:space="preserve"> </w:t>
            </w:r>
            <w:r>
              <w:t>pieejami;</w:t>
            </w:r>
          </w:p>
          <w:p w14:paraId="575F33F0" w14:textId="58308AAD" w:rsidR="4DE2E55F" w:rsidRDefault="7035779D" w:rsidP="5CCA5782">
            <w:pPr>
              <w:jc w:val="left"/>
            </w:pPr>
            <w:r>
              <w:t>9. rīkot atklātu sabiedrisko apspriešanu Jelgavā pirms galīgā lēmuma</w:t>
            </w:r>
            <w:r w:rsidR="3C70B87D">
              <w:t xml:space="preserve"> </w:t>
            </w:r>
            <w:r>
              <w:t>pieņemšanas;</w:t>
            </w:r>
          </w:p>
          <w:p w14:paraId="49280365" w14:textId="31C51854" w:rsidR="4DE2E55F" w:rsidRDefault="7035779D" w:rsidP="5CCA5782">
            <w:pPr>
              <w:jc w:val="left"/>
            </w:pPr>
            <w:r>
              <w:t>10. ja Veselības ministrija uztur ieceri par bērnu diennakts stacionārās</w:t>
            </w:r>
            <w:r w:rsidR="0DF92265">
              <w:t xml:space="preserve"> </w:t>
            </w:r>
            <w:r>
              <w:t>palīdzības samazināšanu Jelgavā, sniegt detalizētu, datos balstītu un</w:t>
            </w:r>
          </w:p>
          <w:p w14:paraId="6C3C6C3C" w14:textId="6007AAC9" w:rsidR="4DE2E55F" w:rsidRDefault="4DE2E55F" w:rsidP="5CCA5782">
            <w:pPr>
              <w:jc w:val="left"/>
            </w:pPr>
            <w:r>
              <w:t>pārbaudāmu pamatojumu katram apsvērumam, uz kura šāda iecere balstīta;</w:t>
            </w:r>
          </w:p>
          <w:p w14:paraId="7F246D20" w14:textId="2F21549F" w:rsidR="4DE2E55F" w:rsidRDefault="7035779D" w:rsidP="5CCA5782">
            <w:pPr>
              <w:jc w:val="left"/>
            </w:pPr>
            <w:r>
              <w:t>11. pievienot šo iesniegumu attiecīgā tiesību akta projekta sabiedriskās</w:t>
            </w:r>
            <w:r w:rsidR="5F28B3A8">
              <w:t xml:space="preserve"> </w:t>
            </w:r>
            <w:r>
              <w:t>apspriešanas materiāliem;</w:t>
            </w:r>
          </w:p>
          <w:p w14:paraId="4A3B4589" w14:textId="1021B730" w:rsidR="4DE2E55F" w:rsidRDefault="7035779D" w:rsidP="5CCA5782">
            <w:pPr>
              <w:jc w:val="left"/>
            </w:pPr>
            <w:r>
              <w:t>12. sniegt rakstisku atbildi pēc būtības viena mēneša laikā saskaņā ar</w:t>
            </w:r>
            <w:r w:rsidR="4DABED31">
              <w:t xml:space="preserve"> </w:t>
            </w:r>
            <w:r>
              <w:t>Iesniegumu likuma 5. panta 3.1 daļu.</w:t>
            </w:r>
          </w:p>
          <w:p w14:paraId="58CAC2DA" w14:textId="79FEE9AF" w:rsidR="4DE2E55F" w:rsidRDefault="7035779D" w:rsidP="5CCA5782">
            <w:pPr>
              <w:jc w:val="left"/>
            </w:pPr>
            <w:r>
              <w:t>Biedrība “Demitris” uzskata, ka Jelgavas pilsētas slimnīcas Bērnu</w:t>
            </w:r>
            <w:r w:rsidR="5F093021">
              <w:t xml:space="preserve"> </w:t>
            </w:r>
            <w:r>
              <w:t>nodaļas vājināšana vai faktiska slēgšana būtu kļūdains lēmums, kas var</w:t>
            </w:r>
            <w:r w:rsidR="10E11A31">
              <w:t xml:space="preserve"> </w:t>
            </w:r>
            <w:r>
              <w:t>nonākt pretrunā ar bērnu tiesībām, ģimeņu interesēm, veselības aprūpes</w:t>
            </w:r>
            <w:r w:rsidR="633E9D8A">
              <w:t xml:space="preserve"> </w:t>
            </w:r>
            <w:r>
              <w:t>faktiskas pieejamības prasībām un reģionālās attīstības mērķiem.</w:t>
            </w:r>
          </w:p>
          <w:p w14:paraId="0CC39136" w14:textId="6904FC06" w:rsidR="4DE2E55F" w:rsidRDefault="7035779D" w:rsidP="5CCA5782">
            <w:pPr>
              <w:jc w:val="left"/>
            </w:pPr>
            <w:r>
              <w:t>Šis nav tikai Jelgavas slimnīcas iekšējs organizatorisks jautājums. Tas ir</w:t>
            </w:r>
            <w:r w:rsidR="02784DBD">
              <w:t xml:space="preserve"> </w:t>
            </w:r>
            <w:r>
              <w:t>jautājums par to, vai bērniem un ģimenēm ārpus Rīgas tiek nodrošināta reāla,</w:t>
            </w:r>
            <w:r w:rsidR="5B1064A6">
              <w:t xml:space="preserve"> </w:t>
            </w:r>
            <w:r>
              <w:t>savlaicīga un droša veselības aprūpe, vai arī reģionu</w:t>
            </w:r>
            <w:r w:rsidR="25A0057A">
              <w:t xml:space="preserve"> </w:t>
            </w:r>
            <w:r>
              <w:t>iedzīvotājiem tiek</w:t>
            </w:r>
            <w:r w:rsidR="50DF51DF">
              <w:t xml:space="preserve"> </w:t>
            </w:r>
            <w:r>
              <w:t>piedāvāta tikai teorētiska pieejamība uz papīra.</w:t>
            </w:r>
          </w:p>
          <w:p w14:paraId="63FAD3C8" w14:textId="213E2529" w:rsidR="4DE2E55F" w:rsidRDefault="7035779D" w:rsidP="5CCA5782">
            <w:pPr>
              <w:jc w:val="left"/>
            </w:pPr>
            <w:r>
              <w:t>Aicinām Veselības ministriju nevirzīt attiecīgo ieceri bez pilnvērtīga</w:t>
            </w:r>
            <w:r w:rsidR="31258850">
              <w:t xml:space="preserve"> </w:t>
            </w:r>
            <w:r>
              <w:t>izvērtējuma un bez atklātas apspriešanas Jelgavā.</w:t>
            </w:r>
          </w:p>
          <w:p w14:paraId="5D465180" w14:textId="0BD4BC47" w:rsidR="4DE2E55F" w:rsidRDefault="7035779D" w:rsidP="5CCA5782">
            <w:pPr>
              <w:jc w:val="left"/>
            </w:pPr>
            <w:r>
              <w:t>Lūdzam šo iesniegumu ne tikai pieņemt zināšanai, bet izvērtēt pēc</w:t>
            </w:r>
            <w:r w:rsidR="09A1AAE0">
              <w:t xml:space="preserve"> </w:t>
            </w:r>
            <w:r>
              <w:t>būtības attiecīgā tiesību akta projekta virzības procesā un norādīt, kādā veidā</w:t>
            </w:r>
          </w:p>
          <w:p w14:paraId="2E448D77" w14:textId="3ADAA5A6" w:rsidR="4DE2E55F" w:rsidRDefault="7035779D" w:rsidP="5CCA5782">
            <w:pPr>
              <w:jc w:val="left"/>
            </w:pPr>
            <w:r>
              <w:t>tajā ietvertie iebildumi ir ņemti vērā vai kādēļ tie tiek noraidīti.</w:t>
            </w:r>
          </w:p>
        </w:tc>
        <w:tc>
          <w:tcPr>
            <w:tcW w:w="1421" w:type="dxa"/>
            <w:shd w:val="clear" w:color="auto" w:fill="FFFFFF" w:themeFill="background1"/>
            <w:noWrap/>
            <w:tcMar>
              <w:top w:w="75" w:type="dxa"/>
              <w:left w:w="75" w:type="dxa"/>
              <w:bottom w:w="75" w:type="dxa"/>
              <w:right w:w="75" w:type="dxa"/>
            </w:tcMar>
            <w:vAlign w:val="center"/>
          </w:tcPr>
          <w:p w14:paraId="24859AA0" w14:textId="5F934074" w:rsidR="5CCA5782" w:rsidRDefault="3B56BBA3" w:rsidP="2095EDEB">
            <w:pPr>
              <w:jc w:val="left"/>
              <w:rPr>
                <w:color w:val="auto"/>
              </w:rPr>
            </w:pPr>
            <w:r w:rsidRPr="2095EDEB">
              <w:rPr>
                <w:color w:val="auto"/>
              </w:rPr>
              <w:t>Ņemts vērā</w:t>
            </w:r>
          </w:p>
        </w:tc>
        <w:tc>
          <w:tcPr>
            <w:tcW w:w="4056" w:type="dxa"/>
            <w:shd w:val="clear" w:color="auto" w:fill="FFFFFF" w:themeFill="background1"/>
            <w:noWrap/>
            <w:tcMar>
              <w:top w:w="75" w:type="dxa"/>
              <w:left w:w="75" w:type="dxa"/>
              <w:bottom w:w="75" w:type="dxa"/>
              <w:right w:w="75" w:type="dxa"/>
            </w:tcMar>
            <w:vAlign w:val="center"/>
          </w:tcPr>
          <w:p w14:paraId="566803FB" w14:textId="51E44A8E" w:rsidR="5CCA5782" w:rsidRDefault="186F5B29" w:rsidP="2095EDEB">
            <w:pPr>
              <w:jc w:val="left"/>
              <w:rPr>
                <w:color w:val="auto"/>
                <w:szCs w:val="28"/>
              </w:rPr>
            </w:pPr>
            <w:r w:rsidRPr="2095EDEB">
              <w:rPr>
                <w:color w:val="auto"/>
              </w:rPr>
              <w:t>Noteikumu projekts precizēts, sagla</w:t>
            </w:r>
            <w:r w:rsidRPr="2095EDEB">
              <w:rPr>
                <w:color w:val="auto"/>
                <w:szCs w:val="28"/>
              </w:rPr>
              <w:t>bājot pediatrijas profilu SIA “Jelgavas pilsētas slimnīca”</w:t>
            </w:r>
          </w:p>
          <w:p w14:paraId="147FB04F" w14:textId="64AD9071" w:rsidR="5CCA5782" w:rsidRDefault="5CCA5782" w:rsidP="2095EDEB">
            <w:pPr>
              <w:jc w:val="left"/>
              <w:rPr>
                <w:color w:val="auto"/>
                <w:highlight w:val="yellow"/>
              </w:rPr>
            </w:pPr>
          </w:p>
        </w:tc>
      </w:tr>
    </w:tbl>
    <w:p w14:paraId="6949C641" w14:textId="77777777" w:rsidR="00E04187" w:rsidRDefault="00E04187"/>
    <w:tbl>
      <w:tblPr>
        <w:tblStyle w:val="a"/>
        <w:tblW w:w="14567" w:type="dxa"/>
        <w:tblInd w:w="0" w:type="dxa"/>
        <w:tblLayout w:type="fixed"/>
        <w:tblLook w:val="0600" w:firstRow="0" w:lastRow="0" w:firstColumn="0" w:lastColumn="0" w:noHBand="1" w:noVBand="1"/>
      </w:tblPr>
      <w:tblGrid>
        <w:gridCol w:w="4855"/>
        <w:gridCol w:w="4856"/>
        <w:gridCol w:w="4856"/>
      </w:tblGrid>
      <w:tr w:rsidR="00E04187" w14:paraId="6E114998" w14:textId="77777777">
        <w:tc>
          <w:tcPr>
            <w:tcW w:w="4855" w:type="dxa"/>
            <w:shd w:val="clear" w:color="auto" w:fill="FFFFFF"/>
            <w:noWrap/>
            <w:tcMar>
              <w:top w:w="75" w:type="dxa"/>
              <w:left w:w="75" w:type="dxa"/>
              <w:bottom w:w="75" w:type="dxa"/>
              <w:right w:w="75" w:type="dxa"/>
            </w:tcMar>
            <w:vAlign w:val="center"/>
          </w:tcPr>
          <w:p w14:paraId="4E47A406" w14:textId="77777777" w:rsidR="00E04187" w:rsidRDefault="00642079">
            <w:pPr>
              <w:spacing w:line="240" w:lineRule="auto"/>
              <w:jc w:val="left"/>
            </w:pPr>
            <w:r>
              <w:t>Datums**</w:t>
            </w:r>
          </w:p>
        </w:tc>
        <w:tc>
          <w:tcPr>
            <w:tcW w:w="4856" w:type="dxa"/>
            <w:shd w:val="clear" w:color="auto" w:fill="FFFFFF"/>
            <w:noWrap/>
            <w:tcMar>
              <w:top w:w="75" w:type="dxa"/>
              <w:left w:w="75" w:type="dxa"/>
              <w:bottom w:w="75" w:type="dxa"/>
              <w:right w:w="75" w:type="dxa"/>
            </w:tcMar>
            <w:vAlign w:val="center"/>
          </w:tcPr>
          <w:p w14:paraId="2D6C500D" w14:textId="77777777" w:rsidR="00E04187" w:rsidRDefault="00E04187">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2F47BC58" w14:textId="77777777" w:rsidR="00E04187" w:rsidRDefault="00E04187">
            <w:pPr>
              <w:spacing w:line="240" w:lineRule="auto"/>
            </w:pPr>
          </w:p>
        </w:tc>
      </w:tr>
      <w:tr w:rsidR="00E04187" w14:paraId="353EEE70" w14:textId="77777777">
        <w:tc>
          <w:tcPr>
            <w:tcW w:w="4855" w:type="dxa"/>
            <w:shd w:val="clear" w:color="auto" w:fill="FFFFFF"/>
            <w:noWrap/>
            <w:tcMar>
              <w:top w:w="75" w:type="dxa"/>
              <w:left w:w="75" w:type="dxa"/>
              <w:bottom w:w="75" w:type="dxa"/>
              <w:right w:w="75" w:type="dxa"/>
            </w:tcMar>
            <w:vAlign w:val="center"/>
          </w:tcPr>
          <w:p w14:paraId="28412CF4" w14:textId="77777777" w:rsidR="00E04187" w:rsidRDefault="00E04187">
            <w:pPr>
              <w:spacing w:line="240" w:lineRule="auto"/>
            </w:pPr>
          </w:p>
        </w:tc>
        <w:tc>
          <w:tcPr>
            <w:tcW w:w="4856" w:type="dxa"/>
            <w:shd w:val="clear" w:color="auto" w:fill="FFFFFF"/>
            <w:noWrap/>
            <w:tcMar>
              <w:top w:w="75" w:type="dxa"/>
              <w:left w:w="75" w:type="dxa"/>
              <w:bottom w:w="75" w:type="dxa"/>
              <w:right w:w="75" w:type="dxa"/>
            </w:tcMar>
            <w:vAlign w:val="center"/>
          </w:tcPr>
          <w:p w14:paraId="6766534C" w14:textId="77777777" w:rsidR="00E04187" w:rsidRDefault="00642079">
            <w:pPr>
              <w:spacing w:line="240" w:lineRule="auto"/>
              <w:jc w:val="center"/>
            </w:pPr>
            <w:r>
              <w:t>(dd.mm.gggg)</w:t>
            </w:r>
          </w:p>
        </w:tc>
        <w:tc>
          <w:tcPr>
            <w:tcW w:w="4856" w:type="dxa"/>
            <w:shd w:val="clear" w:color="auto" w:fill="FFFFFF"/>
            <w:noWrap/>
            <w:tcMar>
              <w:top w:w="75" w:type="dxa"/>
              <w:left w:w="75" w:type="dxa"/>
              <w:bottom w:w="75" w:type="dxa"/>
              <w:right w:w="75" w:type="dxa"/>
            </w:tcMar>
            <w:vAlign w:val="center"/>
          </w:tcPr>
          <w:p w14:paraId="5B966F76" w14:textId="77777777" w:rsidR="00E04187" w:rsidRDefault="00E04187">
            <w:pPr>
              <w:spacing w:line="240" w:lineRule="auto"/>
            </w:pPr>
          </w:p>
        </w:tc>
      </w:tr>
      <w:tr w:rsidR="00E04187" w14:paraId="253DD2B8" w14:textId="77777777">
        <w:tc>
          <w:tcPr>
            <w:tcW w:w="4855" w:type="dxa"/>
            <w:shd w:val="clear" w:color="auto" w:fill="FFFFFF"/>
            <w:noWrap/>
            <w:tcMar>
              <w:top w:w="75" w:type="dxa"/>
              <w:left w:w="75" w:type="dxa"/>
              <w:bottom w:w="75" w:type="dxa"/>
              <w:right w:w="75" w:type="dxa"/>
            </w:tcMar>
            <w:vAlign w:val="center"/>
          </w:tcPr>
          <w:p w14:paraId="4A4E2018" w14:textId="77777777" w:rsidR="00E04187" w:rsidRDefault="00642079">
            <w:pPr>
              <w:spacing w:line="240" w:lineRule="auto"/>
              <w:jc w:val="left"/>
            </w:pPr>
            <w:r>
              <w:t>Atbildīgā persona</w:t>
            </w:r>
          </w:p>
        </w:tc>
        <w:tc>
          <w:tcPr>
            <w:tcW w:w="4856" w:type="dxa"/>
            <w:shd w:val="clear" w:color="auto" w:fill="FFFFFF"/>
            <w:noWrap/>
            <w:tcMar>
              <w:top w:w="75" w:type="dxa"/>
              <w:left w:w="75" w:type="dxa"/>
              <w:bottom w:w="75" w:type="dxa"/>
              <w:right w:w="75" w:type="dxa"/>
            </w:tcMar>
            <w:vAlign w:val="center"/>
          </w:tcPr>
          <w:p w14:paraId="323217A7" w14:textId="77777777" w:rsidR="00E04187" w:rsidRDefault="00E04187">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46C240D4" w14:textId="77777777" w:rsidR="00E04187" w:rsidRDefault="00E04187">
            <w:pPr>
              <w:spacing w:line="240" w:lineRule="auto"/>
            </w:pPr>
          </w:p>
        </w:tc>
      </w:tr>
      <w:tr w:rsidR="00E04187" w14:paraId="0B9912B8" w14:textId="77777777">
        <w:tc>
          <w:tcPr>
            <w:tcW w:w="4855" w:type="dxa"/>
            <w:shd w:val="clear" w:color="auto" w:fill="FFFFFF"/>
            <w:noWrap/>
            <w:tcMar>
              <w:top w:w="75" w:type="dxa"/>
              <w:left w:w="75" w:type="dxa"/>
              <w:bottom w:w="75" w:type="dxa"/>
              <w:right w:w="75" w:type="dxa"/>
            </w:tcMar>
            <w:vAlign w:val="center"/>
          </w:tcPr>
          <w:p w14:paraId="4FC99E2E" w14:textId="77777777" w:rsidR="00E04187" w:rsidRDefault="00E04187">
            <w:pPr>
              <w:spacing w:line="240" w:lineRule="auto"/>
            </w:pPr>
          </w:p>
        </w:tc>
        <w:tc>
          <w:tcPr>
            <w:tcW w:w="4856" w:type="dxa"/>
            <w:shd w:val="clear" w:color="auto" w:fill="FFFFFF"/>
            <w:noWrap/>
            <w:tcMar>
              <w:top w:w="75" w:type="dxa"/>
              <w:left w:w="75" w:type="dxa"/>
              <w:bottom w:w="75" w:type="dxa"/>
              <w:right w:w="75" w:type="dxa"/>
            </w:tcMar>
            <w:vAlign w:val="center"/>
          </w:tcPr>
          <w:p w14:paraId="04C6338A" w14:textId="77777777" w:rsidR="00E04187" w:rsidRDefault="00642079">
            <w:pPr>
              <w:spacing w:line="240" w:lineRule="auto"/>
              <w:jc w:val="center"/>
            </w:pPr>
            <w:r>
              <w:t>(vārds, uzvārds, paraksts**)</w:t>
            </w:r>
          </w:p>
        </w:tc>
        <w:tc>
          <w:tcPr>
            <w:tcW w:w="4856" w:type="dxa"/>
            <w:shd w:val="clear" w:color="auto" w:fill="FFFFFF"/>
            <w:noWrap/>
            <w:tcMar>
              <w:top w:w="75" w:type="dxa"/>
              <w:left w:w="75" w:type="dxa"/>
              <w:bottom w:w="75" w:type="dxa"/>
              <w:right w:w="75" w:type="dxa"/>
            </w:tcMar>
            <w:vAlign w:val="center"/>
          </w:tcPr>
          <w:p w14:paraId="42B3ED08" w14:textId="77777777" w:rsidR="00E04187" w:rsidRDefault="00E04187">
            <w:pPr>
              <w:spacing w:line="240" w:lineRule="auto"/>
            </w:pPr>
          </w:p>
        </w:tc>
      </w:tr>
    </w:tbl>
    <w:p w14:paraId="0A6FC2E9" w14:textId="77777777" w:rsidR="00E04187" w:rsidRDefault="00E04187"/>
    <w:p w14:paraId="7C95229B" w14:textId="77777777" w:rsidR="00E04187" w:rsidRDefault="00642079">
      <w:r>
        <w:t>Piezīmes.</w:t>
      </w:r>
    </w:p>
    <w:p w14:paraId="005D9CD5" w14:textId="77777777" w:rsidR="00E04187" w:rsidRDefault="00642079">
      <w:r>
        <w:t>* Iesniedzējs (fiziskai personai – vārds, uzvārds, juridiskai personai – nosaukums) var tikt publiskots, ja viņš tam ir piekritis. Ja attiecināms, iesniedzējs norāda interešu pārstāvja reģistrācijas numuru.</w:t>
      </w:r>
    </w:p>
    <w:p w14:paraId="2256490F" w14:textId="77777777" w:rsidR="00E04187" w:rsidRDefault="00642079">
      <w:r>
        <w:t>** Dokumenta rekvizītus "datums" un "paraksts" neaizpilda, ja elektroniskais dokuments ir sagatavots atbilstoši normatīvajiem aktiem par elektronisko dokumentu noformēšanu.</w:t>
      </w:r>
    </w:p>
    <w:sectPr w:rsidR="00E04187">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E5F6D" w14:textId="77777777" w:rsidR="00AD2A3C" w:rsidRDefault="00AD2A3C">
      <w:r>
        <w:separator/>
      </w:r>
    </w:p>
  </w:endnote>
  <w:endnote w:type="continuationSeparator" w:id="0">
    <w:p w14:paraId="3EBDB889" w14:textId="77777777" w:rsidR="00AD2A3C" w:rsidRDefault="00AD2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D0144" w14:textId="77777777" w:rsidR="00E04187" w:rsidRDefault="00642079">
    <w:pPr>
      <w:jc w:val="right"/>
    </w:pPr>
    <w:r>
      <w:rPr>
        <w:sz w:val="24"/>
        <w:szCs w:val="24"/>
      </w:rPr>
      <w:fldChar w:fldCharType="begin"/>
    </w:r>
    <w:r>
      <w:rPr>
        <w:sz w:val="24"/>
        <w:szCs w:val="24"/>
      </w:rPr>
      <w:instrText>PAGE</w:instrText>
    </w:r>
    <w:r>
      <w:rPr>
        <w:sz w:val="24"/>
        <w:szCs w:val="24"/>
      </w:rPr>
      <w:fldChar w:fldCharType="separate"/>
    </w:r>
    <w:r w:rsidR="00340362">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61781" w14:textId="77777777" w:rsidR="00642079" w:rsidRDefault="0064207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DFD3A" w14:textId="77777777" w:rsidR="00AD2A3C" w:rsidRDefault="00AD2A3C">
      <w:r>
        <w:separator/>
      </w:r>
    </w:p>
  </w:footnote>
  <w:footnote w:type="continuationSeparator" w:id="0">
    <w:p w14:paraId="6DB2E5E7" w14:textId="77777777" w:rsidR="00AD2A3C" w:rsidRDefault="00AD2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9E0B2" w14:textId="77777777" w:rsidR="00E04187" w:rsidRDefault="00642079">
    <w:pPr>
      <w:pStyle w:val="Galvene"/>
      <w:contextualSpacing w:val="0"/>
    </w:pPr>
    <w:r>
      <w:t>Viedokļu pārskats 26-TA-1067</w:t>
    </w:r>
    <w:r>
      <w:br/>
      <w:t>Izdrukāts 02.06.2026. 10.37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81233" w14:textId="77777777" w:rsidR="00E04187" w:rsidRDefault="00642079">
    <w:pPr>
      <w:pStyle w:val="Galvene"/>
      <w:contextualSpacing w:val="0"/>
    </w:pPr>
    <w:r>
      <w:t>Viedokļu pārskats 26-TA-1067</w:t>
    </w:r>
    <w:r>
      <w:br/>
      <w:t>Izdrukāts 02.06.2026. 10.37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3EE74"/>
    <w:multiLevelType w:val="hybridMultilevel"/>
    <w:tmpl w:val="FFFFFFFF"/>
    <w:lvl w:ilvl="0" w:tplc="5F40B25E">
      <w:start w:val="1"/>
      <w:numFmt w:val="decimal"/>
      <w:lvlText w:val="%1)"/>
      <w:lvlJc w:val="left"/>
      <w:pPr>
        <w:ind w:left="720" w:hanging="360"/>
      </w:pPr>
    </w:lvl>
    <w:lvl w:ilvl="1" w:tplc="601446D8">
      <w:start w:val="1"/>
      <w:numFmt w:val="lowerLetter"/>
      <w:lvlText w:val="%2."/>
      <w:lvlJc w:val="left"/>
      <w:pPr>
        <w:ind w:left="1440" w:hanging="360"/>
      </w:pPr>
    </w:lvl>
    <w:lvl w:ilvl="2" w:tplc="2C2CEC80">
      <w:start w:val="1"/>
      <w:numFmt w:val="lowerRoman"/>
      <w:lvlText w:val="%3."/>
      <w:lvlJc w:val="right"/>
      <w:pPr>
        <w:ind w:left="2160" w:hanging="180"/>
      </w:pPr>
    </w:lvl>
    <w:lvl w:ilvl="3" w:tplc="7046B4F0">
      <w:start w:val="1"/>
      <w:numFmt w:val="decimal"/>
      <w:lvlText w:val="%4."/>
      <w:lvlJc w:val="left"/>
      <w:pPr>
        <w:ind w:left="2880" w:hanging="360"/>
      </w:pPr>
    </w:lvl>
    <w:lvl w:ilvl="4" w:tplc="DAA69C20">
      <w:start w:val="1"/>
      <w:numFmt w:val="lowerLetter"/>
      <w:lvlText w:val="%5."/>
      <w:lvlJc w:val="left"/>
      <w:pPr>
        <w:ind w:left="3600" w:hanging="360"/>
      </w:pPr>
    </w:lvl>
    <w:lvl w:ilvl="5" w:tplc="0E46EA2A">
      <w:start w:val="1"/>
      <w:numFmt w:val="lowerRoman"/>
      <w:lvlText w:val="%6."/>
      <w:lvlJc w:val="right"/>
      <w:pPr>
        <w:ind w:left="4320" w:hanging="180"/>
      </w:pPr>
    </w:lvl>
    <w:lvl w:ilvl="6" w:tplc="E570B9CC">
      <w:start w:val="1"/>
      <w:numFmt w:val="decimal"/>
      <w:lvlText w:val="%7."/>
      <w:lvlJc w:val="left"/>
      <w:pPr>
        <w:ind w:left="5040" w:hanging="360"/>
      </w:pPr>
    </w:lvl>
    <w:lvl w:ilvl="7" w:tplc="65CCCA00">
      <w:start w:val="1"/>
      <w:numFmt w:val="lowerLetter"/>
      <w:lvlText w:val="%8."/>
      <w:lvlJc w:val="left"/>
      <w:pPr>
        <w:ind w:left="5760" w:hanging="360"/>
      </w:pPr>
    </w:lvl>
    <w:lvl w:ilvl="8" w:tplc="DCD8DA9E">
      <w:start w:val="1"/>
      <w:numFmt w:val="lowerRoman"/>
      <w:lvlText w:val="%9."/>
      <w:lvlJc w:val="right"/>
      <w:pPr>
        <w:ind w:left="6480" w:hanging="180"/>
      </w:pPr>
    </w:lvl>
  </w:abstractNum>
  <w:abstractNum w:abstractNumId="1" w15:restartNumberingAfterBreak="0">
    <w:nsid w:val="5DE8D8E7"/>
    <w:multiLevelType w:val="hybridMultilevel"/>
    <w:tmpl w:val="FFFFFFFF"/>
    <w:lvl w:ilvl="0" w:tplc="19FE71FA">
      <w:start w:val="1"/>
      <w:numFmt w:val="decimal"/>
      <w:lvlText w:val="%1)"/>
      <w:lvlJc w:val="left"/>
      <w:pPr>
        <w:ind w:left="720" w:hanging="360"/>
      </w:pPr>
    </w:lvl>
    <w:lvl w:ilvl="1" w:tplc="F2962A52">
      <w:start w:val="1"/>
      <w:numFmt w:val="lowerLetter"/>
      <w:lvlText w:val="%2."/>
      <w:lvlJc w:val="left"/>
      <w:pPr>
        <w:ind w:left="1440" w:hanging="360"/>
      </w:pPr>
    </w:lvl>
    <w:lvl w:ilvl="2" w:tplc="DEBE9E46">
      <w:start w:val="1"/>
      <w:numFmt w:val="lowerRoman"/>
      <w:lvlText w:val="%3."/>
      <w:lvlJc w:val="right"/>
      <w:pPr>
        <w:ind w:left="2160" w:hanging="180"/>
      </w:pPr>
    </w:lvl>
    <w:lvl w:ilvl="3" w:tplc="5C024EA2">
      <w:start w:val="1"/>
      <w:numFmt w:val="decimal"/>
      <w:lvlText w:val="%4."/>
      <w:lvlJc w:val="left"/>
      <w:pPr>
        <w:ind w:left="2880" w:hanging="360"/>
      </w:pPr>
    </w:lvl>
    <w:lvl w:ilvl="4" w:tplc="F6826072">
      <w:start w:val="1"/>
      <w:numFmt w:val="lowerLetter"/>
      <w:lvlText w:val="%5."/>
      <w:lvlJc w:val="left"/>
      <w:pPr>
        <w:ind w:left="3600" w:hanging="360"/>
      </w:pPr>
    </w:lvl>
    <w:lvl w:ilvl="5" w:tplc="7ACA02D0">
      <w:start w:val="1"/>
      <w:numFmt w:val="lowerRoman"/>
      <w:lvlText w:val="%6."/>
      <w:lvlJc w:val="right"/>
      <w:pPr>
        <w:ind w:left="4320" w:hanging="180"/>
      </w:pPr>
    </w:lvl>
    <w:lvl w:ilvl="6" w:tplc="5454B5CE">
      <w:start w:val="1"/>
      <w:numFmt w:val="decimal"/>
      <w:lvlText w:val="%7."/>
      <w:lvlJc w:val="left"/>
      <w:pPr>
        <w:ind w:left="5040" w:hanging="360"/>
      </w:pPr>
    </w:lvl>
    <w:lvl w:ilvl="7" w:tplc="449A20B8">
      <w:start w:val="1"/>
      <w:numFmt w:val="lowerLetter"/>
      <w:lvlText w:val="%8."/>
      <w:lvlJc w:val="left"/>
      <w:pPr>
        <w:ind w:left="5760" w:hanging="360"/>
      </w:pPr>
    </w:lvl>
    <w:lvl w:ilvl="8" w:tplc="AFA87702">
      <w:start w:val="1"/>
      <w:numFmt w:val="lowerRoman"/>
      <w:lvlText w:val="%9."/>
      <w:lvlJc w:val="right"/>
      <w:pPr>
        <w:ind w:left="6480" w:hanging="180"/>
      </w:pPr>
    </w:lvl>
  </w:abstractNum>
  <w:abstractNum w:abstractNumId="2" w15:restartNumberingAfterBreak="0">
    <w:nsid w:val="60D5E261"/>
    <w:multiLevelType w:val="hybridMultilevel"/>
    <w:tmpl w:val="FFFFFFFF"/>
    <w:lvl w:ilvl="0" w:tplc="BE846092">
      <w:start w:val="1"/>
      <w:numFmt w:val="decimal"/>
      <w:lvlText w:val="%1."/>
      <w:lvlJc w:val="left"/>
      <w:pPr>
        <w:ind w:left="720" w:hanging="360"/>
      </w:pPr>
    </w:lvl>
    <w:lvl w:ilvl="1" w:tplc="2BF6F0D6">
      <w:start w:val="1"/>
      <w:numFmt w:val="lowerLetter"/>
      <w:lvlText w:val="%2."/>
      <w:lvlJc w:val="left"/>
      <w:pPr>
        <w:ind w:left="1440" w:hanging="360"/>
      </w:pPr>
    </w:lvl>
    <w:lvl w:ilvl="2" w:tplc="EB54B358">
      <w:start w:val="1"/>
      <w:numFmt w:val="lowerRoman"/>
      <w:lvlText w:val="%3."/>
      <w:lvlJc w:val="right"/>
      <w:pPr>
        <w:ind w:left="2160" w:hanging="180"/>
      </w:pPr>
    </w:lvl>
    <w:lvl w:ilvl="3" w:tplc="D83E6A96">
      <w:start w:val="1"/>
      <w:numFmt w:val="decimal"/>
      <w:lvlText w:val="%4."/>
      <w:lvlJc w:val="left"/>
      <w:pPr>
        <w:ind w:left="2880" w:hanging="360"/>
      </w:pPr>
    </w:lvl>
    <w:lvl w:ilvl="4" w:tplc="99CE0F6E">
      <w:start w:val="1"/>
      <w:numFmt w:val="lowerLetter"/>
      <w:lvlText w:val="%5."/>
      <w:lvlJc w:val="left"/>
      <w:pPr>
        <w:ind w:left="3600" w:hanging="360"/>
      </w:pPr>
    </w:lvl>
    <w:lvl w:ilvl="5" w:tplc="34D65080">
      <w:start w:val="1"/>
      <w:numFmt w:val="lowerRoman"/>
      <w:lvlText w:val="%6."/>
      <w:lvlJc w:val="right"/>
      <w:pPr>
        <w:ind w:left="4320" w:hanging="180"/>
      </w:pPr>
    </w:lvl>
    <w:lvl w:ilvl="6" w:tplc="AE6AB3A8">
      <w:start w:val="1"/>
      <w:numFmt w:val="decimal"/>
      <w:lvlText w:val="%7."/>
      <w:lvlJc w:val="left"/>
      <w:pPr>
        <w:ind w:left="5040" w:hanging="360"/>
      </w:pPr>
    </w:lvl>
    <w:lvl w:ilvl="7" w:tplc="DB3C1CAA">
      <w:start w:val="1"/>
      <w:numFmt w:val="lowerLetter"/>
      <w:lvlText w:val="%8."/>
      <w:lvlJc w:val="left"/>
      <w:pPr>
        <w:ind w:left="5760" w:hanging="360"/>
      </w:pPr>
    </w:lvl>
    <w:lvl w:ilvl="8" w:tplc="0A9A2598">
      <w:start w:val="1"/>
      <w:numFmt w:val="lowerRoman"/>
      <w:lvlText w:val="%9."/>
      <w:lvlJc w:val="right"/>
      <w:pPr>
        <w:ind w:left="6480" w:hanging="180"/>
      </w:pPr>
    </w:lvl>
  </w:abstractNum>
  <w:num w:numId="1" w16cid:durableId="16540135">
    <w:abstractNumId w:val="0"/>
  </w:num>
  <w:num w:numId="2" w16cid:durableId="1506673362">
    <w:abstractNumId w:val="1"/>
  </w:num>
  <w:num w:numId="3" w16cid:durableId="598023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187"/>
    <w:rsid w:val="000F678A"/>
    <w:rsid w:val="00127AD9"/>
    <w:rsid w:val="00340362"/>
    <w:rsid w:val="00386BAC"/>
    <w:rsid w:val="00442841"/>
    <w:rsid w:val="0045E164"/>
    <w:rsid w:val="0050656E"/>
    <w:rsid w:val="0059876A"/>
    <w:rsid w:val="00642079"/>
    <w:rsid w:val="006A16CA"/>
    <w:rsid w:val="006CA0E2"/>
    <w:rsid w:val="008D3986"/>
    <w:rsid w:val="009C0268"/>
    <w:rsid w:val="009F9D56"/>
    <w:rsid w:val="00A0B4E9"/>
    <w:rsid w:val="00AD2A3C"/>
    <w:rsid w:val="00E04187"/>
    <w:rsid w:val="00FBE3D6"/>
    <w:rsid w:val="0101E591"/>
    <w:rsid w:val="0158DC7E"/>
    <w:rsid w:val="0177B34B"/>
    <w:rsid w:val="01BB97F0"/>
    <w:rsid w:val="01E978CB"/>
    <w:rsid w:val="02365372"/>
    <w:rsid w:val="0252E751"/>
    <w:rsid w:val="026B4338"/>
    <w:rsid w:val="02784DBD"/>
    <w:rsid w:val="028C2164"/>
    <w:rsid w:val="02D63F33"/>
    <w:rsid w:val="02EB3935"/>
    <w:rsid w:val="032B47D3"/>
    <w:rsid w:val="03A581A4"/>
    <w:rsid w:val="03ABF50A"/>
    <w:rsid w:val="041FA405"/>
    <w:rsid w:val="043C36BD"/>
    <w:rsid w:val="049C1F96"/>
    <w:rsid w:val="04A0F32B"/>
    <w:rsid w:val="04D200DA"/>
    <w:rsid w:val="04D9FD08"/>
    <w:rsid w:val="04EA0412"/>
    <w:rsid w:val="04F6C9EB"/>
    <w:rsid w:val="0511DA62"/>
    <w:rsid w:val="051402EA"/>
    <w:rsid w:val="052F95DB"/>
    <w:rsid w:val="0562C000"/>
    <w:rsid w:val="05C522F8"/>
    <w:rsid w:val="063C6B90"/>
    <w:rsid w:val="075AFF49"/>
    <w:rsid w:val="076EC1FB"/>
    <w:rsid w:val="07905550"/>
    <w:rsid w:val="079626FF"/>
    <w:rsid w:val="07A6248E"/>
    <w:rsid w:val="07CB0923"/>
    <w:rsid w:val="07E061F2"/>
    <w:rsid w:val="081292A5"/>
    <w:rsid w:val="081D753F"/>
    <w:rsid w:val="0821F6F7"/>
    <w:rsid w:val="084FF873"/>
    <w:rsid w:val="08829C4E"/>
    <w:rsid w:val="08974243"/>
    <w:rsid w:val="08D66BB4"/>
    <w:rsid w:val="08EDCDFE"/>
    <w:rsid w:val="0973DCE7"/>
    <w:rsid w:val="098B3CE6"/>
    <w:rsid w:val="0992B499"/>
    <w:rsid w:val="09A1AAE0"/>
    <w:rsid w:val="09B49C26"/>
    <w:rsid w:val="09C23E91"/>
    <w:rsid w:val="09D818DB"/>
    <w:rsid w:val="09DDE052"/>
    <w:rsid w:val="0A198DB2"/>
    <w:rsid w:val="0A1D2E0E"/>
    <w:rsid w:val="0A4ADC44"/>
    <w:rsid w:val="0A9398A0"/>
    <w:rsid w:val="0ACB8E77"/>
    <w:rsid w:val="0B792709"/>
    <w:rsid w:val="0BC890F9"/>
    <w:rsid w:val="0BE0EE79"/>
    <w:rsid w:val="0C392FA4"/>
    <w:rsid w:val="0C4CD876"/>
    <w:rsid w:val="0C4D8180"/>
    <w:rsid w:val="0C5D712A"/>
    <w:rsid w:val="0C632956"/>
    <w:rsid w:val="0C84818C"/>
    <w:rsid w:val="0CE2F350"/>
    <w:rsid w:val="0CFE446D"/>
    <w:rsid w:val="0D0978D0"/>
    <w:rsid w:val="0D35A07F"/>
    <w:rsid w:val="0D5645FA"/>
    <w:rsid w:val="0DEA1690"/>
    <w:rsid w:val="0DF92265"/>
    <w:rsid w:val="0E224D73"/>
    <w:rsid w:val="0E2C2757"/>
    <w:rsid w:val="0E7487D5"/>
    <w:rsid w:val="0E994887"/>
    <w:rsid w:val="0E9EE886"/>
    <w:rsid w:val="0EAF9DE5"/>
    <w:rsid w:val="0EFE94A8"/>
    <w:rsid w:val="0F824106"/>
    <w:rsid w:val="0F9573B8"/>
    <w:rsid w:val="0F97B07F"/>
    <w:rsid w:val="0FB48567"/>
    <w:rsid w:val="100C6E83"/>
    <w:rsid w:val="1040D04E"/>
    <w:rsid w:val="10461A74"/>
    <w:rsid w:val="108EF12C"/>
    <w:rsid w:val="10A3E9FB"/>
    <w:rsid w:val="10DFC3E9"/>
    <w:rsid w:val="10E11A31"/>
    <w:rsid w:val="11158291"/>
    <w:rsid w:val="1117A9C9"/>
    <w:rsid w:val="11A2FD57"/>
    <w:rsid w:val="11CD9FAB"/>
    <w:rsid w:val="11E838A2"/>
    <w:rsid w:val="11ECFB11"/>
    <w:rsid w:val="11ED1BE2"/>
    <w:rsid w:val="11F9C9BC"/>
    <w:rsid w:val="124EA88B"/>
    <w:rsid w:val="12574078"/>
    <w:rsid w:val="125D4E0F"/>
    <w:rsid w:val="126A851E"/>
    <w:rsid w:val="128FD42F"/>
    <w:rsid w:val="12B7AAE6"/>
    <w:rsid w:val="12F09D90"/>
    <w:rsid w:val="12FAA787"/>
    <w:rsid w:val="12FABDC1"/>
    <w:rsid w:val="13491098"/>
    <w:rsid w:val="134D6E2A"/>
    <w:rsid w:val="1396F894"/>
    <w:rsid w:val="13B68C99"/>
    <w:rsid w:val="142F3C32"/>
    <w:rsid w:val="143935CD"/>
    <w:rsid w:val="144230D8"/>
    <w:rsid w:val="14439823"/>
    <w:rsid w:val="145777C5"/>
    <w:rsid w:val="146313CC"/>
    <w:rsid w:val="1473C539"/>
    <w:rsid w:val="1474D8E1"/>
    <w:rsid w:val="147A7186"/>
    <w:rsid w:val="147F0BC8"/>
    <w:rsid w:val="149118F2"/>
    <w:rsid w:val="14DBC077"/>
    <w:rsid w:val="14E9CE44"/>
    <w:rsid w:val="1505000C"/>
    <w:rsid w:val="15092C2B"/>
    <w:rsid w:val="150FE964"/>
    <w:rsid w:val="155D0CFB"/>
    <w:rsid w:val="1576E092"/>
    <w:rsid w:val="15803A1A"/>
    <w:rsid w:val="15C992C8"/>
    <w:rsid w:val="15FA2262"/>
    <w:rsid w:val="160DD4D0"/>
    <w:rsid w:val="1626A5BF"/>
    <w:rsid w:val="162A9833"/>
    <w:rsid w:val="1634C3B6"/>
    <w:rsid w:val="1645DC62"/>
    <w:rsid w:val="1695AD68"/>
    <w:rsid w:val="17052B31"/>
    <w:rsid w:val="1724169E"/>
    <w:rsid w:val="172E5C5F"/>
    <w:rsid w:val="174640B5"/>
    <w:rsid w:val="174A9EB6"/>
    <w:rsid w:val="176C0E5E"/>
    <w:rsid w:val="176CEAC2"/>
    <w:rsid w:val="1787B5D6"/>
    <w:rsid w:val="178DDE3C"/>
    <w:rsid w:val="17A5D585"/>
    <w:rsid w:val="17D34E73"/>
    <w:rsid w:val="184FEE5C"/>
    <w:rsid w:val="18583DE6"/>
    <w:rsid w:val="186F5B29"/>
    <w:rsid w:val="18810D7B"/>
    <w:rsid w:val="18AAD65D"/>
    <w:rsid w:val="18BA50C3"/>
    <w:rsid w:val="18E60020"/>
    <w:rsid w:val="19249C9B"/>
    <w:rsid w:val="192E7841"/>
    <w:rsid w:val="192E8C31"/>
    <w:rsid w:val="193172DA"/>
    <w:rsid w:val="1997B30F"/>
    <w:rsid w:val="19F63CA1"/>
    <w:rsid w:val="1A090FA6"/>
    <w:rsid w:val="1A45DB6C"/>
    <w:rsid w:val="1A464B26"/>
    <w:rsid w:val="1A5D1CF6"/>
    <w:rsid w:val="1A85806A"/>
    <w:rsid w:val="1AA80E79"/>
    <w:rsid w:val="1B0EE4E3"/>
    <w:rsid w:val="1B1630C1"/>
    <w:rsid w:val="1B23CBD4"/>
    <w:rsid w:val="1B71AD66"/>
    <w:rsid w:val="1B74C595"/>
    <w:rsid w:val="1BAF2F75"/>
    <w:rsid w:val="1BCAB972"/>
    <w:rsid w:val="1BEE968E"/>
    <w:rsid w:val="1C0FA3EA"/>
    <w:rsid w:val="1C323C5C"/>
    <w:rsid w:val="1C764FC3"/>
    <w:rsid w:val="1C817A67"/>
    <w:rsid w:val="1C89AD0D"/>
    <w:rsid w:val="1CBF1558"/>
    <w:rsid w:val="1CE0A818"/>
    <w:rsid w:val="1CEA94FA"/>
    <w:rsid w:val="1D1AC138"/>
    <w:rsid w:val="1D2708B2"/>
    <w:rsid w:val="1D3BF516"/>
    <w:rsid w:val="1D41B923"/>
    <w:rsid w:val="1D635C42"/>
    <w:rsid w:val="1D9740B7"/>
    <w:rsid w:val="1DC5FCCE"/>
    <w:rsid w:val="1DE22C45"/>
    <w:rsid w:val="1E1E6EB2"/>
    <w:rsid w:val="1E6AC596"/>
    <w:rsid w:val="1F06E573"/>
    <w:rsid w:val="1F0EFC28"/>
    <w:rsid w:val="1F789239"/>
    <w:rsid w:val="1F9B8F19"/>
    <w:rsid w:val="1FE2CCDE"/>
    <w:rsid w:val="20142BE6"/>
    <w:rsid w:val="2031481A"/>
    <w:rsid w:val="20521880"/>
    <w:rsid w:val="2083DBBA"/>
    <w:rsid w:val="20921F53"/>
    <w:rsid w:val="2095EDEB"/>
    <w:rsid w:val="20A5C77D"/>
    <w:rsid w:val="20BF3A2A"/>
    <w:rsid w:val="2168F9C4"/>
    <w:rsid w:val="217AB85F"/>
    <w:rsid w:val="217CFF06"/>
    <w:rsid w:val="218C7D35"/>
    <w:rsid w:val="219E72F3"/>
    <w:rsid w:val="21AC8B24"/>
    <w:rsid w:val="21F47E6C"/>
    <w:rsid w:val="22103F91"/>
    <w:rsid w:val="22551024"/>
    <w:rsid w:val="225B32C1"/>
    <w:rsid w:val="228198FC"/>
    <w:rsid w:val="228E530D"/>
    <w:rsid w:val="22F78BE2"/>
    <w:rsid w:val="2326A845"/>
    <w:rsid w:val="233B7551"/>
    <w:rsid w:val="234B8846"/>
    <w:rsid w:val="234D9DE9"/>
    <w:rsid w:val="234FC89B"/>
    <w:rsid w:val="237776C8"/>
    <w:rsid w:val="23925506"/>
    <w:rsid w:val="23CF3C36"/>
    <w:rsid w:val="2417C4F8"/>
    <w:rsid w:val="242D0821"/>
    <w:rsid w:val="242FA637"/>
    <w:rsid w:val="246EB8FF"/>
    <w:rsid w:val="2493D94F"/>
    <w:rsid w:val="249496F1"/>
    <w:rsid w:val="24979CEF"/>
    <w:rsid w:val="24AB3F76"/>
    <w:rsid w:val="25069DF0"/>
    <w:rsid w:val="25284F5E"/>
    <w:rsid w:val="252903EF"/>
    <w:rsid w:val="254E64FF"/>
    <w:rsid w:val="25A0057A"/>
    <w:rsid w:val="26360489"/>
    <w:rsid w:val="263A822B"/>
    <w:rsid w:val="2655A89F"/>
    <w:rsid w:val="2657358C"/>
    <w:rsid w:val="266C60B8"/>
    <w:rsid w:val="26E373EE"/>
    <w:rsid w:val="26FA4B71"/>
    <w:rsid w:val="26FDD380"/>
    <w:rsid w:val="270AB9C0"/>
    <w:rsid w:val="270D10CE"/>
    <w:rsid w:val="27188C7F"/>
    <w:rsid w:val="27221083"/>
    <w:rsid w:val="27310AB2"/>
    <w:rsid w:val="2796F95C"/>
    <w:rsid w:val="27BF032E"/>
    <w:rsid w:val="27E9FF95"/>
    <w:rsid w:val="27F00D11"/>
    <w:rsid w:val="284596C7"/>
    <w:rsid w:val="287D1126"/>
    <w:rsid w:val="287E9FEF"/>
    <w:rsid w:val="28B7F5EC"/>
    <w:rsid w:val="28C4A690"/>
    <w:rsid w:val="28D5907C"/>
    <w:rsid w:val="29159B57"/>
    <w:rsid w:val="293DAB71"/>
    <w:rsid w:val="29526654"/>
    <w:rsid w:val="2961D4F6"/>
    <w:rsid w:val="2979129B"/>
    <w:rsid w:val="29CC6FFC"/>
    <w:rsid w:val="29D2FEC3"/>
    <w:rsid w:val="29DFF8ED"/>
    <w:rsid w:val="2A13E745"/>
    <w:rsid w:val="2A3F4002"/>
    <w:rsid w:val="2A605817"/>
    <w:rsid w:val="2AEA53B5"/>
    <w:rsid w:val="2B734FB3"/>
    <w:rsid w:val="2BAAD316"/>
    <w:rsid w:val="2BD377F5"/>
    <w:rsid w:val="2BE708F2"/>
    <w:rsid w:val="2BEC115B"/>
    <w:rsid w:val="2BEEBC1F"/>
    <w:rsid w:val="2C1CB8DA"/>
    <w:rsid w:val="2CBDF806"/>
    <w:rsid w:val="2CCC3468"/>
    <w:rsid w:val="2CDA9E9A"/>
    <w:rsid w:val="2CEF364F"/>
    <w:rsid w:val="2D00ADE4"/>
    <w:rsid w:val="2D0E35DC"/>
    <w:rsid w:val="2D469682"/>
    <w:rsid w:val="2D4B408F"/>
    <w:rsid w:val="2D6C502D"/>
    <w:rsid w:val="2D8F4BED"/>
    <w:rsid w:val="2DEF11AD"/>
    <w:rsid w:val="2DF1D5D4"/>
    <w:rsid w:val="2E1BDAA1"/>
    <w:rsid w:val="2E1F8B19"/>
    <w:rsid w:val="2E3A5559"/>
    <w:rsid w:val="2E7ABBFC"/>
    <w:rsid w:val="2E8D870D"/>
    <w:rsid w:val="2EB94AB5"/>
    <w:rsid w:val="2F7FF0BF"/>
    <w:rsid w:val="2FA5B9FC"/>
    <w:rsid w:val="2FE74DBD"/>
    <w:rsid w:val="300A9C94"/>
    <w:rsid w:val="3039690D"/>
    <w:rsid w:val="3043B708"/>
    <w:rsid w:val="304436AC"/>
    <w:rsid w:val="3076600D"/>
    <w:rsid w:val="3087C833"/>
    <w:rsid w:val="30A4DC94"/>
    <w:rsid w:val="31258850"/>
    <w:rsid w:val="31635729"/>
    <w:rsid w:val="316BD980"/>
    <w:rsid w:val="31815365"/>
    <w:rsid w:val="319ABC3E"/>
    <w:rsid w:val="31BE5343"/>
    <w:rsid w:val="31DBA5E2"/>
    <w:rsid w:val="3224AD37"/>
    <w:rsid w:val="323D42BF"/>
    <w:rsid w:val="32535DF2"/>
    <w:rsid w:val="3277696E"/>
    <w:rsid w:val="32A2811C"/>
    <w:rsid w:val="32B690ED"/>
    <w:rsid w:val="32BB3874"/>
    <w:rsid w:val="32C14E8D"/>
    <w:rsid w:val="32C4AD14"/>
    <w:rsid w:val="32D84FB9"/>
    <w:rsid w:val="334670D0"/>
    <w:rsid w:val="336EB9FE"/>
    <w:rsid w:val="33A4C286"/>
    <w:rsid w:val="33BCA0BC"/>
    <w:rsid w:val="33BE7C7E"/>
    <w:rsid w:val="33E94512"/>
    <w:rsid w:val="3442858E"/>
    <w:rsid w:val="344A2CE8"/>
    <w:rsid w:val="3480E94C"/>
    <w:rsid w:val="3487D1C9"/>
    <w:rsid w:val="34B488EE"/>
    <w:rsid w:val="34F90867"/>
    <w:rsid w:val="35055915"/>
    <w:rsid w:val="35267634"/>
    <w:rsid w:val="353FF1AB"/>
    <w:rsid w:val="354E1526"/>
    <w:rsid w:val="355FFD20"/>
    <w:rsid w:val="357D07E8"/>
    <w:rsid w:val="370A86D4"/>
    <w:rsid w:val="377AC347"/>
    <w:rsid w:val="37B2A6A9"/>
    <w:rsid w:val="37BB0646"/>
    <w:rsid w:val="37E2C58C"/>
    <w:rsid w:val="37E700D9"/>
    <w:rsid w:val="37F92463"/>
    <w:rsid w:val="386DCE37"/>
    <w:rsid w:val="386EC737"/>
    <w:rsid w:val="387943C1"/>
    <w:rsid w:val="38E72CDB"/>
    <w:rsid w:val="38FD6815"/>
    <w:rsid w:val="38FE9050"/>
    <w:rsid w:val="39679648"/>
    <w:rsid w:val="3998B6A4"/>
    <w:rsid w:val="39CFD4E5"/>
    <w:rsid w:val="39E9D249"/>
    <w:rsid w:val="3A27F32F"/>
    <w:rsid w:val="3A4DA3F0"/>
    <w:rsid w:val="3A509312"/>
    <w:rsid w:val="3A586D72"/>
    <w:rsid w:val="3A65514D"/>
    <w:rsid w:val="3A6DD52E"/>
    <w:rsid w:val="3A7BF911"/>
    <w:rsid w:val="3A957585"/>
    <w:rsid w:val="3ADA93C3"/>
    <w:rsid w:val="3AE20BD2"/>
    <w:rsid w:val="3B08DAC2"/>
    <w:rsid w:val="3B0E8D9D"/>
    <w:rsid w:val="3B2079F6"/>
    <w:rsid w:val="3B2EC3C1"/>
    <w:rsid w:val="3B37DC9B"/>
    <w:rsid w:val="3B56BBA3"/>
    <w:rsid w:val="3B5DFF12"/>
    <w:rsid w:val="3BD8BF81"/>
    <w:rsid w:val="3C41EB83"/>
    <w:rsid w:val="3C70B87D"/>
    <w:rsid w:val="3C993305"/>
    <w:rsid w:val="3CB0DCB3"/>
    <w:rsid w:val="3CB38421"/>
    <w:rsid w:val="3CB5CA1D"/>
    <w:rsid w:val="3CD3C328"/>
    <w:rsid w:val="3CDEFBB9"/>
    <w:rsid w:val="3D107A86"/>
    <w:rsid w:val="3D19FE69"/>
    <w:rsid w:val="3D4A43DB"/>
    <w:rsid w:val="3D6208A9"/>
    <w:rsid w:val="3E15F9FE"/>
    <w:rsid w:val="3EC72A59"/>
    <w:rsid w:val="3F1D2F71"/>
    <w:rsid w:val="3F21B533"/>
    <w:rsid w:val="3F2470D4"/>
    <w:rsid w:val="3F5745AE"/>
    <w:rsid w:val="3F65DA60"/>
    <w:rsid w:val="400C895E"/>
    <w:rsid w:val="40348733"/>
    <w:rsid w:val="40411E6F"/>
    <w:rsid w:val="404907E3"/>
    <w:rsid w:val="404DC3C1"/>
    <w:rsid w:val="40528B44"/>
    <w:rsid w:val="408615AA"/>
    <w:rsid w:val="409A1C3D"/>
    <w:rsid w:val="4140DF4C"/>
    <w:rsid w:val="414B72D4"/>
    <w:rsid w:val="41691B46"/>
    <w:rsid w:val="417ED6CE"/>
    <w:rsid w:val="41C676A9"/>
    <w:rsid w:val="41CE4C4D"/>
    <w:rsid w:val="41DF59E6"/>
    <w:rsid w:val="41F1DD4D"/>
    <w:rsid w:val="420A11F3"/>
    <w:rsid w:val="423DFCD3"/>
    <w:rsid w:val="42660C81"/>
    <w:rsid w:val="427D55F5"/>
    <w:rsid w:val="4283680F"/>
    <w:rsid w:val="42A35ECF"/>
    <w:rsid w:val="42CD64B5"/>
    <w:rsid w:val="42DA5989"/>
    <w:rsid w:val="42E4016B"/>
    <w:rsid w:val="431F2859"/>
    <w:rsid w:val="43341EFB"/>
    <w:rsid w:val="4362FD42"/>
    <w:rsid w:val="43EF1789"/>
    <w:rsid w:val="43FE1ACD"/>
    <w:rsid w:val="44289768"/>
    <w:rsid w:val="443105F9"/>
    <w:rsid w:val="447AAF32"/>
    <w:rsid w:val="447D44B9"/>
    <w:rsid w:val="44A8DAFC"/>
    <w:rsid w:val="44EC98E2"/>
    <w:rsid w:val="44EFC347"/>
    <w:rsid w:val="451A51CD"/>
    <w:rsid w:val="456FC8DF"/>
    <w:rsid w:val="45800EAD"/>
    <w:rsid w:val="4587D7C7"/>
    <w:rsid w:val="458AB5A4"/>
    <w:rsid w:val="461B267C"/>
    <w:rsid w:val="4684E1F7"/>
    <w:rsid w:val="469D3968"/>
    <w:rsid w:val="46F508FC"/>
    <w:rsid w:val="46F59C83"/>
    <w:rsid w:val="4743849D"/>
    <w:rsid w:val="476093F2"/>
    <w:rsid w:val="47D38865"/>
    <w:rsid w:val="480EA025"/>
    <w:rsid w:val="481BDA15"/>
    <w:rsid w:val="4849A162"/>
    <w:rsid w:val="486FAB16"/>
    <w:rsid w:val="4888A906"/>
    <w:rsid w:val="489BF075"/>
    <w:rsid w:val="48A50479"/>
    <w:rsid w:val="48C2E812"/>
    <w:rsid w:val="48CBFBC3"/>
    <w:rsid w:val="49185F62"/>
    <w:rsid w:val="4970D3D7"/>
    <w:rsid w:val="4973C427"/>
    <w:rsid w:val="49A045B0"/>
    <w:rsid w:val="49A8B1A4"/>
    <w:rsid w:val="49FCF745"/>
    <w:rsid w:val="4A79AA60"/>
    <w:rsid w:val="4A80FD4E"/>
    <w:rsid w:val="4A930694"/>
    <w:rsid w:val="4ABF0B61"/>
    <w:rsid w:val="4AE49C75"/>
    <w:rsid w:val="4B1B9D7C"/>
    <w:rsid w:val="4B38671A"/>
    <w:rsid w:val="4B78B1E1"/>
    <w:rsid w:val="4BA3132C"/>
    <w:rsid w:val="4BEABAE7"/>
    <w:rsid w:val="4C1BECB7"/>
    <w:rsid w:val="4C298B85"/>
    <w:rsid w:val="4C676124"/>
    <w:rsid w:val="4CAA5C03"/>
    <w:rsid w:val="4CC88BB3"/>
    <w:rsid w:val="4CF0BE78"/>
    <w:rsid w:val="4D16439F"/>
    <w:rsid w:val="4D202E93"/>
    <w:rsid w:val="4D71D107"/>
    <w:rsid w:val="4D762E54"/>
    <w:rsid w:val="4D82DEBF"/>
    <w:rsid w:val="4DABED31"/>
    <w:rsid w:val="4DD066F2"/>
    <w:rsid w:val="4DE2E55F"/>
    <w:rsid w:val="4DF6D41F"/>
    <w:rsid w:val="4E0390BE"/>
    <w:rsid w:val="4E310D85"/>
    <w:rsid w:val="4E4562FE"/>
    <w:rsid w:val="4E458314"/>
    <w:rsid w:val="4E638155"/>
    <w:rsid w:val="4E65164F"/>
    <w:rsid w:val="4E6C89CE"/>
    <w:rsid w:val="4E7842FA"/>
    <w:rsid w:val="4E7EDC8D"/>
    <w:rsid w:val="4E877A2F"/>
    <w:rsid w:val="4EC0FBC4"/>
    <w:rsid w:val="4EC163ED"/>
    <w:rsid w:val="4F04E0C8"/>
    <w:rsid w:val="4F134FDD"/>
    <w:rsid w:val="4F6209F2"/>
    <w:rsid w:val="4F98AFDD"/>
    <w:rsid w:val="4FAF87FA"/>
    <w:rsid w:val="4FCEC704"/>
    <w:rsid w:val="4FDA6DFD"/>
    <w:rsid w:val="500BFC74"/>
    <w:rsid w:val="507A2DF2"/>
    <w:rsid w:val="50A2ADC1"/>
    <w:rsid w:val="50CBFEF3"/>
    <w:rsid w:val="50DF51DF"/>
    <w:rsid w:val="50DF9D43"/>
    <w:rsid w:val="50F7884B"/>
    <w:rsid w:val="513382BE"/>
    <w:rsid w:val="513EEBA4"/>
    <w:rsid w:val="5143DE15"/>
    <w:rsid w:val="517B6151"/>
    <w:rsid w:val="517CF374"/>
    <w:rsid w:val="518A454F"/>
    <w:rsid w:val="51E1D42E"/>
    <w:rsid w:val="5208B4A4"/>
    <w:rsid w:val="520D3C40"/>
    <w:rsid w:val="5218807C"/>
    <w:rsid w:val="52275143"/>
    <w:rsid w:val="523FAA40"/>
    <w:rsid w:val="527194B7"/>
    <w:rsid w:val="527D036E"/>
    <w:rsid w:val="52DFEF2F"/>
    <w:rsid w:val="52F1E53D"/>
    <w:rsid w:val="52FED4DC"/>
    <w:rsid w:val="53554ADE"/>
    <w:rsid w:val="537BE8EA"/>
    <w:rsid w:val="537CFDEC"/>
    <w:rsid w:val="53A1640F"/>
    <w:rsid w:val="53AACF32"/>
    <w:rsid w:val="53EACB7D"/>
    <w:rsid w:val="53FD96AC"/>
    <w:rsid w:val="54084402"/>
    <w:rsid w:val="5436C03E"/>
    <w:rsid w:val="54587C77"/>
    <w:rsid w:val="546AA8C6"/>
    <w:rsid w:val="54A13093"/>
    <w:rsid w:val="54ACC6AC"/>
    <w:rsid w:val="54B4098A"/>
    <w:rsid w:val="54C58A07"/>
    <w:rsid w:val="5583E199"/>
    <w:rsid w:val="55887701"/>
    <w:rsid w:val="55BBD718"/>
    <w:rsid w:val="55BDCB6F"/>
    <w:rsid w:val="56064C93"/>
    <w:rsid w:val="560D19B1"/>
    <w:rsid w:val="5617FC55"/>
    <w:rsid w:val="5646AFDF"/>
    <w:rsid w:val="56791CCA"/>
    <w:rsid w:val="56EA1F35"/>
    <w:rsid w:val="56F84F85"/>
    <w:rsid w:val="5706C31A"/>
    <w:rsid w:val="571B9AF6"/>
    <w:rsid w:val="572182FB"/>
    <w:rsid w:val="573F29F4"/>
    <w:rsid w:val="575FF20D"/>
    <w:rsid w:val="578AE3E8"/>
    <w:rsid w:val="5790D079"/>
    <w:rsid w:val="57931112"/>
    <w:rsid w:val="581A7CFE"/>
    <w:rsid w:val="582171E4"/>
    <w:rsid w:val="5826354C"/>
    <w:rsid w:val="5839EB01"/>
    <w:rsid w:val="584A6DB8"/>
    <w:rsid w:val="58FDB5A5"/>
    <w:rsid w:val="58FEE08C"/>
    <w:rsid w:val="59090324"/>
    <w:rsid w:val="594AD0C8"/>
    <w:rsid w:val="5978AE23"/>
    <w:rsid w:val="59800C3F"/>
    <w:rsid w:val="59EF5248"/>
    <w:rsid w:val="5A2AFA51"/>
    <w:rsid w:val="5A2EB529"/>
    <w:rsid w:val="5A43EC19"/>
    <w:rsid w:val="5AF84779"/>
    <w:rsid w:val="5AFD56DB"/>
    <w:rsid w:val="5B0086F1"/>
    <w:rsid w:val="5B1064A6"/>
    <w:rsid w:val="5B4FA61D"/>
    <w:rsid w:val="5B67977D"/>
    <w:rsid w:val="5B74B7A5"/>
    <w:rsid w:val="5B8DF2B5"/>
    <w:rsid w:val="5BB8E332"/>
    <w:rsid w:val="5BF4D30E"/>
    <w:rsid w:val="5C1EF77D"/>
    <w:rsid w:val="5C672881"/>
    <w:rsid w:val="5C93FCA8"/>
    <w:rsid w:val="5CC826FA"/>
    <w:rsid w:val="5CCA5782"/>
    <w:rsid w:val="5CCB8DAA"/>
    <w:rsid w:val="5CEC2392"/>
    <w:rsid w:val="5CF2447B"/>
    <w:rsid w:val="5CFD7CDA"/>
    <w:rsid w:val="5D1D46D7"/>
    <w:rsid w:val="5D2B1569"/>
    <w:rsid w:val="5D48E3AB"/>
    <w:rsid w:val="5D8B59B3"/>
    <w:rsid w:val="5D901F00"/>
    <w:rsid w:val="5DC8D82D"/>
    <w:rsid w:val="5DD1103A"/>
    <w:rsid w:val="5E124EDD"/>
    <w:rsid w:val="5E987C57"/>
    <w:rsid w:val="5E9A8504"/>
    <w:rsid w:val="5EE256EC"/>
    <w:rsid w:val="5F093021"/>
    <w:rsid w:val="5F28B3A8"/>
    <w:rsid w:val="5F49D903"/>
    <w:rsid w:val="5F534F4E"/>
    <w:rsid w:val="5F6B8234"/>
    <w:rsid w:val="5F94A347"/>
    <w:rsid w:val="5FBCA150"/>
    <w:rsid w:val="5FCD375A"/>
    <w:rsid w:val="5FD0745E"/>
    <w:rsid w:val="5FF9FEA4"/>
    <w:rsid w:val="5FFBA89C"/>
    <w:rsid w:val="601B704C"/>
    <w:rsid w:val="604D5605"/>
    <w:rsid w:val="608488A8"/>
    <w:rsid w:val="60A01DAE"/>
    <w:rsid w:val="60BE683E"/>
    <w:rsid w:val="6116D838"/>
    <w:rsid w:val="6200F78E"/>
    <w:rsid w:val="621BEC7A"/>
    <w:rsid w:val="6248B461"/>
    <w:rsid w:val="62FBEC87"/>
    <w:rsid w:val="630A2888"/>
    <w:rsid w:val="633E9D8A"/>
    <w:rsid w:val="6393918C"/>
    <w:rsid w:val="63B8EFE4"/>
    <w:rsid w:val="6423BE0F"/>
    <w:rsid w:val="64B3AA86"/>
    <w:rsid w:val="64D3A0CB"/>
    <w:rsid w:val="650B7817"/>
    <w:rsid w:val="651529AD"/>
    <w:rsid w:val="658F5B9E"/>
    <w:rsid w:val="65A9928E"/>
    <w:rsid w:val="65C49ABC"/>
    <w:rsid w:val="65CF986F"/>
    <w:rsid w:val="65DF715C"/>
    <w:rsid w:val="65FFD61A"/>
    <w:rsid w:val="662EC85D"/>
    <w:rsid w:val="666BB9B6"/>
    <w:rsid w:val="66B31D21"/>
    <w:rsid w:val="66E7F31E"/>
    <w:rsid w:val="673E2ABB"/>
    <w:rsid w:val="67477E0C"/>
    <w:rsid w:val="674E84C2"/>
    <w:rsid w:val="67705D59"/>
    <w:rsid w:val="677240F5"/>
    <w:rsid w:val="677ED1AB"/>
    <w:rsid w:val="6789C844"/>
    <w:rsid w:val="679F4501"/>
    <w:rsid w:val="67BF47CD"/>
    <w:rsid w:val="67CCB597"/>
    <w:rsid w:val="6800D1E8"/>
    <w:rsid w:val="681FDB2E"/>
    <w:rsid w:val="682B9689"/>
    <w:rsid w:val="683FDB95"/>
    <w:rsid w:val="686EB046"/>
    <w:rsid w:val="688A672F"/>
    <w:rsid w:val="689E0D3F"/>
    <w:rsid w:val="689F8463"/>
    <w:rsid w:val="68D36BBF"/>
    <w:rsid w:val="695F3BB4"/>
    <w:rsid w:val="696E07BB"/>
    <w:rsid w:val="69C90466"/>
    <w:rsid w:val="69D22645"/>
    <w:rsid w:val="6A04C8E9"/>
    <w:rsid w:val="6A0F1964"/>
    <w:rsid w:val="6A5B5813"/>
    <w:rsid w:val="6A9AAE6B"/>
    <w:rsid w:val="6B1D8EC5"/>
    <w:rsid w:val="6B51CEB5"/>
    <w:rsid w:val="6B6B725A"/>
    <w:rsid w:val="6B77C247"/>
    <w:rsid w:val="6B8C626B"/>
    <w:rsid w:val="6BFA624B"/>
    <w:rsid w:val="6BFCE653"/>
    <w:rsid w:val="6BFF0995"/>
    <w:rsid w:val="6C00C708"/>
    <w:rsid w:val="6C0FE865"/>
    <w:rsid w:val="6C2D1E80"/>
    <w:rsid w:val="6C2D98FC"/>
    <w:rsid w:val="6C3D303F"/>
    <w:rsid w:val="6C4A3915"/>
    <w:rsid w:val="6C7BB6A2"/>
    <w:rsid w:val="6C819EC1"/>
    <w:rsid w:val="6CD54B4C"/>
    <w:rsid w:val="6D6305FA"/>
    <w:rsid w:val="6D8C7682"/>
    <w:rsid w:val="6D947C37"/>
    <w:rsid w:val="6DE254CB"/>
    <w:rsid w:val="6DEA8D1E"/>
    <w:rsid w:val="6E0C4919"/>
    <w:rsid w:val="6E1B4511"/>
    <w:rsid w:val="6E2DB1E6"/>
    <w:rsid w:val="6E4CD96A"/>
    <w:rsid w:val="6F037CA0"/>
    <w:rsid w:val="6F1F8AD0"/>
    <w:rsid w:val="6F5D045C"/>
    <w:rsid w:val="6F6373C7"/>
    <w:rsid w:val="6F7B47CB"/>
    <w:rsid w:val="6FA730A4"/>
    <w:rsid w:val="6FBDEA44"/>
    <w:rsid w:val="6FC22A90"/>
    <w:rsid w:val="6FDA842E"/>
    <w:rsid w:val="700620F1"/>
    <w:rsid w:val="700C0C3A"/>
    <w:rsid w:val="7035779D"/>
    <w:rsid w:val="70DDF4F5"/>
    <w:rsid w:val="7158469D"/>
    <w:rsid w:val="716D5ED9"/>
    <w:rsid w:val="718E19A4"/>
    <w:rsid w:val="723523D9"/>
    <w:rsid w:val="724772F4"/>
    <w:rsid w:val="729B28B9"/>
    <w:rsid w:val="72BC98CC"/>
    <w:rsid w:val="72D464A4"/>
    <w:rsid w:val="73194741"/>
    <w:rsid w:val="73263862"/>
    <w:rsid w:val="732C169F"/>
    <w:rsid w:val="734F44B9"/>
    <w:rsid w:val="7356C2CF"/>
    <w:rsid w:val="73AFE980"/>
    <w:rsid w:val="73C6FD21"/>
    <w:rsid w:val="73D2439F"/>
    <w:rsid w:val="73D64AC2"/>
    <w:rsid w:val="73D8198E"/>
    <w:rsid w:val="740E52A7"/>
    <w:rsid w:val="7413E6A2"/>
    <w:rsid w:val="744A1636"/>
    <w:rsid w:val="74728EEE"/>
    <w:rsid w:val="747935B1"/>
    <w:rsid w:val="748D6364"/>
    <w:rsid w:val="74C7FCF2"/>
    <w:rsid w:val="74CE1274"/>
    <w:rsid w:val="75165783"/>
    <w:rsid w:val="7541E406"/>
    <w:rsid w:val="7560452F"/>
    <w:rsid w:val="757CE915"/>
    <w:rsid w:val="75B936D2"/>
    <w:rsid w:val="75D0A879"/>
    <w:rsid w:val="760B10E8"/>
    <w:rsid w:val="762FF3E0"/>
    <w:rsid w:val="7632DD7E"/>
    <w:rsid w:val="763779A3"/>
    <w:rsid w:val="768FD64F"/>
    <w:rsid w:val="76BD0535"/>
    <w:rsid w:val="76C58310"/>
    <w:rsid w:val="76D006A7"/>
    <w:rsid w:val="76DAE775"/>
    <w:rsid w:val="76F6C020"/>
    <w:rsid w:val="76FD8F0A"/>
    <w:rsid w:val="771EE5A9"/>
    <w:rsid w:val="7749BE80"/>
    <w:rsid w:val="77554AF3"/>
    <w:rsid w:val="77565C2A"/>
    <w:rsid w:val="775AF04A"/>
    <w:rsid w:val="775F8ACA"/>
    <w:rsid w:val="779E391F"/>
    <w:rsid w:val="77C06654"/>
    <w:rsid w:val="77C52592"/>
    <w:rsid w:val="77CAF4A7"/>
    <w:rsid w:val="77DB44B9"/>
    <w:rsid w:val="780058BC"/>
    <w:rsid w:val="78B1C4BC"/>
    <w:rsid w:val="78C06386"/>
    <w:rsid w:val="78EE5831"/>
    <w:rsid w:val="793CB9D7"/>
    <w:rsid w:val="796E1FFF"/>
    <w:rsid w:val="79A86322"/>
    <w:rsid w:val="79AEC48A"/>
    <w:rsid w:val="79CDC700"/>
    <w:rsid w:val="7A59F020"/>
    <w:rsid w:val="7A5E8270"/>
    <w:rsid w:val="7A902ED2"/>
    <w:rsid w:val="7AC444FE"/>
    <w:rsid w:val="7AF1D66B"/>
    <w:rsid w:val="7AF809EF"/>
    <w:rsid w:val="7B242304"/>
    <w:rsid w:val="7B4782B8"/>
    <w:rsid w:val="7B7B43C7"/>
    <w:rsid w:val="7C073458"/>
    <w:rsid w:val="7C2B762C"/>
    <w:rsid w:val="7C318A3A"/>
    <w:rsid w:val="7C35D8F7"/>
    <w:rsid w:val="7C96B0EF"/>
    <w:rsid w:val="7CAEC8B9"/>
    <w:rsid w:val="7CCA694B"/>
    <w:rsid w:val="7D48FD5C"/>
    <w:rsid w:val="7D4C35F9"/>
    <w:rsid w:val="7D4C7DD4"/>
    <w:rsid w:val="7D4EED83"/>
    <w:rsid w:val="7D6D30D6"/>
    <w:rsid w:val="7DE21AFF"/>
    <w:rsid w:val="7DF30252"/>
    <w:rsid w:val="7DFFD192"/>
    <w:rsid w:val="7E20DD12"/>
    <w:rsid w:val="7E24BC81"/>
    <w:rsid w:val="7E2D4251"/>
    <w:rsid w:val="7ED6DCF6"/>
    <w:rsid w:val="7EDFFF16"/>
    <w:rsid w:val="7EF25B17"/>
    <w:rsid w:val="7EFC6C9B"/>
    <w:rsid w:val="7F40A65E"/>
    <w:rsid w:val="7F5219FA"/>
    <w:rsid w:val="7F5BBEAB"/>
    <w:rsid w:val="7F9F8857"/>
    <w:rsid w:val="7FE90C4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8D245"/>
  <w15:docId w15:val="{1E7EE66D-4FD8-4670-889F-7BE7D1AD5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uiPriority w:val="9"/>
    <w:qFormat/>
    <w:rsid w:val="5CCA5782"/>
    <w:pPr>
      <w:spacing w:after="120"/>
      <w:contextualSpacing/>
      <w:outlineLvl w:val="0"/>
    </w:pPr>
    <w:rPr>
      <w:rFonts w:ascii="Palatino" w:eastAsia="Palatino" w:hAnsi="Palatino" w:cs="Palatino"/>
      <w:sz w:val="36"/>
      <w:szCs w:val="36"/>
    </w:rPr>
  </w:style>
  <w:style w:type="paragraph" w:styleId="Virsraksts2">
    <w:name w:val="heading 2"/>
    <w:uiPriority w:val="9"/>
    <w:semiHidden/>
    <w:unhideWhenUsed/>
    <w:qFormat/>
    <w:rsid w:val="5CCA5782"/>
    <w:pPr>
      <w:spacing w:before="120" w:after="160"/>
      <w:contextualSpacing/>
      <w:outlineLvl w:val="1"/>
    </w:pPr>
    <w:rPr>
      <w:rFonts w:ascii="Arial" w:eastAsia="Arial" w:hAnsi="Arial" w:cs="Arial"/>
      <w:b/>
      <w:bCs/>
      <w:sz w:val="26"/>
      <w:szCs w:val="26"/>
    </w:rPr>
  </w:style>
  <w:style w:type="paragraph" w:styleId="Virsraksts3">
    <w:name w:val="heading 3"/>
    <w:uiPriority w:val="9"/>
    <w:semiHidden/>
    <w:unhideWhenUsed/>
    <w:qFormat/>
    <w:rsid w:val="5CCA5782"/>
    <w:pPr>
      <w:spacing w:before="120" w:after="160"/>
      <w:contextualSpacing/>
      <w:outlineLvl w:val="2"/>
    </w:pPr>
    <w:rPr>
      <w:rFonts w:ascii="Arial" w:eastAsia="Arial" w:hAnsi="Arial" w:cs="Arial"/>
      <w:b/>
      <w:bCs/>
      <w:i/>
      <w:iCs/>
      <w:color w:val="666666"/>
      <w:sz w:val="24"/>
      <w:szCs w:val="24"/>
    </w:rPr>
  </w:style>
  <w:style w:type="paragraph" w:styleId="Virsraksts4">
    <w:name w:val="heading 4"/>
    <w:uiPriority w:val="9"/>
    <w:semiHidden/>
    <w:unhideWhenUsed/>
    <w:qFormat/>
    <w:rsid w:val="5CCA5782"/>
    <w:pPr>
      <w:spacing w:before="120" w:after="120"/>
      <w:contextualSpacing/>
      <w:outlineLvl w:val="3"/>
    </w:pPr>
    <w:rPr>
      <w:rFonts w:ascii="Palatino" w:eastAsia="Palatino" w:hAnsi="Palatino" w:cs="Palatino"/>
      <w:b/>
      <w:bCs/>
      <w:sz w:val="24"/>
      <w:szCs w:val="24"/>
    </w:rPr>
  </w:style>
  <w:style w:type="paragraph" w:styleId="Virsraksts5">
    <w:name w:val="heading 5"/>
    <w:uiPriority w:val="9"/>
    <w:semiHidden/>
    <w:unhideWhenUsed/>
    <w:qFormat/>
    <w:rsid w:val="5CCA5782"/>
    <w:pPr>
      <w:spacing w:before="120" w:after="120"/>
      <w:contextualSpacing/>
      <w:outlineLvl w:val="4"/>
    </w:pPr>
    <w:rPr>
      <w:rFonts w:ascii="Arial" w:eastAsia="Arial" w:hAnsi="Arial" w:cs="Arial"/>
      <w:b/>
      <w:bCs/>
      <w:sz w:val="22"/>
      <w:szCs w:val="22"/>
    </w:rPr>
  </w:style>
  <w:style w:type="paragraph" w:styleId="Virsraksts6">
    <w:name w:val="heading 6"/>
    <w:uiPriority w:val="9"/>
    <w:semiHidden/>
    <w:unhideWhenUsed/>
    <w:qFormat/>
    <w:rsid w:val="5CCA5782"/>
    <w:pPr>
      <w:spacing w:before="120" w:after="120"/>
      <w:contextualSpacing/>
      <w:outlineLvl w:val="5"/>
    </w:pPr>
    <w:rPr>
      <w:rFonts w:ascii="Arial" w:eastAsia="Arial" w:hAnsi="Arial" w:cs="Arial"/>
      <w:i/>
      <w:iCs/>
      <w:color w:val="666666"/>
      <w:sz w:val="22"/>
      <w:szCs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pPr>
      <w:spacing w:line="644" w:lineRule="auto"/>
    </w:pPr>
    <w:tblPr>
      <w:tblCellMar>
        <w:top w:w="0" w:type="dxa"/>
        <w:left w:w="0" w:type="dxa"/>
        <w:bottom w:w="0" w:type="dxa"/>
        <w:right w:w="0" w:type="dxa"/>
      </w:tblCellMar>
    </w:tblPr>
  </w:style>
  <w:style w:type="paragraph" w:styleId="Nosaukums">
    <w:name w:val="Title"/>
    <w:uiPriority w:val="10"/>
    <w:qFormat/>
    <w:rsid w:val="5CCA5782"/>
    <w:pPr>
      <w:contextualSpacing/>
    </w:pPr>
    <w:rPr>
      <w:rFonts w:ascii="Palatino" w:eastAsia="Palatino" w:hAnsi="Palatino" w:cs="Palatino"/>
      <w:sz w:val="60"/>
      <w:szCs w:val="60"/>
    </w:rPr>
  </w:style>
  <w:style w:type="paragraph" w:styleId="Apakvirsraksts">
    <w:name w:val="Subtitle"/>
    <w:uiPriority w:val="11"/>
    <w:qFormat/>
    <w:rsid w:val="5CCA5782"/>
    <w:pPr>
      <w:spacing w:before="60"/>
      <w:contextualSpacing/>
    </w:pPr>
    <w:rPr>
      <w:rFonts w:ascii="Arial" w:eastAsia="Arial" w:hAnsi="Arial" w:cs="Arial"/>
    </w:rPr>
  </w:style>
  <w:style w:type="paragraph" w:customStyle="1" w:styleId="paragraph">
    <w:name w:val="paragraph"/>
    <w:uiPriority w:val="1"/>
    <w:rsid w:val="5CCA5782"/>
    <w:pPr>
      <w:contextualSpacing/>
    </w:pPr>
  </w:style>
  <w:style w:type="paragraph" w:customStyle="1" w:styleId="paragraphheader">
    <w:name w:val="paragraph_header"/>
    <w:uiPriority w:val="1"/>
    <w:rsid w:val="5CCA5782"/>
    <w:pPr>
      <w:spacing w:before="280" w:after="280"/>
      <w:contextualSpacing/>
    </w:pPr>
  </w:style>
  <w:style w:type="paragraph" w:styleId="Galvene">
    <w:name w:val="header"/>
    <w:uiPriority w:val="1"/>
    <w:rsid w:val="5CCA5782"/>
    <w:pPr>
      <w:spacing w:after="280"/>
      <w:contextualSpacing/>
      <w:jc w:val="right"/>
    </w:pPr>
    <w:rPr>
      <w:sz w:val="24"/>
      <w:szCs w:val="24"/>
    </w:rPr>
  </w:style>
  <w:style w:type="paragraph" w:customStyle="1" w:styleId="signeddocumentparagraph">
    <w:name w:val="signed_document_paragraph"/>
    <w:uiPriority w:val="1"/>
    <w:rsid w:val="5CCA5782"/>
    <w:pPr>
      <w:contextualSpacing/>
      <w:jc w:val="right"/>
    </w:pPr>
    <w:rPr>
      <w:sz w:val="24"/>
      <w:szCs w:val="24"/>
    </w:rPr>
  </w:style>
  <w:style w:type="paragraph" w:customStyle="1" w:styleId="boldparagraphheader">
    <w:name w:val="bold_paragraph_header"/>
    <w:uiPriority w:val="1"/>
    <w:rsid w:val="5CCA5782"/>
    <w:pPr>
      <w:contextualSpacing/>
      <w:jc w:val="center"/>
    </w:pPr>
    <w:rPr>
      <w:b/>
      <w:bCs/>
    </w:rPr>
  </w:style>
  <w:style w:type="table" w:customStyle="1" w:styleId="a">
    <w:basedOn w:val="TableNormal1"/>
    <w:tblPr>
      <w:tblStyleRowBandSize w:val="1"/>
      <w:tblStyleColBandSize w:val="1"/>
    </w:tblPr>
  </w:style>
  <w:style w:type="paragraph" w:styleId="Sarakstarindkopa">
    <w:name w:val="List Paragraph"/>
    <w:uiPriority w:val="34"/>
    <w:qFormat/>
    <w:rsid w:val="5CCA5782"/>
    <w:pPr>
      <w:ind w:left="720"/>
      <w:contextualSpacing/>
    </w:pPr>
  </w:style>
  <w:style w:type="paragraph" w:customStyle="1" w:styleId="CommentText">
    <w:name w:val="Comment Text"/>
    <w:basedOn w:val="Parasts"/>
    <w:link w:val="CommentTextChar"/>
    <w:uiPriority w:val="99"/>
    <w:semiHidden/>
    <w:unhideWhenUsed/>
    <w:rPr>
      <w:sz w:val="20"/>
    </w:rPr>
  </w:style>
  <w:style w:type="character" w:customStyle="1" w:styleId="CommentTextChar">
    <w:name w:val="Comment Text Char"/>
    <w:basedOn w:val="Noklusjumarindkopasfonts"/>
    <w:link w:val="CommentText"/>
    <w:uiPriority w:val="99"/>
    <w:semiHidden/>
    <w:rPr>
      <w:sz w:val="20"/>
    </w:rPr>
  </w:style>
  <w:style w:type="character" w:customStyle="1" w:styleId="CommentReference">
    <w:name w:val="Comment Reference"/>
    <w:basedOn w:val="Noklusjumarindkopasfonts"/>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39D8C-B40D-44E5-B464-52FED714722C}">
  <ds:schemaRefs>
    <ds:schemaRef ds:uri="http://schemas.openxmlformats.org/officeDocument/2006/bibliography"/>
  </ds:schemaRefs>
</ds:datastoreItem>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14044</Words>
  <Characters>80056</Characters>
  <Application>Microsoft Office Word</Application>
  <DocSecurity>0</DocSecurity>
  <Lines>667</Lines>
  <Paragraphs>187</Paragraphs>
  <ScaleCrop>false</ScaleCrop>
  <Company/>
  <LinksUpToDate>false</LinksUpToDate>
  <CharactersWithSpaces>93913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viedoklu_parskats_26-TA-1067.docx</dc:title>
  <dc:creator>Irita Kuzma</dc:creator>
  <cp:lastModifiedBy>Irita Kuzma</cp:lastModifiedBy>
  <cp:revision>2</cp:revision>
  <dcterms:created xsi:type="dcterms:W3CDTF">2026-06-18T13:24:00Z</dcterms:created>
  <dcterms:modified xsi:type="dcterms:W3CDTF">2026-06-18T13:24:00Z</dcterms:modified>
</cp:coreProperties>
</file>