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67825B2" w14:textId="77777777" w:rsidR="00233CD8" w:rsidRDefault="007D2DE8">
      <w:pPr>
        <w:spacing w:after="240"/>
        <w:jc w:val="center"/>
        <w:rPr>
          <w:b/>
        </w:rPr>
      </w:pPr>
      <w:r>
        <w:rPr>
          <w:b/>
        </w:rPr>
        <w:t>“Publiskās apspriešanas laikā 28.02.2025. - 14.03.2025. saņemto viedokļu, priekšlikumu un iebildumu apkopojums par Eiropas Savienības kohēzijas politikas programmas 2021.&amp;ndash;2027.&amp;nbsp;gadam 2.1.3.&amp;nbsp;specifiskā atbalsta mērķa &amp;</w:t>
      </w:r>
      <w:proofErr w:type="spellStart"/>
      <w:r>
        <w:rPr>
          <w:b/>
        </w:rPr>
        <w:t>quot;Veicināt</w:t>
      </w:r>
      <w:proofErr w:type="spellEnd"/>
      <w:r>
        <w:rPr>
          <w:b/>
        </w:rPr>
        <w:t xml:space="preserve"> pielāgošanos klimata pārmaiņām, risku novēršanu un noturību pret </w:t>
      </w:r>
      <w:proofErr w:type="spellStart"/>
      <w:r>
        <w:rPr>
          <w:b/>
        </w:rPr>
        <w:t>katastrofām&amp;quot;&amp;nbsp</w:t>
      </w:r>
      <w:proofErr w:type="spellEnd"/>
      <w:r>
        <w:rPr>
          <w:b/>
        </w:rPr>
        <w:t>; 2.1.3.3.&amp;nbsp;pasākuma &amp;</w:t>
      </w:r>
      <w:proofErr w:type="spellStart"/>
      <w:r>
        <w:rPr>
          <w:b/>
        </w:rPr>
        <w:t>quot;Katastrofu</w:t>
      </w:r>
      <w:proofErr w:type="spellEnd"/>
      <w:r>
        <w:rPr>
          <w:b/>
        </w:rPr>
        <w:t xml:space="preserve"> risku mazināšanas </w:t>
      </w:r>
      <w:proofErr w:type="spellStart"/>
      <w:r>
        <w:rPr>
          <w:b/>
        </w:rPr>
        <w:t>pasākumi&amp;quot</w:t>
      </w:r>
      <w:proofErr w:type="spellEnd"/>
      <w:r>
        <w:rPr>
          <w:b/>
        </w:rPr>
        <w:t>; ceturtās projektu iesniegumu atlases kārtas īstenošanas noteikumi”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233CD8" w14:paraId="316F71BD" w14:textId="77777777">
        <w:tc>
          <w:tcPr>
            <w:tcW w:w="750" w:type="dxa"/>
            <w:shd w:val="clear" w:color="auto" w:fill="FFFFFF"/>
            <w:noWrap/>
            <w:tcMar>
              <w:top w:w="75" w:type="dxa"/>
              <w:left w:w="75" w:type="dxa"/>
              <w:bottom w:w="75" w:type="dxa"/>
              <w:right w:w="75" w:type="dxa"/>
            </w:tcMar>
            <w:vAlign w:val="center"/>
          </w:tcPr>
          <w:p w14:paraId="6A4AD748" w14:textId="77777777" w:rsidR="00233CD8" w:rsidRDefault="007D2DE8">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5431D925" w14:textId="77777777" w:rsidR="00233CD8" w:rsidRDefault="007D2DE8">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1764412D" w14:textId="77777777" w:rsidR="00233CD8" w:rsidRDefault="007D2DE8">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7C2521ED" w14:textId="77777777" w:rsidR="00233CD8" w:rsidRDefault="007D2DE8">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37938559" w14:textId="77777777" w:rsidR="00233CD8" w:rsidRDefault="007D2DE8">
            <w:pPr>
              <w:jc w:val="center"/>
            </w:pPr>
            <w:r>
              <w:rPr>
                <w:b/>
              </w:rPr>
              <w:t>Skaidrojums, kādā veidā viedoklis / priekšlikums / iebildums ir ņemts vērā</w:t>
            </w:r>
            <w:proofErr w:type="gramStart"/>
            <w:r>
              <w:rPr>
                <w:b/>
              </w:rPr>
              <w:t xml:space="preserve"> vai ņemts vērā daļēji</w:t>
            </w:r>
            <w:proofErr w:type="gramEnd"/>
            <w:r>
              <w:rPr>
                <w:b/>
              </w:rPr>
              <w:t>, vai pamatojums, ja viedoklis / priekšlikums / iebildums nav ņemts vērā</w:t>
            </w:r>
          </w:p>
        </w:tc>
      </w:tr>
      <w:tr w:rsidR="00233CD8" w14:paraId="16609982" w14:textId="77777777">
        <w:tc>
          <w:tcPr>
            <w:tcW w:w="750" w:type="dxa"/>
            <w:shd w:val="clear" w:color="auto" w:fill="FFFFFF"/>
            <w:noWrap/>
            <w:tcMar>
              <w:top w:w="75" w:type="dxa"/>
              <w:left w:w="75" w:type="dxa"/>
              <w:bottom w:w="75" w:type="dxa"/>
              <w:right w:w="75" w:type="dxa"/>
            </w:tcMar>
            <w:vAlign w:val="center"/>
          </w:tcPr>
          <w:p w14:paraId="1B6B214D" w14:textId="77777777" w:rsidR="00233CD8" w:rsidRDefault="007D2DE8">
            <w:pPr>
              <w:jc w:val="center"/>
            </w:pPr>
            <w:r>
              <w:t>1.</w:t>
            </w:r>
          </w:p>
        </w:tc>
        <w:tc>
          <w:tcPr>
            <w:tcW w:w="4055" w:type="dxa"/>
            <w:shd w:val="clear" w:color="auto" w:fill="FFFFFF"/>
            <w:noWrap/>
            <w:tcMar>
              <w:top w:w="75" w:type="dxa"/>
              <w:left w:w="75" w:type="dxa"/>
              <w:bottom w:w="75" w:type="dxa"/>
              <w:right w:w="75" w:type="dxa"/>
            </w:tcMar>
            <w:vAlign w:val="center"/>
          </w:tcPr>
          <w:p w14:paraId="77E93EF1" w14:textId="77777777" w:rsidR="00233CD8" w:rsidRDefault="007D2DE8">
            <w:pPr>
              <w:jc w:val="left"/>
            </w:pPr>
            <w:r>
              <w:t>"Zaļā brīvība", Maksis Rūdolfs Apinis</w:t>
            </w:r>
          </w:p>
        </w:tc>
        <w:tc>
          <w:tcPr>
            <w:tcW w:w="4056" w:type="dxa"/>
            <w:shd w:val="clear" w:color="auto" w:fill="FFFFFF"/>
            <w:noWrap/>
            <w:tcMar>
              <w:top w:w="75" w:type="dxa"/>
              <w:left w:w="75" w:type="dxa"/>
              <w:bottom w:w="75" w:type="dxa"/>
              <w:right w:w="75" w:type="dxa"/>
            </w:tcMar>
            <w:vAlign w:val="center"/>
          </w:tcPr>
          <w:p w14:paraId="4A2097B0" w14:textId="77777777" w:rsidR="00233CD8" w:rsidRDefault="007D2DE8">
            <w:pPr>
              <w:jc w:val="left"/>
            </w:pPr>
            <w:r>
              <w:t>Attiecībā uz noteikumu projekta punktu 14.5. "atjaunojamos energoresursus izmantojošu enerģiju ražojošu avotu iegāde un uzstādīšana, ievērojot, ka saražotā enerģija 100 % apmērā tiek izmantota pašpatēriņam;":</w:t>
            </w:r>
            <w:r>
              <w:br/>
            </w:r>
            <w:r>
              <w:br/>
              <w:t xml:space="preserve">Saistībā ar to, ka jaunbūvējamās ēkas būs gandrīz nulles enerģijas patēriņa ēkas, attiecībā uz uzstādāmo siltumenerģijas iekārtu nepieciešams noteikt prasību, ka tai jābūt </w:t>
            </w:r>
            <w:proofErr w:type="spellStart"/>
            <w:r>
              <w:rPr>
                <w:b/>
              </w:rPr>
              <w:t>bezemisiju</w:t>
            </w:r>
            <w:proofErr w:type="spellEnd"/>
            <w:r>
              <w:rPr>
                <w:b/>
              </w:rPr>
              <w:t xml:space="preserve"> </w:t>
            </w:r>
            <w:r>
              <w:rPr>
                <w:b/>
              </w:rPr>
              <w:lastRenderedPageBreak/>
              <w:t>atjaunīgās enerģijas tehnoloģijai, kas lieliski saderēs ar gandrīz nulles patēriņa ēku un nodrošinās ilgtermiņā saimnieciskāko risinājum</w:t>
            </w:r>
            <w:r>
              <w:t>u.   </w:t>
            </w:r>
            <w:r>
              <w:br/>
            </w:r>
            <w:r>
              <w:br/>
              <w:t>Turklāt nav atbalstāmas publiskās investīcijas jaunu 100% cietās (meža) biomasas katlu uzstādīšanā, saistībā ar nepieciešamību ilgtermiņā mazināt meža biomasas lomu siltumenerģijas ražošanā Latvijā, jo ZIZIMM sektora oglekļa emisiju/piesaistes izaicinājums nākotnē (reālistiski no 2030.gada) rada iespējamību meža biomasai Latvijā vairs netikt atzītai par atjaunīgo energoresursu. Turklāt virzība uz siltumapgādes elektrifikāciju ir noteikta Nacionālajā enerģētikas un klimata plānā, kā arī izstrādātajā Enerģētikas stratēģijā. </w:t>
            </w:r>
            <w:r>
              <w:br/>
            </w:r>
            <w:r>
              <w:br/>
              <w:t xml:space="preserve">Minimālā variantā varētu būt prasība atjaunīgās </w:t>
            </w:r>
            <w:proofErr w:type="spellStart"/>
            <w:r>
              <w:t>siltumenerģjias</w:t>
            </w:r>
            <w:proofErr w:type="spellEnd"/>
            <w:r>
              <w:t xml:space="preserve"> iekārtas uzstādīt tikai </w:t>
            </w:r>
            <w:proofErr w:type="spellStart"/>
            <w:r>
              <w:lastRenderedPageBreak/>
              <w:t>hibrīdsistēmās</w:t>
            </w:r>
            <w:proofErr w:type="spellEnd"/>
            <w:r>
              <w:t xml:space="preserve"> ar </w:t>
            </w:r>
            <w:proofErr w:type="spellStart"/>
            <w:r>
              <w:t>bezemisiju</w:t>
            </w:r>
            <w:proofErr w:type="spellEnd"/>
            <w:r>
              <w:t xml:space="preserve"> tehnoloģijām.   </w:t>
            </w:r>
            <w:r>
              <w:br/>
            </w:r>
            <w:r>
              <w:br/>
            </w:r>
            <w:r>
              <w:rPr>
                <w:b/>
              </w:rPr>
              <w:t>Attiecīgi aicinām punktu izteikt sekojošā redakcijā:</w:t>
            </w:r>
            <w:r>
              <w:br/>
            </w:r>
            <w:r>
              <w:br/>
              <w:t xml:space="preserve">14.5. </w:t>
            </w:r>
            <w:proofErr w:type="spellStart"/>
            <w:r>
              <w:t>bezemisiju</w:t>
            </w:r>
            <w:proofErr w:type="spellEnd"/>
            <w:r>
              <w:t xml:space="preserve"> atjaunīgos energoresursus izmantojošu enerģiju ražojošu avotu iegāde un uzstādīšana, ievērojot, ka saražotā enerģija 100 % apmērā tiek izmantota pašpatēriņam;</w:t>
            </w:r>
            <w:r>
              <w:br/>
            </w:r>
            <w:r>
              <w:br/>
              <w:t>Ieteicams 14. punktā ietvert arī papildus punktu:</w:t>
            </w:r>
            <w:r>
              <w:br/>
            </w:r>
            <w:r>
              <w:br/>
              <w:t>"pieslēguma izveidošanas efektīvai centralizētas siltumapgādes sistēmai izmaksas;"</w:t>
            </w:r>
            <w:r>
              <w:br/>
            </w:r>
          </w:p>
        </w:tc>
        <w:tc>
          <w:tcPr>
            <w:tcW w:w="1650" w:type="dxa"/>
            <w:shd w:val="clear" w:color="auto" w:fill="FFFFFF"/>
            <w:noWrap/>
            <w:tcMar>
              <w:top w:w="75" w:type="dxa"/>
              <w:left w:w="75" w:type="dxa"/>
              <w:bottom w:w="75" w:type="dxa"/>
              <w:right w:w="75" w:type="dxa"/>
            </w:tcMar>
            <w:vAlign w:val="center"/>
          </w:tcPr>
          <w:p w14:paraId="5F6829C1" w14:textId="35814E84" w:rsidR="00233CD8" w:rsidRDefault="00BB52EC">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2B16EC0D" w14:textId="4228A26D" w:rsidR="00233CD8" w:rsidRDefault="00BB52EC">
            <w:pPr>
              <w:jc w:val="left"/>
            </w:pPr>
            <w:r>
              <w:t>Priekšlikums par</w:t>
            </w:r>
            <w:r w:rsidR="000F406F">
              <w:t xml:space="preserve"> </w:t>
            </w:r>
            <w:r w:rsidR="000F406F">
              <w:t>14. punkta papildināšanu</w:t>
            </w:r>
            <w:r w:rsidR="000F406F">
              <w:t xml:space="preserve"> un</w:t>
            </w:r>
            <w:r>
              <w:t xml:space="preserve"> 14.5. apakšpunkta redakciju</w:t>
            </w:r>
            <w:r w:rsidR="000F406F">
              <w:t xml:space="preserve"> </w:t>
            </w:r>
            <w:r>
              <w:t xml:space="preserve">tika </w:t>
            </w:r>
            <w:r w:rsidRPr="00BB52EC">
              <w:rPr>
                <w:b/>
                <w:bCs/>
              </w:rPr>
              <w:t>ņemts vērā</w:t>
            </w:r>
            <w:r w:rsidR="00957812">
              <w:t xml:space="preserve"> un </w:t>
            </w:r>
            <w:r>
              <w:t>precizēts atbilstoši piedāvātai redakcijai</w:t>
            </w:r>
          </w:p>
          <w:p w14:paraId="774ACAE1" w14:textId="77777777" w:rsidR="00BB52EC" w:rsidRDefault="00BB52EC">
            <w:pPr>
              <w:jc w:val="left"/>
            </w:pPr>
          </w:p>
          <w:p w14:paraId="3A16C3C1" w14:textId="34F8F305" w:rsidR="00BB52EC" w:rsidRDefault="00BB52EC">
            <w:pPr>
              <w:jc w:val="left"/>
            </w:pPr>
          </w:p>
        </w:tc>
      </w:tr>
    </w:tbl>
    <w:p w14:paraId="12EDD444" w14:textId="77777777" w:rsidR="00233CD8" w:rsidRDefault="00233CD8"/>
    <w:tbl>
      <w:tblPr>
        <w:tblStyle w:val="a"/>
        <w:tblW w:w="14567" w:type="dxa"/>
        <w:tblLayout w:type="fixed"/>
        <w:tblLook w:val="0600" w:firstRow="0" w:lastRow="0" w:firstColumn="0" w:lastColumn="0" w:noHBand="1" w:noVBand="1"/>
      </w:tblPr>
      <w:tblGrid>
        <w:gridCol w:w="4855"/>
        <w:gridCol w:w="4856"/>
        <w:gridCol w:w="4856"/>
      </w:tblGrid>
      <w:tr w:rsidR="00233CD8" w14:paraId="27886D47" w14:textId="77777777">
        <w:tc>
          <w:tcPr>
            <w:tcW w:w="4855" w:type="dxa"/>
            <w:shd w:val="clear" w:color="auto" w:fill="FFFFFF"/>
            <w:noWrap/>
            <w:tcMar>
              <w:top w:w="75" w:type="dxa"/>
              <w:left w:w="75" w:type="dxa"/>
              <w:bottom w:w="75" w:type="dxa"/>
              <w:right w:w="75" w:type="dxa"/>
            </w:tcMar>
            <w:vAlign w:val="center"/>
          </w:tcPr>
          <w:p w14:paraId="48F4E57B" w14:textId="77777777" w:rsidR="00233CD8" w:rsidRDefault="007D2DE8">
            <w:pPr>
              <w:jc w:val="left"/>
            </w:pPr>
            <w:r>
              <w:t>Datums**</w:t>
            </w:r>
          </w:p>
        </w:tc>
        <w:tc>
          <w:tcPr>
            <w:tcW w:w="4856" w:type="dxa"/>
            <w:shd w:val="clear" w:color="auto" w:fill="FFFFFF"/>
            <w:noWrap/>
            <w:tcMar>
              <w:top w:w="75" w:type="dxa"/>
              <w:left w:w="75" w:type="dxa"/>
              <w:bottom w:w="75" w:type="dxa"/>
              <w:right w:w="75" w:type="dxa"/>
            </w:tcMar>
            <w:vAlign w:val="center"/>
          </w:tcPr>
          <w:p w14:paraId="76148309" w14:textId="77777777" w:rsidR="00233CD8" w:rsidRDefault="00233CD8">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0BF3EAEE" w14:textId="77777777" w:rsidR="00233CD8" w:rsidRDefault="00233CD8"/>
        </w:tc>
      </w:tr>
      <w:tr w:rsidR="00233CD8" w14:paraId="5719F177" w14:textId="77777777">
        <w:tc>
          <w:tcPr>
            <w:tcW w:w="4855" w:type="dxa"/>
            <w:shd w:val="clear" w:color="auto" w:fill="FFFFFF"/>
            <w:noWrap/>
            <w:tcMar>
              <w:top w:w="75" w:type="dxa"/>
              <w:left w:w="75" w:type="dxa"/>
              <w:bottom w:w="75" w:type="dxa"/>
              <w:right w:w="75" w:type="dxa"/>
            </w:tcMar>
            <w:vAlign w:val="center"/>
          </w:tcPr>
          <w:p w14:paraId="37D4F4D7" w14:textId="77777777" w:rsidR="00233CD8" w:rsidRDefault="00233CD8"/>
        </w:tc>
        <w:tc>
          <w:tcPr>
            <w:tcW w:w="4856" w:type="dxa"/>
            <w:shd w:val="clear" w:color="auto" w:fill="FFFFFF"/>
            <w:noWrap/>
            <w:tcMar>
              <w:top w:w="75" w:type="dxa"/>
              <w:left w:w="75" w:type="dxa"/>
              <w:bottom w:w="75" w:type="dxa"/>
              <w:right w:w="75" w:type="dxa"/>
            </w:tcMar>
            <w:vAlign w:val="center"/>
          </w:tcPr>
          <w:p w14:paraId="7FC1B0D9" w14:textId="77777777" w:rsidR="00233CD8" w:rsidRDefault="007D2DE8">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44AA5F61" w14:textId="77777777" w:rsidR="00233CD8" w:rsidRDefault="00233CD8"/>
        </w:tc>
      </w:tr>
      <w:tr w:rsidR="00233CD8" w14:paraId="440B111D" w14:textId="77777777">
        <w:tc>
          <w:tcPr>
            <w:tcW w:w="4855" w:type="dxa"/>
            <w:shd w:val="clear" w:color="auto" w:fill="FFFFFF"/>
            <w:noWrap/>
            <w:tcMar>
              <w:top w:w="75" w:type="dxa"/>
              <w:left w:w="75" w:type="dxa"/>
              <w:bottom w:w="75" w:type="dxa"/>
              <w:right w:w="75" w:type="dxa"/>
            </w:tcMar>
            <w:vAlign w:val="center"/>
          </w:tcPr>
          <w:p w14:paraId="19514B48" w14:textId="77777777" w:rsidR="00233CD8" w:rsidRDefault="007D2DE8">
            <w:pPr>
              <w:jc w:val="left"/>
            </w:pPr>
            <w:r>
              <w:t>Atbildīgā persona</w:t>
            </w:r>
          </w:p>
        </w:tc>
        <w:tc>
          <w:tcPr>
            <w:tcW w:w="4856" w:type="dxa"/>
            <w:shd w:val="clear" w:color="auto" w:fill="FFFFFF"/>
            <w:noWrap/>
            <w:tcMar>
              <w:top w:w="75" w:type="dxa"/>
              <w:left w:w="75" w:type="dxa"/>
              <w:bottom w:w="75" w:type="dxa"/>
              <w:right w:w="75" w:type="dxa"/>
            </w:tcMar>
            <w:vAlign w:val="center"/>
          </w:tcPr>
          <w:p w14:paraId="5EC1D5F5" w14:textId="77777777" w:rsidR="00233CD8" w:rsidRDefault="00233CD8">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4D39F8D0" w14:textId="77777777" w:rsidR="00233CD8" w:rsidRDefault="00233CD8"/>
        </w:tc>
      </w:tr>
      <w:tr w:rsidR="00233CD8" w14:paraId="6F94A824" w14:textId="77777777">
        <w:tc>
          <w:tcPr>
            <w:tcW w:w="4855" w:type="dxa"/>
            <w:shd w:val="clear" w:color="auto" w:fill="FFFFFF"/>
            <w:noWrap/>
            <w:tcMar>
              <w:top w:w="75" w:type="dxa"/>
              <w:left w:w="75" w:type="dxa"/>
              <w:bottom w:w="75" w:type="dxa"/>
              <w:right w:w="75" w:type="dxa"/>
            </w:tcMar>
            <w:vAlign w:val="center"/>
          </w:tcPr>
          <w:p w14:paraId="779C5F4C" w14:textId="77777777" w:rsidR="00233CD8" w:rsidRDefault="00233CD8"/>
        </w:tc>
        <w:tc>
          <w:tcPr>
            <w:tcW w:w="4856" w:type="dxa"/>
            <w:shd w:val="clear" w:color="auto" w:fill="FFFFFF"/>
            <w:noWrap/>
            <w:tcMar>
              <w:top w:w="75" w:type="dxa"/>
              <w:left w:w="75" w:type="dxa"/>
              <w:bottom w:w="75" w:type="dxa"/>
              <w:right w:w="75" w:type="dxa"/>
            </w:tcMar>
            <w:vAlign w:val="center"/>
          </w:tcPr>
          <w:p w14:paraId="4500D7AD" w14:textId="77777777" w:rsidR="00233CD8" w:rsidRDefault="007D2DE8">
            <w:pPr>
              <w:jc w:val="center"/>
            </w:pPr>
            <w:r>
              <w:t>(vārds, uzvārds, paraksts**)</w:t>
            </w:r>
          </w:p>
        </w:tc>
        <w:tc>
          <w:tcPr>
            <w:tcW w:w="4856" w:type="dxa"/>
            <w:shd w:val="clear" w:color="auto" w:fill="FFFFFF"/>
            <w:noWrap/>
            <w:tcMar>
              <w:top w:w="75" w:type="dxa"/>
              <w:left w:w="75" w:type="dxa"/>
              <w:bottom w:w="75" w:type="dxa"/>
              <w:right w:w="75" w:type="dxa"/>
            </w:tcMar>
            <w:vAlign w:val="center"/>
          </w:tcPr>
          <w:p w14:paraId="4C5EE56F" w14:textId="77777777" w:rsidR="00233CD8" w:rsidRDefault="00233CD8"/>
        </w:tc>
      </w:tr>
    </w:tbl>
    <w:p w14:paraId="35035E98" w14:textId="77777777" w:rsidR="00233CD8" w:rsidRDefault="00233CD8"/>
    <w:p w14:paraId="5D50CE40" w14:textId="77777777" w:rsidR="00233CD8" w:rsidRDefault="007D2DE8">
      <w:r>
        <w:t>Piezīmes.</w:t>
      </w:r>
    </w:p>
    <w:p w14:paraId="00054FB6" w14:textId="77777777" w:rsidR="00233CD8" w:rsidRDefault="007D2DE8">
      <w:r>
        <w:t>* Iesniedzējs (fiziskai personai – vārds, uzvārds, juridiskai personai – nosaukums) var tikt publiskots, ja viņš tam ir piekritis. Ja attiecināms, iesniedzējs norāda interešu pārstāvja reģistrācijas numuru.</w:t>
      </w:r>
    </w:p>
    <w:p w14:paraId="66CFA027" w14:textId="77777777" w:rsidR="00233CD8" w:rsidRDefault="007D2DE8">
      <w:r>
        <w:t>** Dokumenta rekvizītus "datums" un "paraksts" neaizpilda, ja elektroniskais dokuments ir sagatavots atbilstoši normatīvajiem aktiem par elektronisko dokumentu noformēšanu.</w:t>
      </w:r>
    </w:p>
    <w:sectPr w:rsidR="00233CD8">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5D900" w14:textId="77777777" w:rsidR="001F6AFF" w:rsidRDefault="001F6AFF">
      <w:r>
        <w:separator/>
      </w:r>
    </w:p>
  </w:endnote>
  <w:endnote w:type="continuationSeparator" w:id="0">
    <w:p w14:paraId="4689CDCD" w14:textId="77777777" w:rsidR="001F6AFF" w:rsidRDefault="001F6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F169B" w14:textId="77777777" w:rsidR="00233CD8" w:rsidRDefault="007D2DE8">
    <w:pPr>
      <w:jc w:val="right"/>
    </w:pPr>
    <w:r>
      <w:rPr>
        <w:sz w:val="24"/>
        <w:szCs w:val="24"/>
      </w:rPr>
      <w:fldChar w:fldCharType="begin"/>
    </w:r>
    <w:r>
      <w:rPr>
        <w:sz w:val="24"/>
        <w:szCs w:val="24"/>
      </w:rPr>
      <w:instrText>PAGE</w:instrText>
    </w:r>
    <w:r>
      <w:rPr>
        <w:sz w:val="24"/>
        <w:szCs w:val="24"/>
      </w:rPr>
      <w:fldChar w:fldCharType="separate"/>
    </w:r>
    <w:r w:rsidR="00BB52EC">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E5A49" w14:textId="77777777" w:rsidR="00F86103" w:rsidRDefault="007D2DE8">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EFE2E" w14:textId="77777777" w:rsidR="001F6AFF" w:rsidRDefault="001F6AFF">
      <w:r>
        <w:separator/>
      </w:r>
    </w:p>
  </w:footnote>
  <w:footnote w:type="continuationSeparator" w:id="0">
    <w:p w14:paraId="082EF0EA" w14:textId="77777777" w:rsidR="001F6AFF" w:rsidRDefault="001F6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53AC0" w14:textId="77777777" w:rsidR="00233CD8" w:rsidRDefault="007D2DE8">
    <w:pPr>
      <w:pStyle w:val="Header"/>
      <w:contextualSpacing w:val="0"/>
    </w:pPr>
    <w:r>
      <w:t>Viedokļu pārskats 25-TA-305</w:t>
    </w:r>
    <w:r>
      <w:br/>
      <w:t>Izdrukāts 08.04.2025. 11.08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F2969" w14:textId="77777777" w:rsidR="00233CD8" w:rsidRDefault="007D2DE8">
    <w:pPr>
      <w:pStyle w:val="Header"/>
      <w:contextualSpacing w:val="0"/>
    </w:pPr>
    <w:r>
      <w:t>Viedokļu pārskats 25-TA-305</w:t>
    </w:r>
    <w:r>
      <w:br/>
      <w:t>Izdrukāts 08.04.2025. 11.08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233CD8"/>
    <w:rsid w:val="000F406F"/>
    <w:rsid w:val="001F6AFF"/>
    <w:rsid w:val="00233CD8"/>
    <w:rsid w:val="007D2DE8"/>
    <w:rsid w:val="00957812"/>
    <w:rsid w:val="00BB52EC"/>
    <w:rsid w:val="00F861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C3B56"/>
  <w15:docId w15:val="{BBF11813-66FD-47A6-9771-32CA246EA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1932</Words>
  <Characters>1102</Characters>
  <Application>Microsoft Office Word</Application>
  <DocSecurity>0</DocSecurity>
  <Lines>9</Lines>
  <Paragraphs>6</Paragraphs>
  <ScaleCrop>false</ScaleCrop>
  <Company>LR IEM</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viedoklu_parskats_25-TA-305.docx</dc:title>
  <cp:lastModifiedBy>Sabina Kaļiņina</cp:lastModifiedBy>
  <cp:revision>5</cp:revision>
  <dcterms:created xsi:type="dcterms:W3CDTF">2025-04-08T08:08:00Z</dcterms:created>
  <dcterms:modified xsi:type="dcterms:W3CDTF">2025-04-15T08:56:00Z</dcterms:modified>
</cp:coreProperties>
</file>