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DDC1B1" w14:textId="07F64A8C" w:rsidR="0021372E" w:rsidRDefault="00171E90">
      <w:pPr>
        <w:spacing w:after="240"/>
        <w:jc w:val="center"/>
        <w:rPr>
          <w:b/>
        </w:rPr>
      </w:pPr>
      <w:r>
        <w:rPr>
          <w:b/>
        </w:rPr>
        <w:t>“Publiskās apspriešanas laikā 09.12.2025. - 23.12.2025. saņemto viedokļu, priekšlikumu un iebildumu apkopojums par Grozījumi</w:t>
      </w:r>
      <w:r w:rsidR="00B45E43">
        <w:rPr>
          <w:b/>
        </w:rPr>
        <w:t>em</w:t>
      </w:r>
      <w:r>
        <w:rPr>
          <w:b/>
        </w:rPr>
        <w:t xml:space="preserve"> Ieguldījumu pārvaldes sabiedrību</w:t>
      </w:r>
      <w:r w:rsidR="00B45E43">
        <w:rPr>
          <w:b/>
        </w:rPr>
        <w:t xml:space="preserve"> </w:t>
      </w:r>
      <w:r>
        <w:rPr>
          <w:b/>
        </w:rPr>
        <w:t>likumā”</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21372E" w14:paraId="5D1479F4" w14:textId="77777777">
        <w:tc>
          <w:tcPr>
            <w:tcW w:w="750" w:type="dxa"/>
            <w:shd w:val="clear" w:color="auto" w:fill="FFFFFF"/>
            <w:noWrap/>
            <w:tcMar>
              <w:top w:w="75" w:type="dxa"/>
              <w:left w:w="75" w:type="dxa"/>
              <w:bottom w:w="75" w:type="dxa"/>
              <w:right w:w="75" w:type="dxa"/>
            </w:tcMar>
            <w:vAlign w:val="center"/>
          </w:tcPr>
          <w:p w14:paraId="285C8DB3" w14:textId="77777777" w:rsidR="0021372E" w:rsidRDefault="00171E90">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01B4E32C" w14:textId="77777777" w:rsidR="0021372E" w:rsidRDefault="00171E90">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137BCBFB" w14:textId="77777777" w:rsidR="0021372E" w:rsidRDefault="00171E90">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0F4D0A1F" w14:textId="77777777" w:rsidR="0021372E" w:rsidRDefault="00171E90">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1989F8A4" w14:textId="77777777" w:rsidR="0021372E" w:rsidRDefault="00171E90">
            <w:pPr>
              <w:jc w:val="center"/>
            </w:pPr>
            <w:r>
              <w:rPr>
                <w:b/>
              </w:rPr>
              <w:t>Skaidrojums, kādā veidā viedoklis / priekšlikums / iebildums ir ņemts vērā vai ņemts vērā daļēji, vai pamatojums, ja viedoklis / priekšlikums / iebildums nav ņemts vērā</w:t>
            </w:r>
          </w:p>
        </w:tc>
      </w:tr>
      <w:tr w:rsidR="0021372E" w14:paraId="746B280F" w14:textId="77777777">
        <w:tc>
          <w:tcPr>
            <w:tcW w:w="750" w:type="dxa"/>
            <w:shd w:val="clear" w:color="auto" w:fill="FFFFFF"/>
            <w:noWrap/>
            <w:tcMar>
              <w:top w:w="75" w:type="dxa"/>
              <w:left w:w="75" w:type="dxa"/>
              <w:bottom w:w="75" w:type="dxa"/>
              <w:right w:w="75" w:type="dxa"/>
            </w:tcMar>
            <w:vAlign w:val="center"/>
          </w:tcPr>
          <w:p w14:paraId="75975F54" w14:textId="77777777" w:rsidR="0021372E" w:rsidRDefault="00171E90">
            <w:pPr>
              <w:jc w:val="center"/>
            </w:pPr>
            <w:r>
              <w:t>1.</w:t>
            </w:r>
          </w:p>
        </w:tc>
        <w:tc>
          <w:tcPr>
            <w:tcW w:w="4055" w:type="dxa"/>
            <w:shd w:val="clear" w:color="auto" w:fill="FFFFFF"/>
            <w:noWrap/>
            <w:tcMar>
              <w:top w:w="75" w:type="dxa"/>
              <w:left w:w="75" w:type="dxa"/>
              <w:bottom w:w="75" w:type="dxa"/>
              <w:right w:w="75" w:type="dxa"/>
            </w:tcMar>
            <w:vAlign w:val="center"/>
          </w:tcPr>
          <w:p w14:paraId="4B31039D" w14:textId="77777777" w:rsidR="0021372E" w:rsidRDefault="00171E90">
            <w:pPr>
              <w:jc w:val="left"/>
            </w:pPr>
            <w:r>
              <w:t xml:space="preserve">Latvijas Finanšu nozares asociācija, Jānis </w:t>
            </w:r>
            <w:proofErr w:type="spellStart"/>
            <w:r>
              <w:t>Brazovskis</w:t>
            </w:r>
            <w:proofErr w:type="spellEnd"/>
          </w:p>
        </w:tc>
        <w:tc>
          <w:tcPr>
            <w:tcW w:w="4056" w:type="dxa"/>
            <w:shd w:val="clear" w:color="auto" w:fill="FFFFFF"/>
            <w:noWrap/>
            <w:tcMar>
              <w:top w:w="75" w:type="dxa"/>
              <w:left w:w="75" w:type="dxa"/>
              <w:bottom w:w="75" w:type="dxa"/>
              <w:right w:w="75" w:type="dxa"/>
            </w:tcMar>
            <w:vAlign w:val="center"/>
          </w:tcPr>
          <w:p w14:paraId="32647FAB" w14:textId="77777777" w:rsidR="0021372E" w:rsidRDefault="00171E90">
            <w:pPr>
              <w:jc w:val="left"/>
            </w:pPr>
            <w:r>
              <w:t>Pateicamies par sagatavotajiem grozījumiem Ieguldījumu pārvaldes sabiedrību likumā un iespēju sniegt nozares viedokli par piedāvātajām izmaiņām. Pievēršam uzmanību šādiem aspektiem, kas, mūsu ieskatā, ir būtiski regulējuma praktiskai piemērošanai, ieviešanas termiņu samērīgumam un interpretācijas risku mazināšanai.</w:t>
            </w:r>
            <w:r>
              <w:br/>
            </w:r>
            <w:r w:rsidRPr="002A4E95">
              <w:t>Par 10. panta sestās daļas 1) punktu</w:t>
            </w:r>
            <w:r>
              <w:br/>
              <w:t xml:space="preserve">Likumprojekts paredz detalizētākas prasības organizatoriskās struktūras aprakstam, tostarp pienākumu </w:t>
            </w:r>
            <w:r>
              <w:lastRenderedPageBreak/>
              <w:t>skaidri norādīt padomes un amatpersonu pienākumus un pilnvaras, struktūrvienību uzdevumus, cilvēkresursus un tehniskos resursus, kā arī informāciju par atbilstību Eiropas Savienības regulām.</w:t>
            </w:r>
            <w:r>
              <w:br/>
              <w:t>Ņemot vērā, ka sabiedrībām organizatoriskās struktūras apraksti būs jāpārskata un vienlaikus būs jāsagatavo arī deleģēšanas apraksts laikā, kad norit intensīvs darbs ar ārējo (gada pārskatu) auditu un gada pārskata sagatavošanu, lūdzam noteikt šā punkta spēkā stāšanās termiņu no 2026. gada 1. jūlija.</w:t>
            </w:r>
            <w:r>
              <w:br/>
            </w:r>
            <w:r w:rsidRPr="002A4E95">
              <w:t>Par 10. panta sestās daļas 12) punktu</w:t>
            </w:r>
            <w:r>
              <w:br/>
              <w:t xml:space="preserve">Vēršam uzmanību, ka līdz ar papildu prasībām sabiedrības iekšējās kontroles sistēmas dokumentēšanā līdz 16.04.2026. Latvijas Bankai būs jāiesniedz deleģēšanas apraksts. Ņemot vērā augsto darba intensitāti gada pārskata sagatavošanas periodā, lūdzam noteikt šā punkta spēkā </w:t>
            </w:r>
            <w:r>
              <w:lastRenderedPageBreak/>
              <w:t>stāšanās termiņu no 2026. gada 1. jūlija.</w:t>
            </w:r>
            <w:r>
              <w:br/>
            </w:r>
            <w:r w:rsidRPr="002A4E95">
              <w:t>Par 10. panta (11) daļu</w:t>
            </w:r>
            <w:r>
              <w:br/>
              <w:t>Likumprojekts paredz, ka pēc licences saņemšanas, sabiedrībai nekavējoties jāinformē Latvijas Banka par visiem grozījumiem iesniegtajos dokumentos, un grozījumi stājas spēkā, ja viena mēneša laikā netiek izteikti iebildumi.</w:t>
            </w:r>
            <w:r>
              <w:br/>
              <w:t>Aicinām izvērtēt, vai visiem dokumentiem ir piemērojams vienots viena mēneša saskaņošanas termiņš. Atsevišķiem dokumentiem, piemēram, Darījumu izpildes politikai, būtu lietderīgi saglabāt līdzšinējo pieeju: pienākumu iesniegt to Latvijas Bankai pēc dokumenta apstiprināšanas sabiedrībā, paredzot attiecīgu tā spēkā stāšanos.</w:t>
            </w:r>
            <w:r>
              <w:br/>
            </w:r>
            <w:r w:rsidRPr="002A4E95">
              <w:t>Par 12. panta pirmās daļas 3. punktu</w:t>
            </w:r>
            <w:r>
              <w:br/>
              <w:t xml:space="preserve">Piedāvātajā redakcijā konstatējama tehniska neprecizitāte — ietverta atsauce </w:t>
            </w:r>
            <w:r>
              <w:lastRenderedPageBreak/>
              <w:t>uz likuma 5. panta septīto daļu, kas neeksistē. Pieļaujam, ka ir domāta atsauce uz 5. panta otrās daļas 3. punktu.</w:t>
            </w:r>
            <w:r>
              <w:br/>
            </w:r>
            <w:r w:rsidRPr="002A4E95">
              <w:t>Par 13. panta (14) daļas papildinājumu</w:t>
            </w:r>
            <w:r>
              <w:br/>
              <w:t>Likumprojekts paredz, ka gadījumos, kad sabiedrība pārvalda vai plāno pārvaldīt fondu pēc trešās personas iniciatīvas (tostarp situācijās, kad fonds izmanto trešās personas iniciatora nosaukumu vai kad sabiedrība ieceļ trešās personas iniciatoru par personu, kurai deleģētas funkcijas), sabiedrībai jāiesniedz Latvijas Bankai detalizēts paskaidrojums un pierādījumi par atbilstību normatīvajām prasībām, īpaši attiecībā uz interešu konfliktu novēršanu un pārvaldību.</w:t>
            </w:r>
            <w:r>
              <w:br/>
            </w:r>
            <w:r w:rsidRPr="002A4E95">
              <w:t>Vienlaikus lūdzam precizēt, kas likumprojekta izpratnē ir “trešās personas iniciators”.</w:t>
            </w:r>
            <w:r>
              <w:t xml:space="preserve"> Šī termina nepietiekama precizitāte radīs interpretācijas neskaidrības, apgrūtinās iekšējo procesu izstrādi </w:t>
            </w:r>
            <w:r>
              <w:lastRenderedPageBreak/>
              <w:t xml:space="preserve">un palielinās operacionālos un atbilstības riskus. </w:t>
            </w:r>
            <w:r w:rsidRPr="002A4E95">
              <w:t>Aicinām likumprojektā ietvert skaidru definīciju vai precīzu skaidrojumu jēdzieniem “trešās personas iniciatīva” un “trešās personas iniciators”,</w:t>
            </w:r>
            <w:r>
              <w:t xml:space="preserve"> lai mazinātu interpretācijas riskus un nodrošinātu vienotu izpratni visiem iesaistītajiem.</w:t>
            </w:r>
            <w:r>
              <w:br/>
              <w:t>Pateicamies par sadarbību! </w:t>
            </w:r>
          </w:p>
        </w:tc>
        <w:tc>
          <w:tcPr>
            <w:tcW w:w="1650" w:type="dxa"/>
            <w:shd w:val="clear" w:color="auto" w:fill="FFFFFF"/>
            <w:noWrap/>
            <w:tcMar>
              <w:top w:w="75" w:type="dxa"/>
              <w:left w:w="75" w:type="dxa"/>
              <w:bottom w:w="75" w:type="dxa"/>
              <w:right w:w="75" w:type="dxa"/>
            </w:tcMar>
            <w:vAlign w:val="center"/>
          </w:tcPr>
          <w:p w14:paraId="54829099" w14:textId="77777777" w:rsidR="0021372E" w:rsidRDefault="0021372E">
            <w:pPr>
              <w:jc w:val="left"/>
            </w:pPr>
          </w:p>
        </w:tc>
        <w:tc>
          <w:tcPr>
            <w:tcW w:w="4056" w:type="dxa"/>
            <w:shd w:val="clear" w:color="auto" w:fill="FFFFFF"/>
            <w:noWrap/>
            <w:tcMar>
              <w:top w:w="75" w:type="dxa"/>
              <w:left w:w="75" w:type="dxa"/>
              <w:bottom w:w="75" w:type="dxa"/>
              <w:right w:w="75" w:type="dxa"/>
            </w:tcMar>
            <w:vAlign w:val="center"/>
          </w:tcPr>
          <w:p w14:paraId="06446C24" w14:textId="77777777" w:rsidR="00AB127F" w:rsidRDefault="00AB127F">
            <w:pPr>
              <w:jc w:val="left"/>
            </w:pPr>
          </w:p>
          <w:p w14:paraId="4F02510C" w14:textId="77777777" w:rsidR="00AB127F" w:rsidRDefault="00AB127F">
            <w:pPr>
              <w:jc w:val="left"/>
            </w:pPr>
          </w:p>
          <w:p w14:paraId="30B59977" w14:textId="77777777" w:rsidR="00AB127F" w:rsidRDefault="00AB127F">
            <w:pPr>
              <w:jc w:val="left"/>
            </w:pPr>
          </w:p>
          <w:p w14:paraId="24533E76" w14:textId="77777777" w:rsidR="00AB127F" w:rsidRDefault="00AB127F">
            <w:pPr>
              <w:jc w:val="left"/>
            </w:pPr>
          </w:p>
          <w:p w14:paraId="03B4BEBA" w14:textId="77777777" w:rsidR="00AB127F" w:rsidRDefault="00AB127F">
            <w:pPr>
              <w:jc w:val="left"/>
            </w:pPr>
          </w:p>
          <w:p w14:paraId="0A9F6BA5" w14:textId="77777777" w:rsidR="00AB127F" w:rsidRDefault="00AB127F">
            <w:pPr>
              <w:jc w:val="left"/>
            </w:pPr>
          </w:p>
          <w:p w14:paraId="39645C00" w14:textId="77777777" w:rsidR="00AB127F" w:rsidRDefault="00AB127F">
            <w:pPr>
              <w:jc w:val="left"/>
            </w:pPr>
          </w:p>
          <w:p w14:paraId="62F66F35" w14:textId="77777777" w:rsidR="00AB127F" w:rsidRDefault="00AB127F">
            <w:pPr>
              <w:jc w:val="left"/>
            </w:pPr>
          </w:p>
          <w:p w14:paraId="0ACD89EB" w14:textId="77777777" w:rsidR="003E7DC4" w:rsidRDefault="003E7DC4">
            <w:pPr>
              <w:jc w:val="left"/>
            </w:pPr>
          </w:p>
          <w:p w14:paraId="0041F744" w14:textId="77777777" w:rsidR="003E7DC4" w:rsidRDefault="003E7DC4">
            <w:pPr>
              <w:jc w:val="left"/>
            </w:pPr>
          </w:p>
          <w:p w14:paraId="51DAD198" w14:textId="77777777" w:rsidR="003E7DC4" w:rsidRDefault="003E7DC4">
            <w:pPr>
              <w:jc w:val="left"/>
            </w:pPr>
          </w:p>
          <w:p w14:paraId="0A70408A" w14:textId="018E7994" w:rsidR="0021372E" w:rsidRDefault="00616260">
            <w:pPr>
              <w:jc w:val="left"/>
            </w:pPr>
            <w:r>
              <w:t>Ir ņemts vērā</w:t>
            </w:r>
            <w:r w:rsidR="00085280">
              <w:t>, likumprojekta pārejas noteikumi papildināti ar 51.punktu</w:t>
            </w:r>
          </w:p>
          <w:p w14:paraId="42056D0B" w14:textId="77777777" w:rsidR="003E7DC4" w:rsidRDefault="003E7DC4">
            <w:pPr>
              <w:jc w:val="left"/>
            </w:pPr>
          </w:p>
          <w:p w14:paraId="640552E5" w14:textId="77777777" w:rsidR="003E7DC4" w:rsidRDefault="003E7DC4">
            <w:pPr>
              <w:jc w:val="left"/>
            </w:pPr>
          </w:p>
          <w:p w14:paraId="5D2B5A19" w14:textId="77777777" w:rsidR="003E7DC4" w:rsidRDefault="003E7DC4">
            <w:pPr>
              <w:jc w:val="left"/>
            </w:pPr>
          </w:p>
          <w:p w14:paraId="5ACB625E" w14:textId="77777777" w:rsidR="003E7DC4" w:rsidRDefault="003E7DC4">
            <w:pPr>
              <w:jc w:val="left"/>
            </w:pPr>
          </w:p>
          <w:p w14:paraId="6556EDB8" w14:textId="77777777" w:rsidR="003E7DC4" w:rsidRDefault="003E7DC4">
            <w:pPr>
              <w:jc w:val="left"/>
            </w:pPr>
          </w:p>
          <w:p w14:paraId="055EEEDD" w14:textId="77777777" w:rsidR="003E7DC4" w:rsidRDefault="003E7DC4">
            <w:pPr>
              <w:jc w:val="left"/>
            </w:pPr>
          </w:p>
          <w:p w14:paraId="71DC694C" w14:textId="77777777" w:rsidR="003E7DC4" w:rsidRDefault="003E7DC4">
            <w:pPr>
              <w:jc w:val="left"/>
            </w:pPr>
          </w:p>
          <w:p w14:paraId="63F66308" w14:textId="77777777" w:rsidR="003E7DC4" w:rsidRDefault="003E7DC4">
            <w:pPr>
              <w:jc w:val="left"/>
            </w:pPr>
          </w:p>
          <w:p w14:paraId="3583E7E1" w14:textId="77777777" w:rsidR="003E7DC4" w:rsidRDefault="003E7DC4">
            <w:pPr>
              <w:jc w:val="left"/>
            </w:pPr>
          </w:p>
          <w:p w14:paraId="31D0770E" w14:textId="77777777" w:rsidR="003E7DC4" w:rsidRDefault="003E7DC4">
            <w:pPr>
              <w:jc w:val="left"/>
            </w:pPr>
          </w:p>
          <w:p w14:paraId="19EABBEE" w14:textId="77777777" w:rsidR="003E7DC4" w:rsidRDefault="003E7DC4">
            <w:pPr>
              <w:jc w:val="left"/>
            </w:pPr>
          </w:p>
          <w:p w14:paraId="79942B59" w14:textId="77777777" w:rsidR="003E7DC4" w:rsidRDefault="003E7DC4">
            <w:pPr>
              <w:jc w:val="left"/>
            </w:pPr>
          </w:p>
          <w:p w14:paraId="5E99EBCA" w14:textId="77777777" w:rsidR="003E7DC4" w:rsidRDefault="003E7DC4">
            <w:pPr>
              <w:jc w:val="left"/>
            </w:pPr>
          </w:p>
          <w:p w14:paraId="35F1FDF5" w14:textId="77777777" w:rsidR="003E7DC4" w:rsidRDefault="003E7DC4">
            <w:pPr>
              <w:jc w:val="left"/>
            </w:pPr>
          </w:p>
          <w:p w14:paraId="5C93EAD4" w14:textId="77777777" w:rsidR="003E7DC4" w:rsidRDefault="003E7DC4">
            <w:pPr>
              <w:jc w:val="left"/>
            </w:pPr>
          </w:p>
          <w:p w14:paraId="6EDCECBC" w14:textId="77777777" w:rsidR="003E7DC4" w:rsidRDefault="003E7DC4">
            <w:pPr>
              <w:jc w:val="left"/>
            </w:pPr>
          </w:p>
          <w:p w14:paraId="4A5BD5C8" w14:textId="77777777" w:rsidR="003E7DC4" w:rsidRDefault="003E7DC4">
            <w:pPr>
              <w:jc w:val="left"/>
            </w:pPr>
          </w:p>
          <w:p w14:paraId="4C875460" w14:textId="77777777" w:rsidR="003E7DC4" w:rsidRDefault="003E7DC4">
            <w:pPr>
              <w:jc w:val="left"/>
            </w:pPr>
          </w:p>
          <w:p w14:paraId="2A652737" w14:textId="77777777" w:rsidR="003E7DC4" w:rsidRDefault="003E7DC4">
            <w:pPr>
              <w:jc w:val="left"/>
            </w:pPr>
          </w:p>
          <w:p w14:paraId="052FACDB" w14:textId="77777777" w:rsidR="003E7DC4" w:rsidRDefault="003E7DC4">
            <w:pPr>
              <w:jc w:val="left"/>
            </w:pPr>
          </w:p>
          <w:p w14:paraId="4C7A9D9F" w14:textId="1F9BEAF8" w:rsidR="003E7DC4" w:rsidRDefault="003E7DC4">
            <w:pPr>
              <w:jc w:val="left"/>
            </w:pPr>
            <w:r>
              <w:t>Ir ņemts vērā, likumprojekta pārejas noteikumi papildināti ar 51.punktu</w:t>
            </w:r>
          </w:p>
          <w:p w14:paraId="4EAACDAB" w14:textId="77777777" w:rsidR="003E7DC4" w:rsidRDefault="003E7DC4">
            <w:pPr>
              <w:jc w:val="left"/>
            </w:pPr>
          </w:p>
          <w:p w14:paraId="4C5DB771" w14:textId="77777777" w:rsidR="003E7DC4" w:rsidRDefault="003E7DC4">
            <w:pPr>
              <w:jc w:val="left"/>
            </w:pPr>
          </w:p>
          <w:p w14:paraId="6503A041" w14:textId="77777777" w:rsidR="003E7DC4" w:rsidRDefault="003E7DC4">
            <w:pPr>
              <w:jc w:val="left"/>
            </w:pPr>
          </w:p>
          <w:p w14:paraId="16198A69" w14:textId="77777777" w:rsidR="00706732" w:rsidRDefault="00706732">
            <w:pPr>
              <w:jc w:val="left"/>
            </w:pPr>
          </w:p>
          <w:p w14:paraId="3D1091DA" w14:textId="77777777" w:rsidR="00706732" w:rsidRDefault="00706732">
            <w:pPr>
              <w:jc w:val="left"/>
            </w:pPr>
          </w:p>
          <w:p w14:paraId="6CD4A5AA" w14:textId="77777777" w:rsidR="00706732" w:rsidRDefault="00706732">
            <w:pPr>
              <w:jc w:val="left"/>
            </w:pPr>
          </w:p>
          <w:p w14:paraId="15A0C688" w14:textId="77777777" w:rsidR="00706732" w:rsidRDefault="00706732">
            <w:pPr>
              <w:jc w:val="left"/>
            </w:pPr>
          </w:p>
          <w:p w14:paraId="618052B6" w14:textId="77777777" w:rsidR="00706732" w:rsidRDefault="00706732">
            <w:pPr>
              <w:jc w:val="left"/>
            </w:pPr>
          </w:p>
          <w:p w14:paraId="70849126" w14:textId="77777777" w:rsidR="00706732" w:rsidRDefault="00706732">
            <w:pPr>
              <w:jc w:val="left"/>
            </w:pPr>
          </w:p>
          <w:p w14:paraId="37109112" w14:textId="77777777" w:rsidR="00706732" w:rsidRDefault="00706732">
            <w:pPr>
              <w:jc w:val="left"/>
            </w:pPr>
          </w:p>
          <w:p w14:paraId="1DE2F598" w14:textId="7270276C" w:rsidR="00706732" w:rsidRDefault="00706732">
            <w:pPr>
              <w:jc w:val="left"/>
            </w:pPr>
            <w:r w:rsidRPr="00706732">
              <w:t xml:space="preserve">Nav ņemts vērā, jo Direktīvas </w:t>
            </w:r>
            <w:r>
              <w:t>Nr.</w:t>
            </w:r>
            <w:r w:rsidR="00CD773A">
              <w:t xml:space="preserve">2024/927 </w:t>
            </w:r>
            <w:r w:rsidRPr="00706732">
              <w:t xml:space="preserve">2.panta trešā punkta </w:t>
            </w:r>
            <w:r w:rsidR="00CD773A">
              <w:t>“</w:t>
            </w:r>
            <w:r w:rsidRPr="00706732">
              <w:t>b</w:t>
            </w:r>
            <w:r w:rsidR="00CD773A">
              <w:t>”</w:t>
            </w:r>
            <w:r w:rsidRPr="00706732">
              <w:t xml:space="preserve"> apakšpunkts nosaka dalībvalstīm pienākumu pieprasīt, lai pārvaldības sabiedrības </w:t>
            </w:r>
            <w:r w:rsidRPr="00706732">
              <w:rPr>
                <w:u w:val="single"/>
              </w:rPr>
              <w:t>pirms ieviešanas</w:t>
            </w:r>
            <w:r w:rsidRPr="00706732">
              <w:t xml:space="preserve"> paziņo izcelsmes dalībvalsts kompetentajām iestādēm par jebkādām būtiskām izmaiņām sākotnējās atļaujas piešķiršanas nosacījumos, jo īpaši par būtiskām izmaiņām informācijā, kas sniegta saskaņā ar šo pantu</w:t>
            </w:r>
          </w:p>
          <w:p w14:paraId="1992DF2D" w14:textId="77777777" w:rsidR="003E7DC4" w:rsidRDefault="003E7DC4">
            <w:pPr>
              <w:jc w:val="left"/>
            </w:pPr>
          </w:p>
          <w:p w14:paraId="7F62A33E" w14:textId="77777777" w:rsidR="00CD773A" w:rsidRDefault="00CD773A">
            <w:pPr>
              <w:jc w:val="left"/>
            </w:pPr>
          </w:p>
          <w:p w14:paraId="72F25D92" w14:textId="77777777" w:rsidR="00CD773A" w:rsidRDefault="00CD773A">
            <w:pPr>
              <w:jc w:val="left"/>
            </w:pPr>
          </w:p>
          <w:p w14:paraId="420AC3C0" w14:textId="77777777" w:rsidR="00CD773A" w:rsidRDefault="00CD773A">
            <w:pPr>
              <w:jc w:val="left"/>
            </w:pPr>
          </w:p>
          <w:p w14:paraId="7A96F59D" w14:textId="77777777" w:rsidR="00CD773A" w:rsidRDefault="00CD773A">
            <w:pPr>
              <w:jc w:val="left"/>
            </w:pPr>
          </w:p>
          <w:p w14:paraId="35A64DD3" w14:textId="77777777" w:rsidR="00CD773A" w:rsidRDefault="00CD773A">
            <w:pPr>
              <w:jc w:val="left"/>
            </w:pPr>
          </w:p>
          <w:p w14:paraId="3D9F2235" w14:textId="77777777" w:rsidR="00CD773A" w:rsidRDefault="00CD773A">
            <w:pPr>
              <w:jc w:val="left"/>
            </w:pPr>
          </w:p>
          <w:p w14:paraId="7BF6AEB4" w14:textId="77777777" w:rsidR="00CD773A" w:rsidRDefault="00CD773A">
            <w:pPr>
              <w:jc w:val="left"/>
            </w:pPr>
          </w:p>
          <w:p w14:paraId="6A7456F8" w14:textId="77777777" w:rsidR="00CD773A" w:rsidRDefault="00CD773A">
            <w:pPr>
              <w:jc w:val="left"/>
            </w:pPr>
            <w:r>
              <w:t>Ir ņemts vērā</w:t>
            </w:r>
          </w:p>
          <w:p w14:paraId="6D683857" w14:textId="77777777" w:rsidR="0098158A" w:rsidRDefault="0098158A">
            <w:pPr>
              <w:jc w:val="left"/>
            </w:pPr>
          </w:p>
          <w:p w14:paraId="52670350" w14:textId="77777777" w:rsidR="0098158A" w:rsidRDefault="0098158A">
            <w:pPr>
              <w:jc w:val="left"/>
            </w:pPr>
          </w:p>
          <w:p w14:paraId="026F722C" w14:textId="77777777" w:rsidR="0098158A" w:rsidRDefault="0098158A">
            <w:pPr>
              <w:jc w:val="left"/>
            </w:pPr>
          </w:p>
          <w:p w14:paraId="0CAD5D11" w14:textId="77777777" w:rsidR="0098158A" w:rsidRDefault="0098158A">
            <w:pPr>
              <w:jc w:val="left"/>
            </w:pPr>
          </w:p>
          <w:p w14:paraId="3EB74A47" w14:textId="77777777" w:rsidR="0098158A" w:rsidRDefault="0098158A">
            <w:pPr>
              <w:jc w:val="left"/>
            </w:pPr>
          </w:p>
          <w:p w14:paraId="42A558FB" w14:textId="77777777" w:rsidR="0098158A" w:rsidRDefault="0098158A">
            <w:pPr>
              <w:jc w:val="left"/>
            </w:pPr>
          </w:p>
          <w:p w14:paraId="709B85BF" w14:textId="77777777" w:rsidR="0098158A" w:rsidRDefault="0098158A">
            <w:pPr>
              <w:jc w:val="left"/>
            </w:pPr>
          </w:p>
          <w:p w14:paraId="2821EABC" w14:textId="77777777" w:rsidR="0098158A" w:rsidRDefault="0098158A">
            <w:pPr>
              <w:jc w:val="left"/>
            </w:pPr>
          </w:p>
          <w:p w14:paraId="6943CB0A" w14:textId="5DFFFE18" w:rsidR="0098158A" w:rsidRPr="0098158A" w:rsidRDefault="0098158A" w:rsidP="0098158A">
            <w:pPr>
              <w:jc w:val="left"/>
            </w:pPr>
            <w:r w:rsidRPr="0098158A">
              <w:t>Priekšlikums</w:t>
            </w:r>
            <w:r>
              <w:t xml:space="preserve"> attiecībā uz </w:t>
            </w:r>
            <w:r w:rsidR="009E12D8">
              <w:t>13.panta 1.</w:t>
            </w:r>
            <w:r w:rsidR="009E12D8">
              <w:rPr>
                <w:vertAlign w:val="superscript"/>
              </w:rPr>
              <w:t xml:space="preserve">4 </w:t>
            </w:r>
            <w:r w:rsidR="009E12D8">
              <w:t>daļu</w:t>
            </w:r>
            <w:r w:rsidRPr="0098158A">
              <w:t xml:space="preserve"> </w:t>
            </w:r>
            <w:r w:rsidR="00AE323E">
              <w:t xml:space="preserve">ir ņemts vērā </w:t>
            </w:r>
            <w:r w:rsidR="00D71D85">
              <w:t>d</w:t>
            </w:r>
            <w:r w:rsidR="004F35F3">
              <w:t>aļēji</w:t>
            </w:r>
            <w:r w:rsidR="00D71D85">
              <w:t xml:space="preserve"> </w:t>
            </w:r>
            <w:r w:rsidR="00CD5014">
              <w:t>-</w:t>
            </w:r>
            <w:r w:rsidR="00D71D85">
              <w:t>attiecībā</w:t>
            </w:r>
            <w:r w:rsidR="004F35F3">
              <w:t xml:space="preserve"> uz terminu “trešās personas iniciators”</w:t>
            </w:r>
            <w:r w:rsidR="00CD5014">
              <w:t xml:space="preserve"> ir veikti precizējumi</w:t>
            </w:r>
            <w:r w:rsidR="004F35F3">
              <w:t>, bet attiecībā uz terminu “trešā persona”</w:t>
            </w:r>
            <w:r w:rsidR="003E7FCD">
              <w:t xml:space="preserve"> nav veikti precizējumi</w:t>
            </w:r>
            <w:r w:rsidRPr="0098158A">
              <w:t>, jo šāda terminoloģija ir izmantota direktīvā un dalībvalstīm nav tiesību veikt direktīvas interpretāciju, turklāt termina "trešā persona" nozīme ir vispārzināma</w:t>
            </w:r>
          </w:p>
          <w:p w14:paraId="2FF21061" w14:textId="1CDD7D2D" w:rsidR="0098158A" w:rsidRDefault="0098158A">
            <w:pPr>
              <w:jc w:val="left"/>
            </w:pPr>
          </w:p>
        </w:tc>
      </w:tr>
    </w:tbl>
    <w:p w14:paraId="4DECCAF3" w14:textId="77777777" w:rsidR="0021372E" w:rsidRDefault="0021372E"/>
    <w:tbl>
      <w:tblPr>
        <w:tblStyle w:val="a"/>
        <w:tblW w:w="14567" w:type="dxa"/>
        <w:tblLayout w:type="fixed"/>
        <w:tblLook w:val="0600" w:firstRow="0" w:lastRow="0" w:firstColumn="0" w:lastColumn="0" w:noHBand="1" w:noVBand="1"/>
      </w:tblPr>
      <w:tblGrid>
        <w:gridCol w:w="4855"/>
        <w:gridCol w:w="4856"/>
        <w:gridCol w:w="4856"/>
      </w:tblGrid>
      <w:tr w:rsidR="0021372E" w14:paraId="1A48D37B" w14:textId="77777777">
        <w:tc>
          <w:tcPr>
            <w:tcW w:w="4855" w:type="dxa"/>
            <w:shd w:val="clear" w:color="auto" w:fill="FFFFFF"/>
            <w:noWrap/>
            <w:tcMar>
              <w:top w:w="75" w:type="dxa"/>
              <w:left w:w="75" w:type="dxa"/>
              <w:bottom w:w="75" w:type="dxa"/>
              <w:right w:w="75" w:type="dxa"/>
            </w:tcMar>
            <w:vAlign w:val="center"/>
          </w:tcPr>
          <w:p w14:paraId="10329DBA" w14:textId="77777777" w:rsidR="0021372E" w:rsidRDefault="00171E90">
            <w:pPr>
              <w:jc w:val="left"/>
            </w:pPr>
            <w:r>
              <w:t>Datums**</w:t>
            </w:r>
          </w:p>
        </w:tc>
        <w:tc>
          <w:tcPr>
            <w:tcW w:w="4856" w:type="dxa"/>
            <w:shd w:val="clear" w:color="auto" w:fill="FFFFFF"/>
            <w:noWrap/>
            <w:tcMar>
              <w:top w:w="75" w:type="dxa"/>
              <w:left w:w="75" w:type="dxa"/>
              <w:bottom w:w="75" w:type="dxa"/>
              <w:right w:w="75" w:type="dxa"/>
            </w:tcMar>
            <w:vAlign w:val="center"/>
          </w:tcPr>
          <w:p w14:paraId="00D9AD0F" w14:textId="77777777" w:rsidR="0021372E" w:rsidRDefault="0021372E">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39D0CCAD" w14:textId="77777777" w:rsidR="0021372E" w:rsidRDefault="0021372E"/>
        </w:tc>
      </w:tr>
      <w:tr w:rsidR="0021372E" w14:paraId="4E1E375F" w14:textId="77777777">
        <w:tc>
          <w:tcPr>
            <w:tcW w:w="4855" w:type="dxa"/>
            <w:shd w:val="clear" w:color="auto" w:fill="FFFFFF"/>
            <w:noWrap/>
            <w:tcMar>
              <w:top w:w="75" w:type="dxa"/>
              <w:left w:w="75" w:type="dxa"/>
              <w:bottom w:w="75" w:type="dxa"/>
              <w:right w:w="75" w:type="dxa"/>
            </w:tcMar>
            <w:vAlign w:val="center"/>
          </w:tcPr>
          <w:p w14:paraId="76E5D153" w14:textId="77777777" w:rsidR="0021372E" w:rsidRDefault="0021372E"/>
        </w:tc>
        <w:tc>
          <w:tcPr>
            <w:tcW w:w="4856" w:type="dxa"/>
            <w:shd w:val="clear" w:color="auto" w:fill="FFFFFF"/>
            <w:noWrap/>
            <w:tcMar>
              <w:top w:w="75" w:type="dxa"/>
              <w:left w:w="75" w:type="dxa"/>
              <w:bottom w:w="75" w:type="dxa"/>
              <w:right w:w="75" w:type="dxa"/>
            </w:tcMar>
            <w:vAlign w:val="center"/>
          </w:tcPr>
          <w:p w14:paraId="699C4D78" w14:textId="77777777" w:rsidR="0021372E" w:rsidRDefault="00171E90">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2C54D939" w14:textId="77777777" w:rsidR="0021372E" w:rsidRDefault="0021372E"/>
        </w:tc>
      </w:tr>
      <w:tr w:rsidR="0021372E" w14:paraId="6770384B" w14:textId="77777777">
        <w:tc>
          <w:tcPr>
            <w:tcW w:w="4855" w:type="dxa"/>
            <w:shd w:val="clear" w:color="auto" w:fill="FFFFFF"/>
            <w:noWrap/>
            <w:tcMar>
              <w:top w:w="75" w:type="dxa"/>
              <w:left w:w="75" w:type="dxa"/>
              <w:bottom w:w="75" w:type="dxa"/>
              <w:right w:w="75" w:type="dxa"/>
            </w:tcMar>
            <w:vAlign w:val="center"/>
          </w:tcPr>
          <w:p w14:paraId="783F2547" w14:textId="77777777" w:rsidR="0021372E" w:rsidRDefault="00171E90">
            <w:pPr>
              <w:jc w:val="left"/>
            </w:pPr>
            <w:r>
              <w:t>Atbildīgā persona</w:t>
            </w:r>
          </w:p>
        </w:tc>
        <w:tc>
          <w:tcPr>
            <w:tcW w:w="4856" w:type="dxa"/>
            <w:shd w:val="clear" w:color="auto" w:fill="FFFFFF"/>
            <w:noWrap/>
            <w:tcMar>
              <w:top w:w="75" w:type="dxa"/>
              <w:left w:w="75" w:type="dxa"/>
              <w:bottom w:w="75" w:type="dxa"/>
              <w:right w:w="75" w:type="dxa"/>
            </w:tcMar>
            <w:vAlign w:val="center"/>
          </w:tcPr>
          <w:p w14:paraId="298618F8" w14:textId="77777777" w:rsidR="0021372E" w:rsidRDefault="0021372E">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1878A575" w14:textId="77777777" w:rsidR="0021372E" w:rsidRDefault="0021372E"/>
        </w:tc>
      </w:tr>
      <w:tr w:rsidR="0021372E" w14:paraId="42C10D56" w14:textId="77777777">
        <w:tc>
          <w:tcPr>
            <w:tcW w:w="4855" w:type="dxa"/>
            <w:shd w:val="clear" w:color="auto" w:fill="FFFFFF"/>
            <w:noWrap/>
            <w:tcMar>
              <w:top w:w="75" w:type="dxa"/>
              <w:left w:w="75" w:type="dxa"/>
              <w:bottom w:w="75" w:type="dxa"/>
              <w:right w:w="75" w:type="dxa"/>
            </w:tcMar>
            <w:vAlign w:val="center"/>
          </w:tcPr>
          <w:p w14:paraId="572C7753" w14:textId="77777777" w:rsidR="0021372E" w:rsidRDefault="0021372E"/>
        </w:tc>
        <w:tc>
          <w:tcPr>
            <w:tcW w:w="4856" w:type="dxa"/>
            <w:shd w:val="clear" w:color="auto" w:fill="FFFFFF"/>
            <w:noWrap/>
            <w:tcMar>
              <w:top w:w="75" w:type="dxa"/>
              <w:left w:w="75" w:type="dxa"/>
              <w:bottom w:w="75" w:type="dxa"/>
              <w:right w:w="75" w:type="dxa"/>
            </w:tcMar>
            <w:vAlign w:val="center"/>
          </w:tcPr>
          <w:p w14:paraId="5FEAA270" w14:textId="77777777" w:rsidR="0021372E" w:rsidRDefault="00171E90">
            <w:pPr>
              <w:jc w:val="center"/>
            </w:pPr>
            <w:r>
              <w:t>(vārds, uzvārds, paraksts**)</w:t>
            </w:r>
          </w:p>
        </w:tc>
        <w:tc>
          <w:tcPr>
            <w:tcW w:w="4856" w:type="dxa"/>
            <w:shd w:val="clear" w:color="auto" w:fill="FFFFFF"/>
            <w:noWrap/>
            <w:tcMar>
              <w:top w:w="75" w:type="dxa"/>
              <w:left w:w="75" w:type="dxa"/>
              <w:bottom w:w="75" w:type="dxa"/>
              <w:right w:w="75" w:type="dxa"/>
            </w:tcMar>
            <w:vAlign w:val="center"/>
          </w:tcPr>
          <w:p w14:paraId="4766831F" w14:textId="77777777" w:rsidR="0021372E" w:rsidRDefault="0021372E"/>
        </w:tc>
      </w:tr>
    </w:tbl>
    <w:p w14:paraId="03296441" w14:textId="77777777" w:rsidR="0021372E" w:rsidRDefault="0021372E"/>
    <w:p w14:paraId="65F7B414" w14:textId="77777777" w:rsidR="0021372E" w:rsidRDefault="00171E90">
      <w:r>
        <w:t>Piezīmes.</w:t>
      </w:r>
    </w:p>
    <w:p w14:paraId="6AC45262" w14:textId="77777777" w:rsidR="0021372E" w:rsidRDefault="00171E90">
      <w:r>
        <w:t>* Iesniedzējs (fiziskai personai – vārds, uzvārds, juridiskai personai – nosaukums) var tikt publiskots, ja viņš tam ir piekritis. Ja attiecināms, iesniedzējs norāda interešu pārstāvja reģistrācijas numuru.</w:t>
      </w:r>
    </w:p>
    <w:p w14:paraId="089978C2" w14:textId="77777777" w:rsidR="0021372E" w:rsidRDefault="00171E90">
      <w:r>
        <w:t>** Dokumenta rekvizītus "datums" un "paraksts" neaizpilda, ja elektroniskais dokuments ir sagatavots atbilstoši normatīvajiem aktiem par elektronisko dokumentu noformēšanu.</w:t>
      </w:r>
    </w:p>
    <w:sectPr w:rsidR="0021372E">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203B0" w14:textId="77777777" w:rsidR="00F061C8" w:rsidRDefault="00F061C8">
      <w:r>
        <w:separator/>
      </w:r>
    </w:p>
  </w:endnote>
  <w:endnote w:type="continuationSeparator" w:id="0">
    <w:p w14:paraId="65D6091A" w14:textId="77777777" w:rsidR="00F061C8" w:rsidRDefault="00F06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30C44" w14:textId="77777777" w:rsidR="0021372E" w:rsidRDefault="00171E90">
    <w:pPr>
      <w:jc w:val="right"/>
    </w:pPr>
    <w:r>
      <w:rPr>
        <w:sz w:val="24"/>
        <w:szCs w:val="24"/>
      </w:rPr>
      <w:fldChar w:fldCharType="begin"/>
    </w:r>
    <w:r>
      <w:rPr>
        <w:sz w:val="24"/>
        <w:szCs w:val="24"/>
      </w:rPr>
      <w:instrText>PAGE</w:instrText>
    </w:r>
    <w:r>
      <w:rPr>
        <w:sz w:val="24"/>
        <w:szCs w:val="24"/>
      </w:rPr>
      <w:fldChar w:fldCharType="separate"/>
    </w:r>
    <w:r w:rsidR="002B344E">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85C6D" w14:textId="77777777" w:rsidR="00171E90" w:rsidRDefault="00171E9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08AEA" w14:textId="77777777" w:rsidR="00F061C8" w:rsidRDefault="00F061C8">
      <w:r>
        <w:separator/>
      </w:r>
    </w:p>
  </w:footnote>
  <w:footnote w:type="continuationSeparator" w:id="0">
    <w:p w14:paraId="20F7043D" w14:textId="77777777" w:rsidR="00F061C8" w:rsidRDefault="00F06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0FBEC" w14:textId="77777777" w:rsidR="0021372E" w:rsidRDefault="00171E90">
    <w:pPr>
      <w:pStyle w:val="Header"/>
      <w:contextualSpacing w:val="0"/>
    </w:pPr>
    <w:r>
      <w:t>Viedokļu pārskats 25-TA-2105</w:t>
    </w:r>
    <w:r>
      <w:br/>
      <w:t>Izdrukāts 29.12.2025. 10.58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357DC" w14:textId="77777777" w:rsidR="0021372E" w:rsidRDefault="00171E90">
    <w:pPr>
      <w:pStyle w:val="Header"/>
      <w:contextualSpacing w:val="0"/>
    </w:pPr>
    <w:r>
      <w:t>Viedokļu pārskats 25-TA-2105</w:t>
    </w:r>
    <w:r>
      <w:br/>
      <w:t>Izdrukāts 29.12.2025. 10.58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72E"/>
    <w:rsid w:val="00050DA3"/>
    <w:rsid w:val="00085280"/>
    <w:rsid w:val="00092AEA"/>
    <w:rsid w:val="000B7D4A"/>
    <w:rsid w:val="00171E90"/>
    <w:rsid w:val="001807C1"/>
    <w:rsid w:val="001D6CD1"/>
    <w:rsid w:val="0021372E"/>
    <w:rsid w:val="00266DE4"/>
    <w:rsid w:val="002A4E95"/>
    <w:rsid w:val="002B344E"/>
    <w:rsid w:val="003728CF"/>
    <w:rsid w:val="003C5441"/>
    <w:rsid w:val="003E0C50"/>
    <w:rsid w:val="003E7DC4"/>
    <w:rsid w:val="003E7FCD"/>
    <w:rsid w:val="004F35F3"/>
    <w:rsid w:val="0051712A"/>
    <w:rsid w:val="00594D2B"/>
    <w:rsid w:val="00616260"/>
    <w:rsid w:val="0068319B"/>
    <w:rsid w:val="006D0929"/>
    <w:rsid w:val="00706732"/>
    <w:rsid w:val="00767642"/>
    <w:rsid w:val="00773ABF"/>
    <w:rsid w:val="008229C1"/>
    <w:rsid w:val="0095164A"/>
    <w:rsid w:val="0098158A"/>
    <w:rsid w:val="009E12D8"/>
    <w:rsid w:val="00A506BB"/>
    <w:rsid w:val="00AB127F"/>
    <w:rsid w:val="00AD1C81"/>
    <w:rsid w:val="00AE323E"/>
    <w:rsid w:val="00B45E43"/>
    <w:rsid w:val="00BF3C2F"/>
    <w:rsid w:val="00CB67C7"/>
    <w:rsid w:val="00CD5014"/>
    <w:rsid w:val="00CD773A"/>
    <w:rsid w:val="00D71D85"/>
    <w:rsid w:val="00DB2750"/>
    <w:rsid w:val="00EC7BD1"/>
    <w:rsid w:val="00F061C8"/>
    <w:rsid w:val="00F16EE5"/>
    <w:rsid w:val="00F668BF"/>
    <w:rsid w:val="00F939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C2178"/>
  <w15:docId w15:val="{BC32B569-A874-4114-845A-8EC84D0D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sid w:val="001D6CD1"/>
    <w:rPr>
      <w:sz w:val="16"/>
      <w:szCs w:val="16"/>
    </w:rPr>
  </w:style>
  <w:style w:type="paragraph" w:styleId="CommentText">
    <w:name w:val="annotation text"/>
    <w:basedOn w:val="Normal"/>
    <w:link w:val="CommentTextChar"/>
    <w:uiPriority w:val="99"/>
    <w:unhideWhenUsed/>
    <w:rsid w:val="001D6CD1"/>
    <w:rPr>
      <w:sz w:val="20"/>
    </w:rPr>
  </w:style>
  <w:style w:type="character" w:customStyle="1" w:styleId="CommentTextChar">
    <w:name w:val="Comment Text Char"/>
    <w:basedOn w:val="DefaultParagraphFont"/>
    <w:link w:val="CommentText"/>
    <w:uiPriority w:val="99"/>
    <w:rsid w:val="001D6CD1"/>
    <w:rPr>
      <w:sz w:val="20"/>
    </w:rPr>
  </w:style>
  <w:style w:type="paragraph" w:styleId="CommentSubject">
    <w:name w:val="annotation subject"/>
    <w:basedOn w:val="CommentText"/>
    <w:next w:val="CommentText"/>
    <w:link w:val="CommentSubjectChar"/>
    <w:uiPriority w:val="99"/>
    <w:semiHidden/>
    <w:unhideWhenUsed/>
    <w:rsid w:val="001D6CD1"/>
    <w:rPr>
      <w:b/>
      <w:bCs/>
    </w:rPr>
  </w:style>
  <w:style w:type="character" w:customStyle="1" w:styleId="CommentSubjectChar">
    <w:name w:val="Comment Subject Char"/>
    <w:basedOn w:val="CommentTextChar"/>
    <w:link w:val="CommentSubject"/>
    <w:uiPriority w:val="99"/>
    <w:semiHidden/>
    <w:rsid w:val="001D6CD1"/>
    <w:rPr>
      <w:b/>
      <w:bCs/>
      <w:sz w:val="20"/>
    </w:rPr>
  </w:style>
  <w:style w:type="paragraph" w:styleId="Revision">
    <w:name w:val="Revision"/>
    <w:hidden/>
    <w:uiPriority w:val="99"/>
    <w:semiHidden/>
    <w:rsid w:val="00773ABF"/>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9BF7E-472E-40EF-8DD2-8DA620875542}">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154</TotalTime>
  <Pages>5</Pages>
  <Words>625</Words>
  <Characters>4396</Characters>
  <Application>Microsoft Office Word</Application>
  <DocSecurity>0</DocSecurity>
  <Lines>244</Lines>
  <Paragraphs>21</Paragraphs>
  <ScaleCrop>false</ScaleCrop>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viedoklu_parskats_25-TA-2105.docx</dc:title>
  <dc:creator>Baiba Jakovļeva</dc:creator>
  <cp:lastModifiedBy>Baiba Jakovļeva</cp:lastModifiedBy>
  <cp:revision>48</cp:revision>
  <dcterms:created xsi:type="dcterms:W3CDTF">2025-12-29T09:00:00Z</dcterms:created>
  <dcterms:modified xsi:type="dcterms:W3CDTF">2026-01-06T12:37:00Z</dcterms:modified>
</cp:coreProperties>
</file>