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9B6A29" w:rsidRDefault="00AB3399">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9B6A29">
        <w:tc>
          <w:tcPr>
            <w:tcW w:w="750" w:type="dxa"/>
            <w:shd w:val="clear" w:color="auto" w:fill="FFFFFF"/>
            <w:noWrap/>
            <w:tcMar>
              <w:top w:w="75" w:type="dxa"/>
              <w:left w:w="75" w:type="dxa"/>
              <w:bottom w:w="75" w:type="dxa"/>
              <w:right w:w="75" w:type="dxa"/>
            </w:tcMar>
            <w:vAlign w:val="center"/>
          </w:tcPr>
          <w:p w:rsidR="009B6A29" w:rsidRDefault="00AB3399">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rsidR="009B6A29" w:rsidRDefault="00AB3399">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rsidR="009B6A29" w:rsidRDefault="00AB3399">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rsidR="009B6A29" w:rsidRDefault="00AB3399">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rsidR="009B6A29" w:rsidRDefault="00AB3399">
            <w:pPr>
              <w:jc w:val="center"/>
            </w:pPr>
            <w:r>
              <w:rPr>
                <w:b/>
              </w:rPr>
              <w:t>Pamatojums, ja iebildums / priekšlikums nav ņemts vērā</w:t>
            </w:r>
          </w:p>
        </w:tc>
      </w:tr>
      <w:tr w:rsidR="009B6A29">
        <w:tc>
          <w:tcPr>
            <w:tcW w:w="750" w:type="dxa"/>
            <w:shd w:val="clear" w:color="auto" w:fill="FFFFFF"/>
            <w:noWrap/>
            <w:tcMar>
              <w:top w:w="75" w:type="dxa"/>
              <w:left w:w="75" w:type="dxa"/>
              <w:bottom w:w="75" w:type="dxa"/>
              <w:right w:w="75" w:type="dxa"/>
            </w:tcMar>
            <w:vAlign w:val="center"/>
          </w:tcPr>
          <w:p w:rsidR="009B6A29" w:rsidRDefault="00AB3399">
            <w:pPr>
              <w:jc w:val="center"/>
            </w:pPr>
            <w:r>
              <w:t>1.</w:t>
            </w:r>
          </w:p>
        </w:tc>
        <w:tc>
          <w:tcPr>
            <w:tcW w:w="4155" w:type="dxa"/>
            <w:shd w:val="clear" w:color="auto" w:fill="FFFFFF"/>
            <w:noWrap/>
            <w:tcMar>
              <w:top w:w="75" w:type="dxa"/>
              <w:left w:w="75" w:type="dxa"/>
              <w:bottom w:w="75" w:type="dxa"/>
              <w:right w:w="75" w:type="dxa"/>
            </w:tcMar>
            <w:vAlign w:val="center"/>
          </w:tcPr>
          <w:p w:rsidR="009B6A29" w:rsidRDefault="00AB3399">
            <w:pPr>
              <w:jc w:val="left"/>
            </w:pPr>
            <w:r>
              <w:t>"Latvijas Samariešu apvienība", Andris Bērziņš</w:t>
            </w:r>
          </w:p>
        </w:tc>
        <w:tc>
          <w:tcPr>
            <w:tcW w:w="4156" w:type="dxa"/>
            <w:shd w:val="clear" w:color="auto" w:fill="FFFFFF"/>
            <w:noWrap/>
            <w:tcMar>
              <w:top w:w="75" w:type="dxa"/>
              <w:left w:w="75" w:type="dxa"/>
              <w:bottom w:w="75" w:type="dxa"/>
              <w:right w:w="75" w:type="dxa"/>
            </w:tcMar>
            <w:vAlign w:val="center"/>
          </w:tcPr>
          <w:p w:rsidR="009B6A29" w:rsidRDefault="00AB3399">
            <w:pPr>
              <w:jc w:val="left"/>
            </w:pPr>
            <w:r>
              <w:t xml:space="preserve">Pirmkārt, diskusiju par kvalitātes kritērijiem atbalstam, un apliecinām savu gatavību tajā piedalīties, apzinoties, ka tā nebūs vienkārša, balansējot klienta, piederīgo, pakalpojumu sniedzēju, pašvaldību un Valsts vajadzībām interesēm un iespējām. Otrkārt, atkārtoti vēlamies norādīt, ka daudzi Pakalpojumu sniedzēji un arī Pašvaldības, sociālo pakalpojumu sniegšanas un administrēšanas vajadzībām jau izmanto vairākas informācijas sistēmas. Pasākuma mērķa sasniegšanai </w:t>
            </w:r>
            <w:proofErr w:type="spellStart"/>
            <w:r>
              <w:t>mūsprāt</w:t>
            </w:r>
            <w:proofErr w:type="spellEnd"/>
            <w:r>
              <w:t xml:space="preserve"> būtu lietderīgi tādēļ </w:t>
            </w:r>
            <w:proofErr w:type="spellStart"/>
            <w:r>
              <w:t>iersonām</w:t>
            </w:r>
            <w:proofErr w:type="spellEnd"/>
            <w:r>
              <w:t xml:space="preserve"> kā vienu no darbībām programmas ietvaros paredzēt, </w:t>
            </w:r>
            <w:proofErr w:type="spellStart"/>
            <w:r>
              <w:t>eosšo</w:t>
            </w:r>
            <w:proofErr w:type="spellEnd"/>
            <w:r>
              <w:t xml:space="preserve"> sistēmu </w:t>
            </w:r>
            <w:proofErr w:type="spellStart"/>
            <w:r>
              <w:t>apzināšnu</w:t>
            </w:r>
            <w:proofErr w:type="spellEnd"/>
            <w:r>
              <w:t xml:space="preserve">, datu apmaiņas prasību un ietvara definēšanu, sistēmiski izmantojot </w:t>
            </w:r>
            <w:r>
              <w:lastRenderedPageBreak/>
              <w:t>esošo sistēmu iespējas un veidojot valstiski integrētus risinājumus un datu apmaiņu ar SPOLIS.   </w:t>
            </w:r>
            <w:r>
              <w:br/>
            </w:r>
          </w:p>
        </w:tc>
        <w:tc>
          <w:tcPr>
            <w:tcW w:w="1350" w:type="dxa"/>
            <w:shd w:val="clear" w:color="auto" w:fill="FFFFFF"/>
            <w:noWrap/>
            <w:tcMar>
              <w:top w:w="75" w:type="dxa"/>
              <w:left w:w="75" w:type="dxa"/>
              <w:bottom w:w="75" w:type="dxa"/>
              <w:right w:w="75" w:type="dxa"/>
            </w:tcMar>
            <w:vAlign w:val="center"/>
          </w:tcPr>
          <w:p w:rsidR="009B6A29" w:rsidRPr="00D30AAE" w:rsidRDefault="00D30AAE" w:rsidP="00D30AAE">
            <w:pPr>
              <w:jc w:val="center"/>
              <w:rPr>
                <w:b/>
              </w:rPr>
            </w:pPr>
            <w:r w:rsidRPr="00D30AAE">
              <w:rPr>
                <w:b/>
              </w:rPr>
              <w:lastRenderedPageBreak/>
              <w:t>Ņemts vērā</w:t>
            </w:r>
          </w:p>
        </w:tc>
        <w:tc>
          <w:tcPr>
            <w:tcW w:w="4156" w:type="dxa"/>
            <w:shd w:val="clear" w:color="auto" w:fill="FFFFFF"/>
            <w:noWrap/>
            <w:tcMar>
              <w:top w:w="75" w:type="dxa"/>
              <w:left w:w="75" w:type="dxa"/>
              <w:bottom w:w="75" w:type="dxa"/>
              <w:right w:w="75" w:type="dxa"/>
            </w:tcMar>
            <w:vAlign w:val="center"/>
          </w:tcPr>
          <w:p w:rsidR="009B6A29" w:rsidRDefault="00C63DC8" w:rsidP="00C63DC8">
            <w:r>
              <w:t xml:space="preserve">LM skaidro, ka “Latvijas Samariešu apvienības” viedoklis tiek ņemts vērā un Eiropas Savienības kohēzijas politikas programmas 2021. – 2027. gadam </w:t>
            </w:r>
            <w:r w:rsidRPr="00C63DC8">
              <w:t xml:space="preserve">4.3.5.specifiskā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Pr="00C63DC8">
              <w:t>izturētspēju</w:t>
            </w:r>
            <w:proofErr w:type="spellEnd"/>
            <w:r w:rsidRPr="00C63DC8">
              <w:t>" 4.3.5.3. pasākuma "Sociālo pakalpojumu kvalitātes un efektivitātes paaugstināšana"</w:t>
            </w:r>
            <w:r>
              <w:t xml:space="preserve"> (turpmāk – 4.3.5.3. pasākums) ietvaros tiks īstenoti sabiedrības informēšanas pasākumi, diskusijas, </w:t>
            </w:r>
            <w:r>
              <w:lastRenderedPageBreak/>
              <w:t>kurās ikvienam interesentam būs iespēja izteikt savu viedokli.</w:t>
            </w:r>
          </w:p>
          <w:p w:rsidR="00C63DC8" w:rsidRDefault="00C63DC8" w:rsidP="00C63DC8">
            <w:r>
              <w:t xml:space="preserve">Tāpat, skaidrojam, ka 4.3.5.3. pasākuma ietvaros tiks veikta </w:t>
            </w:r>
            <w:proofErr w:type="spellStart"/>
            <w:r>
              <w:t>priekšizpēte</w:t>
            </w:r>
            <w:proofErr w:type="spellEnd"/>
            <w:r>
              <w:t xml:space="preserve"> par sociālo pakalpojumu kvalitātes uzraudzību un efektivitātes novērtēšanu nacionālā un starptautiskā līmenī, tai skaitā, esošo IT sistēmu apzināšana</w:t>
            </w:r>
            <w:r w:rsidR="000E43ED">
              <w:t>. Vēršam uzmanību, ka 4.3.5.3. pasākuma būtība nav jaunas IT sistēmas izveide, bet gan vienotas sociālo pakalpojumu kvalitātes uzraudzības un efektivitātes novērtēšanas sistēm</w:t>
            </w:r>
            <w:r w:rsidR="00B04B41">
              <w:t>as</w:t>
            </w:r>
            <w:bookmarkStart w:id="0" w:name="_GoBack"/>
            <w:bookmarkEnd w:id="0"/>
            <w:r w:rsidR="000E43ED">
              <w:t xml:space="preserve"> izveide (vienoti standarti, prasības, metodoloģija u.t.t.) ar mērķi pilnveidot un paaugstināt Latvijā esošo sociālo pakalpojumu kvalitāti un efektivitāti. </w:t>
            </w:r>
          </w:p>
        </w:tc>
      </w:tr>
    </w:tbl>
    <w:p w:rsidR="00CB3FB0" w:rsidRDefault="00CB3FB0"/>
    <w:sectPr w:rsidR="00CB3FB0">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3FB0" w:rsidRDefault="00AB3399">
      <w:r>
        <w:separator/>
      </w:r>
    </w:p>
  </w:endnote>
  <w:endnote w:type="continuationSeparator" w:id="0">
    <w:p w:rsidR="00CB3FB0" w:rsidRDefault="00AB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6A29" w:rsidRDefault="00AB3399">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FB0" w:rsidRDefault="00AB339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3FB0" w:rsidRDefault="00AB3399">
      <w:r>
        <w:separator/>
      </w:r>
    </w:p>
  </w:footnote>
  <w:footnote w:type="continuationSeparator" w:id="0">
    <w:p w:rsidR="00CB3FB0" w:rsidRDefault="00AB3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6A29" w:rsidRDefault="00AB3399">
    <w:pPr>
      <w:pStyle w:val="Galvene"/>
      <w:contextualSpacing w:val="0"/>
    </w:pPr>
    <w:r>
      <w:t>Viedokļu pārskats 22-TA-2072</w:t>
    </w:r>
    <w:r>
      <w:br/>
      <w:t>Izdrukāts 24.11.2023. 10.40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6A29" w:rsidRDefault="00AB3399">
    <w:pPr>
      <w:pStyle w:val="Galvene"/>
      <w:contextualSpacing w:val="0"/>
    </w:pPr>
    <w:r>
      <w:t>Viedokļu pārskats 22-TA-2072</w:t>
    </w:r>
    <w:r>
      <w:br/>
      <w:t>Izdrukāts 24.11.2023. 10.40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29"/>
    <w:rsid w:val="000E43ED"/>
    <w:rsid w:val="009B6A29"/>
    <w:rsid w:val="00AB3399"/>
    <w:rsid w:val="00B04B41"/>
    <w:rsid w:val="00C63DC8"/>
    <w:rsid w:val="00CB3FB0"/>
    <w:rsid w:val="00D30A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4CA3D"/>
  <w15:docId w15:val="{2E1B29FE-62A8-4417-93ED-B7CE09B78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Parastatabula"/>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1461</Words>
  <Characters>833</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viedoklu_parskats_22-TA-2072.docx</vt:lpstr>
      <vt:lpstr>viedoklu_parskats_22-TA-2072.docx</vt:lpstr>
    </vt:vector>
  </TitlesOfParts>
  <Company>LM</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viedoklu_parskats_22-TA-2072.docx</dc:title>
  <dc:creator>Līga Bukovska</dc:creator>
  <cp:lastModifiedBy>Līga Bukovska</cp:lastModifiedBy>
  <cp:revision>5</cp:revision>
  <dcterms:created xsi:type="dcterms:W3CDTF">2023-11-24T08:41:00Z</dcterms:created>
  <dcterms:modified xsi:type="dcterms:W3CDTF">2024-01-05T12:08:00Z</dcterms:modified>
</cp:coreProperties>
</file>