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7F6417" w14:textId="7C049662" w:rsidR="007305F8" w:rsidRPr="00A55BEA" w:rsidRDefault="00F94362" w:rsidP="00AF1672">
      <w:pPr>
        <w:spacing w:after="240"/>
        <w:jc w:val="center"/>
        <w:rPr>
          <w:b/>
          <w:sz w:val="24"/>
          <w:szCs w:val="24"/>
        </w:rPr>
      </w:pPr>
      <w:r w:rsidRPr="00A55BEA">
        <w:rPr>
          <w:b/>
          <w:sz w:val="24"/>
          <w:szCs w:val="24"/>
        </w:rPr>
        <w:t>Publiskās apspriešanas laikā 08.10.2025. - 22.10.2025. saņemto viedokļu, priekšlikumu un iebildumu apkopojums par</w:t>
      </w:r>
      <w:r w:rsidR="00FC466B">
        <w:rPr>
          <w:b/>
          <w:sz w:val="24"/>
          <w:szCs w:val="24"/>
        </w:rPr>
        <w:t xml:space="preserve"> Ministru kabineta noteikumu projektu</w:t>
      </w:r>
      <w:r w:rsidR="00AF1672">
        <w:rPr>
          <w:b/>
          <w:sz w:val="24"/>
          <w:szCs w:val="24"/>
        </w:rPr>
        <w:t xml:space="preserve"> “</w:t>
      </w:r>
      <w:r w:rsidRPr="00A55BEA">
        <w:rPr>
          <w:b/>
          <w:sz w:val="24"/>
          <w:szCs w:val="24"/>
        </w:rPr>
        <w:t>Valsts Patoloģijas centra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7305F8" w:rsidRPr="00A55BEA" w14:paraId="5E46A530" w14:textId="77777777">
        <w:tc>
          <w:tcPr>
            <w:tcW w:w="750" w:type="dxa"/>
            <w:shd w:val="clear" w:color="auto" w:fill="FFFFFF"/>
            <w:noWrap/>
            <w:tcMar>
              <w:top w:w="75" w:type="dxa"/>
              <w:left w:w="75" w:type="dxa"/>
              <w:bottom w:w="75" w:type="dxa"/>
              <w:right w:w="75" w:type="dxa"/>
            </w:tcMar>
            <w:vAlign w:val="center"/>
          </w:tcPr>
          <w:p w14:paraId="7A2FAE0E" w14:textId="77777777" w:rsidR="007305F8" w:rsidRPr="00A55BEA" w:rsidRDefault="00F94362" w:rsidP="00185D19">
            <w:pPr>
              <w:rPr>
                <w:sz w:val="24"/>
                <w:szCs w:val="24"/>
              </w:rPr>
            </w:pPr>
            <w:proofErr w:type="spellStart"/>
            <w:r w:rsidRPr="00A55BEA">
              <w:rPr>
                <w:b/>
                <w:sz w:val="24"/>
                <w:szCs w:val="24"/>
              </w:rPr>
              <w:t>Nr.p.k</w:t>
            </w:r>
            <w:proofErr w:type="spellEnd"/>
            <w:r w:rsidRPr="00A55BEA">
              <w:rPr>
                <w:b/>
                <w:sz w:val="24"/>
                <w:szCs w:val="24"/>
              </w:rPr>
              <w:t>.</w:t>
            </w:r>
          </w:p>
        </w:tc>
        <w:tc>
          <w:tcPr>
            <w:tcW w:w="4055" w:type="dxa"/>
            <w:shd w:val="clear" w:color="auto" w:fill="FFFFFF"/>
            <w:noWrap/>
            <w:tcMar>
              <w:top w:w="75" w:type="dxa"/>
              <w:left w:w="75" w:type="dxa"/>
              <w:bottom w:w="75" w:type="dxa"/>
              <w:right w:w="75" w:type="dxa"/>
            </w:tcMar>
            <w:vAlign w:val="center"/>
          </w:tcPr>
          <w:p w14:paraId="123537EA" w14:textId="77777777" w:rsidR="007305F8" w:rsidRPr="00A55BEA" w:rsidRDefault="00F94362" w:rsidP="00185D19">
            <w:pPr>
              <w:rPr>
                <w:sz w:val="24"/>
                <w:szCs w:val="24"/>
              </w:rPr>
            </w:pPr>
            <w:r w:rsidRPr="00A55BEA">
              <w:rPr>
                <w:b/>
                <w:sz w:val="24"/>
                <w:szCs w:val="24"/>
              </w:rPr>
              <w:t>Viedokļa / priekšlikuma / iebilduma iesniedzējs*</w:t>
            </w:r>
          </w:p>
        </w:tc>
        <w:tc>
          <w:tcPr>
            <w:tcW w:w="4056" w:type="dxa"/>
            <w:shd w:val="clear" w:color="auto" w:fill="FFFFFF"/>
            <w:noWrap/>
            <w:tcMar>
              <w:top w:w="75" w:type="dxa"/>
              <w:left w:w="75" w:type="dxa"/>
              <w:bottom w:w="75" w:type="dxa"/>
              <w:right w:w="75" w:type="dxa"/>
            </w:tcMar>
            <w:vAlign w:val="center"/>
          </w:tcPr>
          <w:p w14:paraId="1EAEC3FB" w14:textId="77777777" w:rsidR="007305F8" w:rsidRPr="00A55BEA" w:rsidRDefault="00F94362" w:rsidP="00185D19">
            <w:pPr>
              <w:rPr>
                <w:sz w:val="24"/>
                <w:szCs w:val="24"/>
              </w:rPr>
            </w:pPr>
            <w:r w:rsidRPr="00A55BEA">
              <w:rPr>
                <w:b/>
                <w:sz w:val="24"/>
                <w:szCs w:val="24"/>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1A141F6" w14:textId="77777777" w:rsidR="007305F8" w:rsidRPr="00A55BEA" w:rsidRDefault="00F94362" w:rsidP="00185D19">
            <w:pPr>
              <w:rPr>
                <w:sz w:val="24"/>
                <w:szCs w:val="24"/>
              </w:rPr>
            </w:pPr>
            <w:r w:rsidRPr="00A55BEA">
              <w:rPr>
                <w:b/>
                <w:sz w:val="24"/>
                <w:szCs w:val="24"/>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126C42AD" w14:textId="77777777" w:rsidR="007305F8" w:rsidRPr="00A55BEA" w:rsidRDefault="00F94362" w:rsidP="00185D19">
            <w:pPr>
              <w:rPr>
                <w:sz w:val="24"/>
                <w:szCs w:val="24"/>
              </w:rPr>
            </w:pPr>
            <w:r w:rsidRPr="00A55BEA">
              <w:rPr>
                <w:b/>
                <w:sz w:val="24"/>
                <w:szCs w:val="24"/>
              </w:rPr>
              <w:t>Skaidrojums, kādā veidā viedoklis / priekšlikums / iebildums ir ņemts vērā vai ņemts vērā daļēji, vai pamatojums, ja viedoklis / priekšlikums / iebildums nav ņemts vērā</w:t>
            </w:r>
          </w:p>
        </w:tc>
      </w:tr>
      <w:tr w:rsidR="007305F8" w:rsidRPr="00A55BEA" w14:paraId="45FB60D2" w14:textId="77777777" w:rsidTr="00284C53">
        <w:trPr>
          <w:trHeight w:val="2187"/>
        </w:trPr>
        <w:tc>
          <w:tcPr>
            <w:tcW w:w="750" w:type="dxa"/>
            <w:shd w:val="clear" w:color="auto" w:fill="FFFFFF"/>
            <w:noWrap/>
            <w:tcMar>
              <w:top w:w="75" w:type="dxa"/>
              <w:left w:w="75" w:type="dxa"/>
              <w:bottom w:w="75" w:type="dxa"/>
              <w:right w:w="75" w:type="dxa"/>
            </w:tcMar>
            <w:vAlign w:val="center"/>
          </w:tcPr>
          <w:p w14:paraId="573C0112" w14:textId="77777777" w:rsidR="007305F8" w:rsidRPr="00A55BEA" w:rsidRDefault="00F94362" w:rsidP="00185D19">
            <w:pPr>
              <w:rPr>
                <w:sz w:val="24"/>
                <w:szCs w:val="24"/>
              </w:rPr>
            </w:pPr>
            <w:r w:rsidRPr="00A55BEA">
              <w:rPr>
                <w:sz w:val="24"/>
                <w:szCs w:val="24"/>
              </w:rPr>
              <w:t>1.</w:t>
            </w:r>
          </w:p>
        </w:tc>
        <w:tc>
          <w:tcPr>
            <w:tcW w:w="4055" w:type="dxa"/>
            <w:shd w:val="clear" w:color="auto" w:fill="FFFFFF"/>
            <w:noWrap/>
            <w:tcMar>
              <w:top w:w="75" w:type="dxa"/>
              <w:left w:w="75" w:type="dxa"/>
              <w:bottom w:w="75" w:type="dxa"/>
              <w:right w:w="75" w:type="dxa"/>
            </w:tcMar>
            <w:vAlign w:val="center"/>
          </w:tcPr>
          <w:p w14:paraId="3401F930" w14:textId="77777777" w:rsidR="007305F8" w:rsidRPr="00A55BEA" w:rsidRDefault="00F94362" w:rsidP="00185D19">
            <w:pPr>
              <w:rPr>
                <w:sz w:val="24"/>
                <w:szCs w:val="24"/>
              </w:rPr>
            </w:pPr>
            <w:r w:rsidRPr="00A55BEA">
              <w:rPr>
                <w:sz w:val="24"/>
                <w:szCs w:val="24"/>
              </w:rPr>
              <w:t>*SIA "Akadēmiskā histoloģijas laboratorija"</w:t>
            </w:r>
          </w:p>
        </w:tc>
        <w:tc>
          <w:tcPr>
            <w:tcW w:w="4056" w:type="dxa"/>
            <w:shd w:val="clear" w:color="auto" w:fill="FFFFFF"/>
            <w:noWrap/>
            <w:tcMar>
              <w:top w:w="75" w:type="dxa"/>
              <w:left w:w="75" w:type="dxa"/>
              <w:bottom w:w="75" w:type="dxa"/>
              <w:right w:w="75" w:type="dxa"/>
            </w:tcMar>
            <w:vAlign w:val="center"/>
          </w:tcPr>
          <w:p w14:paraId="4AC1849F" w14:textId="3BE401E1" w:rsidR="007305F8" w:rsidRPr="00A55BEA" w:rsidRDefault="00F94362" w:rsidP="00185D19">
            <w:pPr>
              <w:rPr>
                <w:sz w:val="24"/>
                <w:szCs w:val="24"/>
              </w:rPr>
            </w:pPr>
            <w:r w:rsidRPr="00A55BEA">
              <w:rPr>
                <w:sz w:val="24"/>
                <w:szCs w:val="24"/>
              </w:rPr>
              <w:t xml:space="preserve">Pirmkārt, skaidri jāsaprot vai Valsts patoloģijas centrs ir atsevišķa struktūra ar saviem mērķiem un uzdevumiem vai esošā RAKUS Patoloģijas centra laboratorija ar papildus funkcijām. Ja tas ir ar papildus funkcijām, tad rodas jautājumi ar kādu juridisku vai profesionālu apliecinājumu skaitīsies, ka var kontrolēt citus jomas spēlētājus un kas būs tie apliecinājumi, ka viņi drīkst un ir kompetenti veikt plānoto noteikumu punktus 2.3.; 2.9; 3.2; 3.10; 3.11.u.c.  Viens laboratoriju kontrolētājs ir LATAK, kļūdu izskatītājs Veselības inspekcija, tagad plānojas vēl viens, taču bez noteiktiem kompetenču pierādījumiem. Šādas iestādes kompetencei ir jābūt apliecinātai kā minimums atbilstoši standartam ISO17043. Tā nedrīkst būt </w:t>
            </w:r>
            <w:proofErr w:type="spellStart"/>
            <w:r w:rsidRPr="00A55BEA">
              <w:rPr>
                <w:sz w:val="24"/>
                <w:szCs w:val="24"/>
              </w:rPr>
              <w:t>pašpasludināta</w:t>
            </w:r>
            <w:proofErr w:type="spellEnd"/>
            <w:r w:rsidRPr="00A55BEA">
              <w:rPr>
                <w:sz w:val="24"/>
                <w:szCs w:val="24"/>
              </w:rPr>
              <w:t xml:space="preserve"> vai ar normatīviem aktiem noteikta. Jau iepriekšējā pieredze liecina, ka šādai iestādei nepietiek ne prasmju, ne kompetences, turklāt vēl </w:t>
            </w:r>
            <w:r w:rsidRPr="00A55BEA">
              <w:rPr>
                <w:sz w:val="24"/>
                <w:szCs w:val="24"/>
              </w:rPr>
              <w:lastRenderedPageBreak/>
              <w:t xml:space="preserve">citus kontrolēt un vadīt. Vēsturiski Akadēmiskā histoloģijas laboratorija bija pirmā, kurai rūpēja kvalitāte un sākot salīdzināšanos starptautiskā vidē, mūsu iedomātā kvalitāte nemaz nebija tik augsta un nācās ieviest daudzas korekcijas. Tāpēc mani šobrīd dara bažīgu, ka tiks noteiktas Valsts patoloģijas centra funkcijas, bet viņus pašu neviens nekontrolēs. Mums veidosies sava patoloģiskā diagnostika. Un nepietiek ar kursu apmeklēšanu un zinību iegūšanu, ir jāpierāda arī spēja šīs zināšanas likt lietā. Ja kvalitāte trūkst - vai nav jāpaceļ jautājums par personu sertifikāciju, apmācību un vispārējo specialitātes kritēriju noteikšanu un uzraudzību. Turklāt patologu apmācība notiek tai pašā RAKUS Patoloģijas centrā un kur tad liksies tie, kas saņems sertifikātu, bet nav pietiekoši kvalificēti vai bez potenciāla. Vai nebūtu </w:t>
            </w:r>
            <w:proofErr w:type="spellStart"/>
            <w:r w:rsidRPr="00A55BEA">
              <w:rPr>
                <w:sz w:val="24"/>
                <w:szCs w:val="24"/>
              </w:rPr>
              <w:t>jēgpilnāk</w:t>
            </w:r>
            <w:proofErr w:type="spellEnd"/>
            <w:r w:rsidRPr="00A55BEA">
              <w:rPr>
                <w:sz w:val="24"/>
                <w:szCs w:val="24"/>
              </w:rPr>
              <w:t xml:space="preserve"> jau līdz sertifikācijai izsijāt?</w:t>
            </w:r>
            <w:r w:rsidRPr="00A55BEA">
              <w:rPr>
                <w:sz w:val="24"/>
                <w:szCs w:val="24"/>
              </w:rPr>
              <w:br/>
              <w:t>Akadēmiskā histoloģijas laboratorija iebilst pret šāda veida VPC tiesību un pienākumu noteikšanu.</w:t>
            </w:r>
          </w:p>
        </w:tc>
        <w:tc>
          <w:tcPr>
            <w:tcW w:w="1650" w:type="dxa"/>
            <w:shd w:val="clear" w:color="auto" w:fill="FFFFFF"/>
            <w:noWrap/>
            <w:tcMar>
              <w:top w:w="75" w:type="dxa"/>
              <w:left w:w="75" w:type="dxa"/>
              <w:bottom w:w="75" w:type="dxa"/>
              <w:right w:w="75" w:type="dxa"/>
            </w:tcMar>
            <w:vAlign w:val="center"/>
          </w:tcPr>
          <w:p w14:paraId="7D09ADF6" w14:textId="2363E206" w:rsidR="007305F8" w:rsidRPr="00A55BEA" w:rsidRDefault="00D44659"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215C59A4" w14:textId="699DB3C9" w:rsidR="00273BA5" w:rsidRPr="00A55BEA" w:rsidRDefault="00273BA5" w:rsidP="00185D19">
            <w:pPr>
              <w:rPr>
                <w:sz w:val="24"/>
                <w:szCs w:val="24"/>
              </w:rPr>
            </w:pPr>
            <w:r w:rsidRPr="00A55BEA">
              <w:rPr>
                <w:sz w:val="24"/>
                <w:szCs w:val="24"/>
              </w:rPr>
              <w:t xml:space="preserve">Iebildumā paustās bažas ir saistītas ar sākotnējā noteikumu projekta redakcijā paredzēto Valsts patoloģijas centra funkciju interpretāciju. Pēc </w:t>
            </w:r>
            <w:r w:rsidR="009D0624" w:rsidRPr="00A55BEA">
              <w:rPr>
                <w:sz w:val="24"/>
                <w:szCs w:val="24"/>
              </w:rPr>
              <w:t>publiskās</w:t>
            </w:r>
            <w:r w:rsidRPr="00A55BEA">
              <w:rPr>
                <w:sz w:val="24"/>
                <w:szCs w:val="24"/>
              </w:rPr>
              <w:t xml:space="preserve"> apspriešanas noteikumu projekts ir būtiski pārstrādāts, nosakot Valsts patoloģijas centru kā patoloģijas jomā akreditētu references laboratoriju. </w:t>
            </w:r>
          </w:p>
          <w:p w14:paraId="6EE7A0B2" w14:textId="77777777" w:rsidR="00273BA5" w:rsidRPr="00A55BEA" w:rsidRDefault="00273BA5" w:rsidP="00185D19">
            <w:pPr>
              <w:rPr>
                <w:sz w:val="24"/>
                <w:szCs w:val="24"/>
              </w:rPr>
            </w:pPr>
            <w:r w:rsidRPr="00A55BEA">
              <w:rPr>
                <w:sz w:val="24"/>
                <w:szCs w:val="24"/>
              </w:rPr>
              <w:t>Aktualizētajā projektā Valsts patoloģijas centram nav paredzētas laboratoriju uzraudzības, kontroles vai akreditācijas funkcijas. Laboratoriju akreditācija arī turpmāk tiek veikta atbilstoši normatīvajiem aktiem akreditācijas jomā, savukārt ārstniecības kvalitātes un normatīvo aktu ievērošanas uzraudzība ir attiecīgo kompetento institūciju, tostarp Veselības inspekcijas, kompetencē.</w:t>
            </w:r>
          </w:p>
          <w:p w14:paraId="470CCEBD" w14:textId="77777777" w:rsidR="00273BA5" w:rsidRPr="00A55BEA" w:rsidRDefault="00273BA5" w:rsidP="00185D19">
            <w:pPr>
              <w:rPr>
                <w:sz w:val="24"/>
                <w:szCs w:val="24"/>
              </w:rPr>
            </w:pPr>
            <w:r w:rsidRPr="00A55BEA">
              <w:rPr>
                <w:sz w:val="24"/>
                <w:szCs w:val="24"/>
              </w:rPr>
              <w:t xml:space="preserve">Valsts patoloģijas centra funkcijas ir vērstas uz references diagnostikas nodrošināšanu, metodiskā atbalsta sniegšanu, jaunu diagnostikas metožu ieviešanu, profesionālās kompetences stiprināšanu un sadarbības veicināšanu </w:t>
            </w:r>
            <w:r w:rsidRPr="00A55BEA">
              <w:rPr>
                <w:sz w:val="24"/>
                <w:szCs w:val="24"/>
              </w:rPr>
              <w:lastRenderedPageBreak/>
              <w:t xml:space="preserve">patoloģijas jomā. Metodiskā darba ietvaros centrs sniedz konsultatīvu un profesionālu atbalstu, neveicot citu laboratoriju uzraudzību vai kontroli. </w:t>
            </w:r>
          </w:p>
          <w:p w14:paraId="51640F16" w14:textId="77777777" w:rsidR="00273BA5" w:rsidRPr="00A55BEA" w:rsidRDefault="00273BA5" w:rsidP="00185D19">
            <w:pPr>
              <w:rPr>
                <w:sz w:val="24"/>
                <w:szCs w:val="24"/>
              </w:rPr>
            </w:pPr>
            <w:r w:rsidRPr="00A55BEA">
              <w:rPr>
                <w:sz w:val="24"/>
                <w:szCs w:val="24"/>
              </w:rPr>
              <w:t>Vienlaikus norādāms, ka Valsts patoloģijas centra darbība tiek nodrošināta atbilstoši laboratoriju akreditācijas prasībām un citiem patoloģijas jomu regulējošajiem normatīvajiem aktiem.</w:t>
            </w:r>
          </w:p>
          <w:p w14:paraId="7763AD46" w14:textId="7B8E68EE" w:rsidR="007305F8" w:rsidRPr="00A55BEA" w:rsidRDefault="007305F8" w:rsidP="00185D19">
            <w:pPr>
              <w:rPr>
                <w:sz w:val="24"/>
                <w:szCs w:val="24"/>
              </w:rPr>
            </w:pPr>
          </w:p>
        </w:tc>
      </w:tr>
      <w:tr w:rsidR="00DB579F" w:rsidRPr="00A55BEA" w14:paraId="5C309B9A" w14:textId="77777777">
        <w:tc>
          <w:tcPr>
            <w:tcW w:w="750" w:type="dxa"/>
            <w:shd w:val="clear" w:color="auto" w:fill="FFFFFF"/>
            <w:noWrap/>
            <w:tcMar>
              <w:top w:w="75" w:type="dxa"/>
              <w:left w:w="75" w:type="dxa"/>
              <w:bottom w:w="75" w:type="dxa"/>
              <w:right w:w="75" w:type="dxa"/>
            </w:tcMar>
            <w:vAlign w:val="center"/>
          </w:tcPr>
          <w:p w14:paraId="17EE5C76" w14:textId="4DADA1B7" w:rsidR="00DB579F" w:rsidRPr="00A55BEA" w:rsidRDefault="00233977" w:rsidP="00185D19">
            <w:pPr>
              <w:rPr>
                <w:sz w:val="24"/>
                <w:szCs w:val="24"/>
              </w:rPr>
            </w:pPr>
            <w:r w:rsidRPr="00A55BEA">
              <w:rPr>
                <w:sz w:val="24"/>
                <w:szCs w:val="24"/>
              </w:rPr>
              <w:lastRenderedPageBreak/>
              <w:t>2.</w:t>
            </w:r>
          </w:p>
        </w:tc>
        <w:tc>
          <w:tcPr>
            <w:tcW w:w="4055" w:type="dxa"/>
            <w:shd w:val="clear" w:color="auto" w:fill="FFFFFF"/>
            <w:noWrap/>
            <w:tcMar>
              <w:top w:w="75" w:type="dxa"/>
              <w:left w:w="75" w:type="dxa"/>
              <w:bottom w:w="75" w:type="dxa"/>
              <w:right w:w="75" w:type="dxa"/>
            </w:tcMar>
            <w:vAlign w:val="center"/>
          </w:tcPr>
          <w:p w14:paraId="2E5DE546" w14:textId="3072CCD0" w:rsidR="00DB579F" w:rsidRPr="00A55BEA" w:rsidRDefault="004A3232" w:rsidP="00185D19">
            <w:pPr>
              <w:rPr>
                <w:sz w:val="24"/>
                <w:szCs w:val="24"/>
              </w:rPr>
            </w:pPr>
            <w:r w:rsidRPr="00A55BEA">
              <w:rPr>
                <w:sz w:val="24"/>
                <w:szCs w:val="24"/>
              </w:rPr>
              <w:t>SIA "Akadēmiskā histoloģijas laboratorija"</w:t>
            </w:r>
          </w:p>
        </w:tc>
        <w:tc>
          <w:tcPr>
            <w:tcW w:w="4056" w:type="dxa"/>
            <w:shd w:val="clear" w:color="auto" w:fill="FFFFFF"/>
            <w:noWrap/>
            <w:tcMar>
              <w:top w:w="75" w:type="dxa"/>
              <w:left w:w="75" w:type="dxa"/>
              <w:bottom w:w="75" w:type="dxa"/>
              <w:right w:w="75" w:type="dxa"/>
            </w:tcMar>
            <w:vAlign w:val="center"/>
          </w:tcPr>
          <w:p w14:paraId="11CFBB45" w14:textId="77777777" w:rsidR="002B5B6C" w:rsidRPr="00A55BEA" w:rsidRDefault="002B5B6C" w:rsidP="00185D19">
            <w:pPr>
              <w:rPr>
                <w:sz w:val="24"/>
                <w:szCs w:val="24"/>
              </w:rPr>
            </w:pPr>
            <w:r w:rsidRPr="00A55BEA">
              <w:rPr>
                <w:sz w:val="24"/>
                <w:szCs w:val="24"/>
              </w:rPr>
              <w:t>Par plānoto dokumentu sekojoši jautājumi:</w:t>
            </w:r>
          </w:p>
          <w:p w14:paraId="63317011" w14:textId="69500EF8" w:rsidR="00DB579F" w:rsidRPr="00A55BEA" w:rsidRDefault="002B5B6C" w:rsidP="00185D19">
            <w:pPr>
              <w:rPr>
                <w:sz w:val="24"/>
                <w:szCs w:val="24"/>
              </w:rPr>
            </w:pPr>
            <w:r w:rsidRPr="00A55BEA">
              <w:rPr>
                <w:sz w:val="24"/>
                <w:szCs w:val="24"/>
              </w:rPr>
              <w:t>2.1. ar kādu mērķi VPC plānots vākt datus – šobrīd statistiku vāc SPKC.</w:t>
            </w:r>
          </w:p>
        </w:tc>
        <w:tc>
          <w:tcPr>
            <w:tcW w:w="1650" w:type="dxa"/>
            <w:shd w:val="clear" w:color="auto" w:fill="FFFFFF"/>
            <w:noWrap/>
            <w:tcMar>
              <w:top w:w="75" w:type="dxa"/>
              <w:left w:w="75" w:type="dxa"/>
              <w:bottom w:w="75" w:type="dxa"/>
              <w:right w:w="75" w:type="dxa"/>
            </w:tcMar>
            <w:vAlign w:val="center"/>
          </w:tcPr>
          <w:p w14:paraId="7AA51A82" w14:textId="7AD75C62" w:rsidR="00DB579F" w:rsidRPr="00A55BEA" w:rsidRDefault="00332017"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2A0E239B" w14:textId="77777777" w:rsidR="008C0059" w:rsidRPr="00A55BEA" w:rsidRDefault="008C0059" w:rsidP="00185D19">
            <w:pPr>
              <w:rPr>
                <w:sz w:val="24"/>
                <w:szCs w:val="24"/>
              </w:rPr>
            </w:pPr>
            <w:r w:rsidRPr="00A55BEA">
              <w:rPr>
                <w:sz w:val="24"/>
                <w:szCs w:val="24"/>
              </w:rPr>
              <w:t xml:space="preserve">Valsts patoloģijas centra tiesības saņemt un analizēt </w:t>
            </w:r>
            <w:proofErr w:type="spellStart"/>
            <w:r w:rsidRPr="00A55BEA">
              <w:rPr>
                <w:sz w:val="24"/>
                <w:szCs w:val="24"/>
              </w:rPr>
              <w:t>anonimizētus</w:t>
            </w:r>
            <w:proofErr w:type="spellEnd"/>
            <w:r w:rsidRPr="00A55BEA">
              <w:rPr>
                <w:sz w:val="24"/>
                <w:szCs w:val="24"/>
              </w:rPr>
              <w:t xml:space="preserve"> vai </w:t>
            </w:r>
            <w:proofErr w:type="spellStart"/>
            <w:r w:rsidRPr="00A55BEA">
              <w:rPr>
                <w:sz w:val="24"/>
                <w:szCs w:val="24"/>
              </w:rPr>
              <w:t>pseidonimizētus</w:t>
            </w:r>
            <w:proofErr w:type="spellEnd"/>
            <w:r w:rsidRPr="00A55BEA">
              <w:rPr>
                <w:sz w:val="24"/>
                <w:szCs w:val="24"/>
              </w:rPr>
              <w:t xml:space="preserve"> patoloģisko izmeklējumu datus ir paredzētas references laboratorijas funkciju nodrošināšanai, tai skaitā diagnostikas </w:t>
            </w:r>
            <w:r w:rsidRPr="00A55BEA">
              <w:rPr>
                <w:sz w:val="24"/>
                <w:szCs w:val="24"/>
              </w:rPr>
              <w:lastRenderedPageBreak/>
              <w:t>kvalitātes pilnveidošanai, references programmas plānošanai, jaunu diagnostikas metožu ieviešanai un metodiskā atbalsta sniegšanai patoloģijas jomā.</w:t>
            </w:r>
          </w:p>
          <w:p w14:paraId="7B78B15E" w14:textId="77777777" w:rsidR="008C0059" w:rsidRPr="00A55BEA" w:rsidRDefault="008C0059" w:rsidP="00185D19">
            <w:pPr>
              <w:rPr>
                <w:sz w:val="24"/>
                <w:szCs w:val="24"/>
              </w:rPr>
            </w:pPr>
            <w:r w:rsidRPr="00A55BEA">
              <w:rPr>
                <w:sz w:val="24"/>
                <w:szCs w:val="24"/>
              </w:rPr>
              <w:t>Valsts patoloģijas centram nav paredzēts pārņemt Slimību profilakses un kontroles centra funkcijas sabiedrības veselības statistikas apkopošanā, epidemioloģiskajā uzraudzībā vai valsts statistikas veidošanā. Attiecīgās funkcijas arī turpmāk īsteno Slimību profilakses un kontroles centrs normatīvajos aktos noteiktās kompetences ietvaros.</w:t>
            </w:r>
          </w:p>
          <w:p w14:paraId="60396EF7" w14:textId="77777777" w:rsidR="008C0059" w:rsidRPr="00A55BEA" w:rsidRDefault="008C0059" w:rsidP="00185D19">
            <w:pPr>
              <w:rPr>
                <w:sz w:val="24"/>
                <w:szCs w:val="24"/>
              </w:rPr>
            </w:pPr>
            <w:r w:rsidRPr="00A55BEA">
              <w:rPr>
                <w:sz w:val="24"/>
                <w:szCs w:val="24"/>
              </w:rPr>
              <w:t>Lai novērstu iespējamu funkciju pārklāšanos, noteikumu projekta redakcija ir precizēta.</w:t>
            </w:r>
          </w:p>
          <w:p w14:paraId="2AF6E15E" w14:textId="6F83B044" w:rsidR="00DB579F" w:rsidRPr="00A55BEA" w:rsidRDefault="00DB579F" w:rsidP="00185D19">
            <w:pPr>
              <w:rPr>
                <w:sz w:val="24"/>
                <w:szCs w:val="24"/>
              </w:rPr>
            </w:pPr>
          </w:p>
        </w:tc>
      </w:tr>
      <w:tr w:rsidR="00DB579F" w:rsidRPr="00A55BEA" w14:paraId="3FEF8334" w14:textId="77777777">
        <w:tc>
          <w:tcPr>
            <w:tcW w:w="750" w:type="dxa"/>
            <w:shd w:val="clear" w:color="auto" w:fill="FFFFFF"/>
            <w:noWrap/>
            <w:tcMar>
              <w:top w:w="75" w:type="dxa"/>
              <w:left w:w="75" w:type="dxa"/>
              <w:bottom w:w="75" w:type="dxa"/>
              <w:right w:w="75" w:type="dxa"/>
            </w:tcMar>
            <w:vAlign w:val="center"/>
          </w:tcPr>
          <w:p w14:paraId="29C4591F" w14:textId="3F5CF5CD" w:rsidR="00DB579F" w:rsidRPr="00A55BEA" w:rsidRDefault="00233977" w:rsidP="00185D19">
            <w:pPr>
              <w:rPr>
                <w:sz w:val="24"/>
                <w:szCs w:val="24"/>
              </w:rPr>
            </w:pPr>
            <w:r w:rsidRPr="00A55BEA">
              <w:rPr>
                <w:sz w:val="24"/>
                <w:szCs w:val="24"/>
              </w:rPr>
              <w:lastRenderedPageBreak/>
              <w:t>3.</w:t>
            </w:r>
          </w:p>
        </w:tc>
        <w:tc>
          <w:tcPr>
            <w:tcW w:w="4055" w:type="dxa"/>
            <w:shd w:val="clear" w:color="auto" w:fill="FFFFFF"/>
            <w:noWrap/>
            <w:tcMar>
              <w:top w:w="75" w:type="dxa"/>
              <w:left w:w="75" w:type="dxa"/>
              <w:bottom w:w="75" w:type="dxa"/>
              <w:right w:w="75" w:type="dxa"/>
            </w:tcMar>
            <w:vAlign w:val="center"/>
          </w:tcPr>
          <w:p w14:paraId="6C9BBAFF" w14:textId="0EAB7249" w:rsidR="00DB579F" w:rsidRPr="00A55BEA" w:rsidRDefault="004A3232" w:rsidP="00185D19">
            <w:pPr>
              <w:rPr>
                <w:sz w:val="24"/>
                <w:szCs w:val="24"/>
              </w:rPr>
            </w:pPr>
            <w:r w:rsidRPr="00A55BEA">
              <w:rPr>
                <w:sz w:val="24"/>
                <w:szCs w:val="24"/>
              </w:rPr>
              <w:t>SIA "Akadēmiskā histoloģijas laboratorija"</w:t>
            </w:r>
          </w:p>
        </w:tc>
        <w:tc>
          <w:tcPr>
            <w:tcW w:w="4056" w:type="dxa"/>
            <w:shd w:val="clear" w:color="auto" w:fill="FFFFFF"/>
            <w:noWrap/>
            <w:tcMar>
              <w:top w:w="75" w:type="dxa"/>
              <w:left w:w="75" w:type="dxa"/>
              <w:bottom w:w="75" w:type="dxa"/>
              <w:right w:w="75" w:type="dxa"/>
            </w:tcMar>
            <w:vAlign w:val="center"/>
          </w:tcPr>
          <w:p w14:paraId="2D61C671" w14:textId="0C554C7F" w:rsidR="00DB579F" w:rsidRPr="00A55BEA" w:rsidRDefault="002B5B6C" w:rsidP="00185D19">
            <w:pPr>
              <w:rPr>
                <w:sz w:val="24"/>
                <w:szCs w:val="24"/>
              </w:rPr>
            </w:pPr>
            <w:r w:rsidRPr="00A55BEA">
              <w:rPr>
                <w:sz w:val="24"/>
                <w:szCs w:val="24"/>
              </w:rPr>
              <w:t>2.3. Veselības inspekcija ir iestāde, kas izvērtē sniegto ārstniecības pakalpojumu atbilstību un kļūdas, pieaicinot nozaru speciālistus. LATAK novērtē laboratoriju atbilstību standartam.  Vai ar šo punktu tiek mainīta uzraugošā iestāde? Kāds būs tiesiskais pamats pieprasīt korektīvo darbību protokolus un kādas būs tiesiskās sekas?</w:t>
            </w:r>
          </w:p>
        </w:tc>
        <w:tc>
          <w:tcPr>
            <w:tcW w:w="1650" w:type="dxa"/>
            <w:shd w:val="clear" w:color="auto" w:fill="FFFFFF"/>
            <w:noWrap/>
            <w:tcMar>
              <w:top w:w="75" w:type="dxa"/>
              <w:left w:w="75" w:type="dxa"/>
              <w:bottom w:w="75" w:type="dxa"/>
              <w:right w:w="75" w:type="dxa"/>
            </w:tcMar>
            <w:vAlign w:val="center"/>
          </w:tcPr>
          <w:p w14:paraId="1B06B5FE" w14:textId="2A579039" w:rsidR="00DB579F" w:rsidRPr="00A55BEA" w:rsidRDefault="00D744CF"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6F688ACF" w14:textId="77777777" w:rsidR="00D744CF" w:rsidRPr="00A55BEA" w:rsidRDefault="00D744CF" w:rsidP="00185D19">
            <w:pPr>
              <w:rPr>
                <w:sz w:val="24"/>
                <w:szCs w:val="24"/>
              </w:rPr>
            </w:pPr>
            <w:r w:rsidRPr="00A55BEA">
              <w:rPr>
                <w:sz w:val="24"/>
                <w:szCs w:val="24"/>
              </w:rPr>
              <w:t>Noteikumu projekts ir precizēts, nosakot Valsts patoloģijas centru kā patoloģijas jomā akreditētu references laboratoriju. Valsts patoloģijas centram nav paredzētas ārstniecības iestāžu vai laboratoriju uzraudzības, kontroles, inspekcijas vai akreditācijas funkcijas.</w:t>
            </w:r>
          </w:p>
          <w:p w14:paraId="18A2071C" w14:textId="77777777" w:rsidR="00D744CF" w:rsidRPr="00A55BEA" w:rsidRDefault="00D744CF" w:rsidP="00185D19">
            <w:pPr>
              <w:rPr>
                <w:sz w:val="24"/>
                <w:szCs w:val="24"/>
              </w:rPr>
            </w:pPr>
            <w:r w:rsidRPr="00A55BEA">
              <w:rPr>
                <w:sz w:val="24"/>
                <w:szCs w:val="24"/>
              </w:rPr>
              <w:t xml:space="preserve">Ārstniecības kvalitātes un normatīvo aktu prasību ievērošanas uzraudzību arī turpmāk veic Veselības inspekcija tās kompetences ietvaros, savukārt laboratoriju atbilstības novērtēšanu akreditācijas prasībām nodrošina </w:t>
            </w:r>
            <w:r w:rsidRPr="00A55BEA">
              <w:rPr>
                <w:sz w:val="24"/>
                <w:szCs w:val="24"/>
              </w:rPr>
              <w:lastRenderedPageBreak/>
              <w:t>akreditācijas institūcija normatīvajos aktos noteiktajā kārtībā.</w:t>
            </w:r>
          </w:p>
          <w:p w14:paraId="1AF783D5" w14:textId="77777777" w:rsidR="00D744CF" w:rsidRPr="00A55BEA" w:rsidRDefault="00D744CF" w:rsidP="00185D19">
            <w:pPr>
              <w:rPr>
                <w:sz w:val="24"/>
                <w:szCs w:val="24"/>
              </w:rPr>
            </w:pPr>
            <w:r w:rsidRPr="00A55BEA">
              <w:rPr>
                <w:sz w:val="24"/>
                <w:szCs w:val="24"/>
              </w:rPr>
              <w:t>Valsts patoloģijas centra funkcijas ir saistītas ar references diagnostikas nodrošināšanu, metodiskā atbalsta sniegšanu, profesionālās kompetences stiprināšanu un sadarbības veicināšanu patoloģijas jomā. Noteikumu projekts neparedz Valsts patoloģijas centra tiesības pieprasīt korektīvo darbību protokolus vai piemērot tiesiskas sekas citām laboratorijām vai ārstniecības iestādēm.</w:t>
            </w:r>
          </w:p>
          <w:p w14:paraId="6B809C0D" w14:textId="6A8E47E2" w:rsidR="00DB579F" w:rsidRPr="00A55BEA" w:rsidRDefault="00DB579F" w:rsidP="00185D19">
            <w:pPr>
              <w:rPr>
                <w:sz w:val="24"/>
                <w:szCs w:val="24"/>
              </w:rPr>
            </w:pPr>
          </w:p>
        </w:tc>
      </w:tr>
      <w:tr w:rsidR="00DB579F" w:rsidRPr="00A55BEA" w14:paraId="5B4D9E50" w14:textId="77777777">
        <w:tc>
          <w:tcPr>
            <w:tcW w:w="750" w:type="dxa"/>
            <w:shd w:val="clear" w:color="auto" w:fill="FFFFFF"/>
            <w:noWrap/>
            <w:tcMar>
              <w:top w:w="75" w:type="dxa"/>
              <w:left w:w="75" w:type="dxa"/>
              <w:bottom w:w="75" w:type="dxa"/>
              <w:right w:w="75" w:type="dxa"/>
            </w:tcMar>
            <w:vAlign w:val="center"/>
          </w:tcPr>
          <w:p w14:paraId="6CE3A725" w14:textId="1FBDBB7C" w:rsidR="00DB579F" w:rsidRPr="00A55BEA" w:rsidRDefault="00233977" w:rsidP="00185D19">
            <w:pPr>
              <w:rPr>
                <w:sz w:val="24"/>
                <w:szCs w:val="24"/>
              </w:rPr>
            </w:pPr>
            <w:r w:rsidRPr="00A55BEA">
              <w:rPr>
                <w:sz w:val="24"/>
                <w:szCs w:val="24"/>
              </w:rPr>
              <w:lastRenderedPageBreak/>
              <w:t>4.</w:t>
            </w:r>
          </w:p>
        </w:tc>
        <w:tc>
          <w:tcPr>
            <w:tcW w:w="4055" w:type="dxa"/>
            <w:shd w:val="clear" w:color="auto" w:fill="FFFFFF"/>
            <w:noWrap/>
            <w:tcMar>
              <w:top w:w="75" w:type="dxa"/>
              <w:left w:w="75" w:type="dxa"/>
              <w:bottom w:w="75" w:type="dxa"/>
              <w:right w:w="75" w:type="dxa"/>
            </w:tcMar>
            <w:vAlign w:val="center"/>
          </w:tcPr>
          <w:p w14:paraId="74902C73" w14:textId="197CEAD2" w:rsidR="00DB579F" w:rsidRPr="00A55BEA" w:rsidRDefault="00134EC0" w:rsidP="00185D19">
            <w:pPr>
              <w:rPr>
                <w:sz w:val="24"/>
                <w:szCs w:val="24"/>
              </w:rPr>
            </w:pPr>
            <w:r w:rsidRPr="00A55BEA">
              <w:rPr>
                <w:sz w:val="24"/>
                <w:szCs w:val="24"/>
              </w:rPr>
              <w:t>SIA "Akadēmiskā histoloģijas laboratorija"</w:t>
            </w:r>
          </w:p>
        </w:tc>
        <w:tc>
          <w:tcPr>
            <w:tcW w:w="4056" w:type="dxa"/>
            <w:shd w:val="clear" w:color="auto" w:fill="FFFFFF"/>
            <w:noWrap/>
            <w:tcMar>
              <w:top w:w="75" w:type="dxa"/>
              <w:left w:w="75" w:type="dxa"/>
              <w:bottom w:w="75" w:type="dxa"/>
              <w:right w:w="75" w:type="dxa"/>
            </w:tcMar>
            <w:vAlign w:val="center"/>
          </w:tcPr>
          <w:p w14:paraId="5A063B46" w14:textId="3DA2D51F" w:rsidR="00DB579F" w:rsidRPr="00A55BEA" w:rsidRDefault="00E06B74" w:rsidP="00185D19">
            <w:pPr>
              <w:rPr>
                <w:sz w:val="24"/>
                <w:szCs w:val="24"/>
              </w:rPr>
            </w:pPr>
            <w:r w:rsidRPr="00A55BEA">
              <w:rPr>
                <w:sz w:val="24"/>
                <w:szCs w:val="24"/>
              </w:rPr>
              <w:t>2.9.vai mums plānotas Latvijai kaut kādas īpašas kvalitātes un kvalifikācijas prasības atšķirībā no jau noteiktām?</w:t>
            </w:r>
          </w:p>
        </w:tc>
        <w:tc>
          <w:tcPr>
            <w:tcW w:w="1650" w:type="dxa"/>
            <w:shd w:val="clear" w:color="auto" w:fill="FFFFFF"/>
            <w:noWrap/>
            <w:tcMar>
              <w:top w:w="75" w:type="dxa"/>
              <w:left w:w="75" w:type="dxa"/>
              <w:bottom w:w="75" w:type="dxa"/>
              <w:right w:w="75" w:type="dxa"/>
            </w:tcMar>
            <w:vAlign w:val="center"/>
          </w:tcPr>
          <w:p w14:paraId="3C1CE43E" w14:textId="415FE694" w:rsidR="00DB579F" w:rsidRPr="00A55BEA" w:rsidRDefault="001337DB"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02DF4C0F" w14:textId="4CF531DB" w:rsidR="001337DB" w:rsidRPr="00A55BEA" w:rsidRDefault="001337DB" w:rsidP="00185D19">
            <w:pPr>
              <w:rPr>
                <w:sz w:val="24"/>
                <w:szCs w:val="24"/>
              </w:rPr>
            </w:pPr>
            <w:r w:rsidRPr="00A55BEA">
              <w:rPr>
                <w:sz w:val="24"/>
                <w:szCs w:val="24"/>
              </w:rPr>
              <w:t>Noteikumu projekts neparedz jaunu, Latvijas Republikā atsevišķi noteiktu kvalitātes vai kvalifikācijas prasību ieviešanu patoloģijas laboratorijām vai ārstniecības personām. Laboratoriju darbības kvalitātes prasības arī turpmāk nosaka attiecīgie normatīvie akti, akreditācijas standarti un profesionālās vadlīnijas.</w:t>
            </w:r>
            <w:r w:rsidR="00A349DA" w:rsidRPr="00A55BEA">
              <w:rPr>
                <w:sz w:val="24"/>
                <w:szCs w:val="24"/>
              </w:rPr>
              <w:t xml:space="preserve"> </w:t>
            </w:r>
            <w:r w:rsidRPr="00A55BEA">
              <w:rPr>
                <w:sz w:val="24"/>
                <w:szCs w:val="24"/>
              </w:rPr>
              <w:t>Valsts patoloģijas centra uzdevums ir veicināt kvalitātes pilnveidi patoloģijas jomā, sniedzot metodisku atbalstu, konsultācijas un veicinot vienotu diagnostikas pieeju piemērošanu, nevis noteikt jaunas obligātas kvalitātes vai kvalifikācijas prasības.</w:t>
            </w:r>
          </w:p>
          <w:p w14:paraId="3B6CE302" w14:textId="1912A8FB" w:rsidR="00DB579F" w:rsidRPr="00A55BEA" w:rsidRDefault="001337DB" w:rsidP="00185D19">
            <w:pPr>
              <w:rPr>
                <w:sz w:val="24"/>
                <w:szCs w:val="24"/>
              </w:rPr>
            </w:pPr>
            <w:r w:rsidRPr="00A55BEA">
              <w:rPr>
                <w:sz w:val="24"/>
                <w:szCs w:val="24"/>
              </w:rPr>
              <w:t xml:space="preserve">Attiecīgi Valsts patoloģijas centrs nepārņem akreditācijas institūciju vai </w:t>
            </w:r>
            <w:r w:rsidRPr="00A55BEA">
              <w:rPr>
                <w:sz w:val="24"/>
                <w:szCs w:val="24"/>
              </w:rPr>
              <w:lastRenderedPageBreak/>
              <w:t>profesionālās sertifikācijas institūciju funkcijas.</w:t>
            </w:r>
          </w:p>
        </w:tc>
      </w:tr>
      <w:tr w:rsidR="00DB579F" w:rsidRPr="00A55BEA" w14:paraId="1004F98F" w14:textId="77777777">
        <w:tc>
          <w:tcPr>
            <w:tcW w:w="750" w:type="dxa"/>
            <w:shd w:val="clear" w:color="auto" w:fill="FFFFFF"/>
            <w:noWrap/>
            <w:tcMar>
              <w:top w:w="75" w:type="dxa"/>
              <w:left w:w="75" w:type="dxa"/>
              <w:bottom w:w="75" w:type="dxa"/>
              <w:right w:w="75" w:type="dxa"/>
            </w:tcMar>
            <w:vAlign w:val="center"/>
          </w:tcPr>
          <w:p w14:paraId="5D91BCF3" w14:textId="1F431532" w:rsidR="00DB579F" w:rsidRPr="00A55BEA" w:rsidRDefault="00233977" w:rsidP="00185D19">
            <w:pPr>
              <w:rPr>
                <w:sz w:val="24"/>
                <w:szCs w:val="24"/>
              </w:rPr>
            </w:pPr>
            <w:r w:rsidRPr="00A55BEA">
              <w:rPr>
                <w:sz w:val="24"/>
                <w:szCs w:val="24"/>
              </w:rPr>
              <w:lastRenderedPageBreak/>
              <w:t>5.</w:t>
            </w:r>
          </w:p>
        </w:tc>
        <w:tc>
          <w:tcPr>
            <w:tcW w:w="4055" w:type="dxa"/>
            <w:shd w:val="clear" w:color="auto" w:fill="FFFFFF"/>
            <w:noWrap/>
            <w:tcMar>
              <w:top w:w="75" w:type="dxa"/>
              <w:left w:w="75" w:type="dxa"/>
              <w:bottom w:w="75" w:type="dxa"/>
              <w:right w:w="75" w:type="dxa"/>
            </w:tcMar>
            <w:vAlign w:val="center"/>
          </w:tcPr>
          <w:p w14:paraId="3B0A9A88" w14:textId="7A66A048" w:rsidR="00DB579F" w:rsidRPr="00A55BEA" w:rsidRDefault="00134EC0" w:rsidP="00185D19">
            <w:pPr>
              <w:rPr>
                <w:sz w:val="24"/>
                <w:szCs w:val="24"/>
              </w:rPr>
            </w:pPr>
            <w:r w:rsidRPr="00A55BEA">
              <w:rPr>
                <w:sz w:val="24"/>
                <w:szCs w:val="24"/>
              </w:rPr>
              <w:t>SIA "Akadēmiskā histoloģijas laboratorija"</w:t>
            </w:r>
          </w:p>
        </w:tc>
        <w:tc>
          <w:tcPr>
            <w:tcW w:w="4056" w:type="dxa"/>
            <w:shd w:val="clear" w:color="auto" w:fill="FFFFFF"/>
            <w:noWrap/>
            <w:tcMar>
              <w:top w:w="75" w:type="dxa"/>
              <w:left w:w="75" w:type="dxa"/>
              <w:bottom w:w="75" w:type="dxa"/>
              <w:right w:w="75" w:type="dxa"/>
            </w:tcMar>
            <w:vAlign w:val="center"/>
          </w:tcPr>
          <w:p w14:paraId="20D72E99" w14:textId="1655008B" w:rsidR="00DB579F" w:rsidRPr="00A55BEA" w:rsidRDefault="002C2887" w:rsidP="00185D19">
            <w:pPr>
              <w:rPr>
                <w:sz w:val="24"/>
                <w:szCs w:val="24"/>
              </w:rPr>
            </w:pPr>
            <w:r w:rsidRPr="00A55BEA">
              <w:rPr>
                <w:sz w:val="24"/>
                <w:szCs w:val="24"/>
              </w:rPr>
              <w:t>2.12. Vai Patologu asociācijai, citām laboratorijām nebūs iespēja iesniegt priekšlikumus, tas draud ar procesu monopolizāciju, konkurences samazināšanos un kvalitātes krišanos.</w:t>
            </w:r>
          </w:p>
        </w:tc>
        <w:tc>
          <w:tcPr>
            <w:tcW w:w="1650" w:type="dxa"/>
            <w:shd w:val="clear" w:color="auto" w:fill="FFFFFF"/>
            <w:noWrap/>
            <w:tcMar>
              <w:top w:w="75" w:type="dxa"/>
              <w:left w:w="75" w:type="dxa"/>
              <w:bottom w:w="75" w:type="dxa"/>
              <w:right w:w="75" w:type="dxa"/>
            </w:tcMar>
            <w:vAlign w:val="center"/>
          </w:tcPr>
          <w:p w14:paraId="7A23593A" w14:textId="60923199" w:rsidR="00DB579F" w:rsidRPr="00A55BEA" w:rsidRDefault="0079340E"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228CAD10" w14:textId="77777777" w:rsidR="009E549A" w:rsidRPr="00A55BEA" w:rsidRDefault="009E549A" w:rsidP="00185D19">
            <w:pPr>
              <w:rPr>
                <w:sz w:val="24"/>
                <w:szCs w:val="24"/>
              </w:rPr>
            </w:pPr>
            <w:r w:rsidRPr="00A55BEA">
              <w:rPr>
                <w:sz w:val="24"/>
                <w:szCs w:val="24"/>
              </w:rPr>
              <w:t>Iebildumā paustās bažas par iespējamu procesu monopolizāciju un konkurences ierobežošanu ir izvērtētas. Noteikumu projekta mērķis nav piešķirt Valsts patoloģijas centram ekskluzīvas tiesības lemt par patoloģijas nozares attīstību vai ierobežot citu laboratoriju, profesionālo asociāciju vai ekspertu iesaisti nozares attīstības procesos.</w:t>
            </w:r>
          </w:p>
          <w:p w14:paraId="09D7F60A" w14:textId="77777777" w:rsidR="009E549A" w:rsidRPr="00A55BEA" w:rsidRDefault="009E549A" w:rsidP="00185D19">
            <w:pPr>
              <w:rPr>
                <w:sz w:val="24"/>
                <w:szCs w:val="24"/>
              </w:rPr>
            </w:pPr>
            <w:r w:rsidRPr="00A55BEA">
              <w:rPr>
                <w:sz w:val="24"/>
                <w:szCs w:val="24"/>
              </w:rPr>
              <w:t>Valsts patoloģijas centrs tiek veidots kā patoloģijas jomā akreditēta references laboratorija, kuras uzdevums ir nodrošināt references diagnostiku, metodisko atbalstu, zināšanu pārnesi un sadarbības koordinēšanu patoloģijas jomā. Projekts neparedz Valsts patoloģijas centram tiesības vienpersoniski noteikt saistošas prasības citām laboratorijām vai ārstniecības iestādēm.</w:t>
            </w:r>
          </w:p>
          <w:p w14:paraId="3D068C17" w14:textId="77777777" w:rsidR="009E549A" w:rsidRPr="00A55BEA" w:rsidRDefault="009E549A" w:rsidP="00185D19">
            <w:pPr>
              <w:rPr>
                <w:sz w:val="24"/>
                <w:szCs w:val="24"/>
              </w:rPr>
            </w:pPr>
            <w:r w:rsidRPr="00A55BEA">
              <w:rPr>
                <w:sz w:val="24"/>
                <w:szCs w:val="24"/>
              </w:rPr>
              <w:t xml:space="preserve">Vienlaikus noteikumu projektā ir paredzēta profesionālo asociāciju un jomas ekspertu iesaiste būtisku dokumentu un metodisko risinājumu izstrādē. Atbilstoši projekta 4.1. punktam nacionālās attīstības stratēģijas patoloģijas jomā tiek izstrādātas sadarbībā ar jomas ekspertiem, savukārt projekta 10.2. punkts paredz, ka darba algoritmi un informatīvie materiāli tiek </w:t>
            </w:r>
            <w:r w:rsidRPr="00A55BEA">
              <w:rPr>
                <w:sz w:val="24"/>
                <w:szCs w:val="24"/>
              </w:rPr>
              <w:lastRenderedPageBreak/>
              <w:t>izstrādāti sadarbībā ar profesionālajām asociācijām un jomas ekspertiem, nodrošinot to profesionālu izvērtēšanu pirms ieviešanas. Tādējādi tiek nodrošināta plaša nozares pārstāvju līdzdalība un profesionālā diskusija.</w:t>
            </w:r>
          </w:p>
          <w:p w14:paraId="3F391982" w14:textId="77777777" w:rsidR="009E549A" w:rsidRPr="00A55BEA" w:rsidRDefault="009E549A" w:rsidP="00185D19">
            <w:pPr>
              <w:rPr>
                <w:sz w:val="24"/>
                <w:szCs w:val="24"/>
              </w:rPr>
            </w:pPr>
            <w:r w:rsidRPr="00A55BEA">
              <w:rPr>
                <w:sz w:val="24"/>
                <w:szCs w:val="24"/>
              </w:rPr>
              <w:t>Tāpat jāņem vērā, ka profesionālajām asociācijām, ārstniecības iestādēm, laboratorijām un citiem nozares dalībniekiem arī turpmāk būs iespēja sniegt priekšlikumus normatīvo aktu projektiem, metodiskajiem dokumentiem, vadlīnijām un citiem nozares attīstības dokumentiem normatīvajos aktos noteiktajā kārtībā.</w:t>
            </w:r>
          </w:p>
          <w:p w14:paraId="0C947130" w14:textId="77777777" w:rsidR="009E549A" w:rsidRPr="00A55BEA" w:rsidRDefault="009E549A" w:rsidP="00185D19">
            <w:pPr>
              <w:rPr>
                <w:sz w:val="24"/>
                <w:szCs w:val="24"/>
              </w:rPr>
            </w:pPr>
            <w:r w:rsidRPr="00A55BEA">
              <w:rPr>
                <w:sz w:val="24"/>
                <w:szCs w:val="24"/>
              </w:rPr>
              <w:t>Līdz ar to noteikumu projekts neveido monopolstāvokli patoloģijas jomā un neierobežo profesionālo organizāciju vai laboratoriju līdzdalību nozares attīstībā. Gluži pretēji – projekta mērķis ir veicināt sadarbību, vienotu diagnostikas pieeju attīstību, pieredzes apmaiņu un kvalitātes pilnveidi, iesaistot profesionālās asociācijas, ekspertus un citas patoloģijas jomā strādājošās institūcijas.</w:t>
            </w:r>
          </w:p>
          <w:p w14:paraId="3923085F" w14:textId="29F12106" w:rsidR="00DB579F" w:rsidRPr="00A55BEA" w:rsidRDefault="00DB579F" w:rsidP="00185D19">
            <w:pPr>
              <w:rPr>
                <w:sz w:val="24"/>
                <w:szCs w:val="24"/>
              </w:rPr>
            </w:pPr>
          </w:p>
        </w:tc>
      </w:tr>
      <w:tr w:rsidR="00DB579F" w:rsidRPr="00A55BEA" w14:paraId="75CBAD3B" w14:textId="77777777">
        <w:tc>
          <w:tcPr>
            <w:tcW w:w="750" w:type="dxa"/>
            <w:shd w:val="clear" w:color="auto" w:fill="FFFFFF"/>
            <w:noWrap/>
            <w:tcMar>
              <w:top w:w="75" w:type="dxa"/>
              <w:left w:w="75" w:type="dxa"/>
              <w:bottom w:w="75" w:type="dxa"/>
              <w:right w:w="75" w:type="dxa"/>
            </w:tcMar>
            <w:vAlign w:val="center"/>
          </w:tcPr>
          <w:p w14:paraId="628AF54C" w14:textId="330C7447" w:rsidR="00DB579F" w:rsidRPr="00A55BEA" w:rsidRDefault="00233977" w:rsidP="00185D19">
            <w:pPr>
              <w:rPr>
                <w:sz w:val="24"/>
                <w:szCs w:val="24"/>
              </w:rPr>
            </w:pPr>
            <w:r w:rsidRPr="00A55BEA">
              <w:rPr>
                <w:sz w:val="24"/>
                <w:szCs w:val="24"/>
              </w:rPr>
              <w:lastRenderedPageBreak/>
              <w:t>6.</w:t>
            </w:r>
          </w:p>
        </w:tc>
        <w:tc>
          <w:tcPr>
            <w:tcW w:w="4055" w:type="dxa"/>
            <w:shd w:val="clear" w:color="auto" w:fill="FFFFFF"/>
            <w:noWrap/>
            <w:tcMar>
              <w:top w:w="75" w:type="dxa"/>
              <w:left w:w="75" w:type="dxa"/>
              <w:bottom w:w="75" w:type="dxa"/>
              <w:right w:w="75" w:type="dxa"/>
            </w:tcMar>
            <w:vAlign w:val="center"/>
          </w:tcPr>
          <w:p w14:paraId="07F15588" w14:textId="5A48BC1B" w:rsidR="00DB579F" w:rsidRPr="00A55BEA" w:rsidRDefault="00134EC0" w:rsidP="00185D19">
            <w:pPr>
              <w:rPr>
                <w:sz w:val="24"/>
                <w:szCs w:val="24"/>
              </w:rPr>
            </w:pPr>
            <w:r w:rsidRPr="00A55BEA">
              <w:rPr>
                <w:sz w:val="24"/>
                <w:szCs w:val="24"/>
              </w:rPr>
              <w:t>SIA "Akadēmiskā histoloģijas laboratorija"</w:t>
            </w:r>
          </w:p>
        </w:tc>
        <w:tc>
          <w:tcPr>
            <w:tcW w:w="4056" w:type="dxa"/>
            <w:shd w:val="clear" w:color="auto" w:fill="FFFFFF"/>
            <w:noWrap/>
            <w:tcMar>
              <w:top w:w="75" w:type="dxa"/>
              <w:left w:w="75" w:type="dxa"/>
              <w:bottom w:w="75" w:type="dxa"/>
              <w:right w:w="75" w:type="dxa"/>
            </w:tcMar>
            <w:vAlign w:val="center"/>
          </w:tcPr>
          <w:p w14:paraId="506AEB9E" w14:textId="1D338412" w:rsidR="00DB579F" w:rsidRPr="00A55BEA" w:rsidRDefault="002C2887" w:rsidP="00185D19">
            <w:pPr>
              <w:rPr>
                <w:sz w:val="24"/>
                <w:szCs w:val="24"/>
              </w:rPr>
            </w:pPr>
            <w:r w:rsidRPr="00A55BEA">
              <w:rPr>
                <w:sz w:val="24"/>
                <w:szCs w:val="24"/>
              </w:rPr>
              <w:t>2.15.Vai citām laboratorijām būs saistoši aprobācijas rezultāti?</w:t>
            </w:r>
          </w:p>
        </w:tc>
        <w:tc>
          <w:tcPr>
            <w:tcW w:w="1650" w:type="dxa"/>
            <w:shd w:val="clear" w:color="auto" w:fill="FFFFFF"/>
            <w:noWrap/>
            <w:tcMar>
              <w:top w:w="75" w:type="dxa"/>
              <w:left w:w="75" w:type="dxa"/>
              <w:bottom w:w="75" w:type="dxa"/>
              <w:right w:w="75" w:type="dxa"/>
            </w:tcMar>
            <w:vAlign w:val="center"/>
          </w:tcPr>
          <w:p w14:paraId="30DDE27E" w14:textId="77777777" w:rsidR="00DB579F" w:rsidRPr="00A55BEA" w:rsidRDefault="00DB579F" w:rsidP="00185D19">
            <w:pPr>
              <w:rPr>
                <w:sz w:val="24"/>
                <w:szCs w:val="24"/>
              </w:rPr>
            </w:pPr>
          </w:p>
        </w:tc>
        <w:tc>
          <w:tcPr>
            <w:tcW w:w="4056" w:type="dxa"/>
            <w:shd w:val="clear" w:color="auto" w:fill="FFFFFF"/>
            <w:noWrap/>
            <w:tcMar>
              <w:top w:w="75" w:type="dxa"/>
              <w:left w:w="75" w:type="dxa"/>
              <w:bottom w:w="75" w:type="dxa"/>
              <w:right w:w="75" w:type="dxa"/>
            </w:tcMar>
            <w:vAlign w:val="center"/>
          </w:tcPr>
          <w:p w14:paraId="49930B86" w14:textId="77777777" w:rsidR="00A55D9C" w:rsidRPr="00A55BEA" w:rsidRDefault="00A55D9C" w:rsidP="00185D19">
            <w:pPr>
              <w:rPr>
                <w:sz w:val="24"/>
                <w:szCs w:val="24"/>
              </w:rPr>
            </w:pPr>
            <w:r w:rsidRPr="00A55BEA">
              <w:rPr>
                <w:sz w:val="24"/>
                <w:szCs w:val="24"/>
              </w:rPr>
              <w:t xml:space="preserve">Noteikumu projekts neparedz, ka Valsts patoloģijas centra veikto validāciju, verifikāciju, metodisko </w:t>
            </w:r>
            <w:proofErr w:type="spellStart"/>
            <w:r w:rsidRPr="00A55BEA">
              <w:rPr>
                <w:sz w:val="24"/>
                <w:szCs w:val="24"/>
              </w:rPr>
              <w:t>izvērtējumu</w:t>
            </w:r>
            <w:proofErr w:type="spellEnd"/>
            <w:r w:rsidRPr="00A55BEA">
              <w:rPr>
                <w:sz w:val="24"/>
                <w:szCs w:val="24"/>
              </w:rPr>
              <w:t xml:space="preserve"> vai citu profesionālu novērtējumu rezultāti automātiski kļūst saistoši citām laboratorijām.</w:t>
            </w:r>
          </w:p>
          <w:p w14:paraId="292DFD8E" w14:textId="77777777" w:rsidR="00A55D9C" w:rsidRPr="00A55BEA" w:rsidRDefault="00A55D9C" w:rsidP="00185D19">
            <w:pPr>
              <w:rPr>
                <w:sz w:val="24"/>
                <w:szCs w:val="24"/>
              </w:rPr>
            </w:pPr>
            <w:r w:rsidRPr="00A55BEA">
              <w:rPr>
                <w:sz w:val="24"/>
                <w:szCs w:val="24"/>
              </w:rPr>
              <w:lastRenderedPageBreak/>
              <w:t xml:space="preserve">Valsts patoloģijas centra funkcijas ir saistītas ar references diagnostikas nodrošināšanu, metodiskā atbalsta sniegšanu, jaunu tehnoloģiju ieviešanu un profesionālās kompetences stiprināšanu patoloģijas jomā. Projekta 10.3. punkts paredz jaunu diagnostikas metožu un tehnoloģiju izstrādi, validāciju un ieviešanu Valsts patoloģijas centra laboratorijas praksē, savukārt 10.4. punkts paredz konsultatīvu atbalstu citām laboratorijām jaunu metožu ieviešanas procesā. </w:t>
            </w:r>
          </w:p>
          <w:p w14:paraId="6464FD50" w14:textId="77777777" w:rsidR="00A55D9C" w:rsidRPr="00A55BEA" w:rsidRDefault="00A55D9C" w:rsidP="00185D19">
            <w:pPr>
              <w:rPr>
                <w:sz w:val="24"/>
                <w:szCs w:val="24"/>
              </w:rPr>
            </w:pPr>
            <w:r w:rsidRPr="00A55BEA">
              <w:rPr>
                <w:sz w:val="24"/>
                <w:szCs w:val="24"/>
              </w:rPr>
              <w:t>Lēmumus par konkrētu metožu ieviešanu, izmantošanu un kvalitātes nodrošināšanas pasākumiem katra laboratorija pieņem savas kompetences ietvaros, ievērojot normatīvajos aktos noteiktās prasības, akreditācijas nosacījumus un profesionālās vadlīnijas.</w:t>
            </w:r>
          </w:p>
          <w:p w14:paraId="4B46CA4C" w14:textId="6F90E1FF" w:rsidR="00DB579F" w:rsidRPr="00A55BEA" w:rsidRDefault="00A55D9C" w:rsidP="00185D19">
            <w:pPr>
              <w:rPr>
                <w:sz w:val="24"/>
                <w:szCs w:val="24"/>
              </w:rPr>
            </w:pPr>
            <w:r w:rsidRPr="00A55BEA">
              <w:rPr>
                <w:sz w:val="24"/>
                <w:szCs w:val="24"/>
              </w:rPr>
              <w:t>Tādējādi noteikumu projekts neparedz citām laboratorijām saistošu "aprobācijas rezultātu" noteikšanu vai Valsts patoloģijas centra tiesības uzlikt pienākumu ieviest konkrētus metodiskos risinājumus.</w:t>
            </w:r>
          </w:p>
        </w:tc>
      </w:tr>
      <w:tr w:rsidR="002C2887" w:rsidRPr="00A55BEA" w14:paraId="660F1612" w14:textId="77777777">
        <w:tc>
          <w:tcPr>
            <w:tcW w:w="750" w:type="dxa"/>
            <w:shd w:val="clear" w:color="auto" w:fill="FFFFFF"/>
            <w:noWrap/>
            <w:tcMar>
              <w:top w:w="75" w:type="dxa"/>
              <w:left w:w="75" w:type="dxa"/>
              <w:bottom w:w="75" w:type="dxa"/>
              <w:right w:w="75" w:type="dxa"/>
            </w:tcMar>
            <w:vAlign w:val="center"/>
          </w:tcPr>
          <w:p w14:paraId="2D0E8EB4" w14:textId="5031EBDA" w:rsidR="002C2887" w:rsidRPr="00A55BEA" w:rsidRDefault="00783C05" w:rsidP="00185D19">
            <w:pPr>
              <w:rPr>
                <w:sz w:val="24"/>
                <w:szCs w:val="24"/>
              </w:rPr>
            </w:pPr>
            <w:r w:rsidRPr="00A55BEA">
              <w:rPr>
                <w:sz w:val="24"/>
                <w:szCs w:val="24"/>
              </w:rPr>
              <w:lastRenderedPageBreak/>
              <w:t>7.</w:t>
            </w:r>
          </w:p>
        </w:tc>
        <w:tc>
          <w:tcPr>
            <w:tcW w:w="4055" w:type="dxa"/>
            <w:shd w:val="clear" w:color="auto" w:fill="FFFFFF"/>
            <w:noWrap/>
            <w:tcMar>
              <w:top w:w="75" w:type="dxa"/>
              <w:left w:w="75" w:type="dxa"/>
              <w:bottom w:w="75" w:type="dxa"/>
              <w:right w:w="75" w:type="dxa"/>
            </w:tcMar>
            <w:vAlign w:val="center"/>
          </w:tcPr>
          <w:p w14:paraId="2285681C" w14:textId="02E0645A" w:rsidR="002C2887" w:rsidRPr="00A55BEA" w:rsidRDefault="00127BA7" w:rsidP="00185D19">
            <w:pPr>
              <w:rPr>
                <w:sz w:val="24"/>
                <w:szCs w:val="24"/>
              </w:rPr>
            </w:pPr>
            <w:r w:rsidRPr="00A55BEA">
              <w:rPr>
                <w:sz w:val="24"/>
                <w:szCs w:val="24"/>
              </w:rPr>
              <w:t>SIA "Akadēmiskā histoloģijas laboratorija"</w:t>
            </w:r>
          </w:p>
        </w:tc>
        <w:tc>
          <w:tcPr>
            <w:tcW w:w="4056" w:type="dxa"/>
            <w:shd w:val="clear" w:color="auto" w:fill="FFFFFF"/>
            <w:noWrap/>
            <w:tcMar>
              <w:top w:w="75" w:type="dxa"/>
              <w:left w:w="75" w:type="dxa"/>
              <w:bottom w:w="75" w:type="dxa"/>
              <w:right w:w="75" w:type="dxa"/>
            </w:tcMar>
            <w:vAlign w:val="center"/>
          </w:tcPr>
          <w:p w14:paraId="72F7B00B" w14:textId="0D48E42D" w:rsidR="002C2887" w:rsidRPr="00A55BEA" w:rsidRDefault="00A42B6A" w:rsidP="00185D19">
            <w:pPr>
              <w:rPr>
                <w:sz w:val="24"/>
                <w:szCs w:val="24"/>
              </w:rPr>
            </w:pPr>
            <w:r w:rsidRPr="00A55BEA">
              <w:rPr>
                <w:sz w:val="24"/>
                <w:szCs w:val="24"/>
              </w:rPr>
              <w:t>3.2. Vai ar šo tiek pateikts, ka obligātā laboratoriju akreditācija  ir nekvalitatīva un tas nozīmē, ka esošā uzraudzība nesasniedz mērķi?</w:t>
            </w:r>
          </w:p>
        </w:tc>
        <w:tc>
          <w:tcPr>
            <w:tcW w:w="1650" w:type="dxa"/>
            <w:shd w:val="clear" w:color="auto" w:fill="FFFFFF"/>
            <w:noWrap/>
            <w:tcMar>
              <w:top w:w="75" w:type="dxa"/>
              <w:left w:w="75" w:type="dxa"/>
              <w:bottom w:w="75" w:type="dxa"/>
              <w:right w:w="75" w:type="dxa"/>
            </w:tcMar>
            <w:vAlign w:val="center"/>
          </w:tcPr>
          <w:p w14:paraId="232986D7" w14:textId="77777777" w:rsidR="002C2887" w:rsidRPr="00A55BEA" w:rsidRDefault="002C2887" w:rsidP="00185D19">
            <w:pPr>
              <w:rPr>
                <w:sz w:val="24"/>
                <w:szCs w:val="24"/>
              </w:rPr>
            </w:pPr>
          </w:p>
        </w:tc>
        <w:tc>
          <w:tcPr>
            <w:tcW w:w="4056" w:type="dxa"/>
            <w:shd w:val="clear" w:color="auto" w:fill="FFFFFF"/>
            <w:noWrap/>
            <w:tcMar>
              <w:top w:w="75" w:type="dxa"/>
              <w:left w:w="75" w:type="dxa"/>
              <w:bottom w:w="75" w:type="dxa"/>
              <w:right w:w="75" w:type="dxa"/>
            </w:tcMar>
            <w:vAlign w:val="center"/>
          </w:tcPr>
          <w:p w14:paraId="4D75DF5E" w14:textId="77777777" w:rsidR="00E35266" w:rsidRPr="00A55BEA" w:rsidRDefault="00E35266" w:rsidP="00185D19">
            <w:pPr>
              <w:rPr>
                <w:sz w:val="24"/>
                <w:szCs w:val="24"/>
              </w:rPr>
            </w:pPr>
            <w:r w:rsidRPr="00A55BEA">
              <w:rPr>
                <w:sz w:val="24"/>
                <w:szCs w:val="24"/>
              </w:rPr>
              <w:t xml:space="preserve">Noteikumu projekta mērķis nav vērtēt vai apšaubīt laboratoriju akreditācijas sistēmas efektivitāti vai kompetento institūciju īstenotās uzraudzības kvalitāti. Laboratoriju akreditācija arī turpmāk tiek veikta atbilstoši </w:t>
            </w:r>
            <w:r w:rsidRPr="00A55BEA">
              <w:rPr>
                <w:sz w:val="24"/>
                <w:szCs w:val="24"/>
              </w:rPr>
              <w:lastRenderedPageBreak/>
              <w:t>normatīvajiem aktiem akreditācijas jomā, savukārt ārstniecības kvalitātes un normatīvo aktu prasību ievērošanas uzraudzību nodrošina attiecīgās kompetentās institūcijas.</w:t>
            </w:r>
          </w:p>
          <w:p w14:paraId="3E06E9D9" w14:textId="77777777" w:rsidR="00E35266" w:rsidRPr="00A55BEA" w:rsidRDefault="00E35266" w:rsidP="00185D19">
            <w:pPr>
              <w:rPr>
                <w:sz w:val="24"/>
                <w:szCs w:val="24"/>
              </w:rPr>
            </w:pPr>
            <w:r w:rsidRPr="00A55BEA">
              <w:rPr>
                <w:sz w:val="24"/>
                <w:szCs w:val="24"/>
              </w:rPr>
              <w:t>Valsts patoloģijas centra izveides mērķis ir stiprināt references diagnostiku, veicināt vienotu diagnostikas pieeju attīstību, metodiskā atbalsta sniegšanu, profesionālās kompetences pilnveidi un jaunu tehnoloģiju ieviešanu patoloģijas jomā. Šīs funkcijas papildina esošo kvalitātes nodrošināšanas sistēmu, nevis aizstāj vai dublē akreditācijas un uzraudzības procesus.</w:t>
            </w:r>
          </w:p>
          <w:p w14:paraId="0B26AEDD" w14:textId="27C6DAFF" w:rsidR="002C2887" w:rsidRPr="00A55BEA" w:rsidRDefault="00E35266" w:rsidP="00185D19">
            <w:pPr>
              <w:rPr>
                <w:sz w:val="24"/>
                <w:szCs w:val="24"/>
              </w:rPr>
            </w:pPr>
            <w:r w:rsidRPr="00A55BEA">
              <w:rPr>
                <w:sz w:val="24"/>
                <w:szCs w:val="24"/>
              </w:rPr>
              <w:t xml:space="preserve">Attiecīgi noteikumu projekts nerada priekšnoteikumus secinājumam, ka laboratoriju akreditācija vai esošā uzraudzības sistēma būtu nepietiekama vai nesasniegtu tās mērķus. Valsts patoloģijas centra darbība ir vērsta uz profesionālās sadarbības, zināšanu </w:t>
            </w:r>
            <w:proofErr w:type="spellStart"/>
            <w:r w:rsidRPr="00A55BEA">
              <w:rPr>
                <w:sz w:val="24"/>
                <w:szCs w:val="24"/>
              </w:rPr>
              <w:t>pārneses</w:t>
            </w:r>
            <w:proofErr w:type="spellEnd"/>
            <w:r w:rsidRPr="00A55BEA">
              <w:rPr>
                <w:sz w:val="24"/>
                <w:szCs w:val="24"/>
              </w:rPr>
              <w:t xml:space="preserve"> un kvalitātes pilnveides veicināšanu patoloģijas jomā.</w:t>
            </w:r>
          </w:p>
        </w:tc>
      </w:tr>
      <w:tr w:rsidR="007305F8" w:rsidRPr="00A55BEA" w14:paraId="7D5875FA" w14:textId="77777777">
        <w:tc>
          <w:tcPr>
            <w:tcW w:w="750" w:type="dxa"/>
            <w:shd w:val="clear" w:color="auto" w:fill="FFFFFF"/>
            <w:noWrap/>
            <w:tcMar>
              <w:top w:w="75" w:type="dxa"/>
              <w:left w:w="75" w:type="dxa"/>
              <w:bottom w:w="75" w:type="dxa"/>
              <w:right w:w="75" w:type="dxa"/>
            </w:tcMar>
            <w:vAlign w:val="center"/>
          </w:tcPr>
          <w:p w14:paraId="57BE4502" w14:textId="254617B2" w:rsidR="007305F8" w:rsidRPr="00A55BEA" w:rsidRDefault="00783C05" w:rsidP="00185D19">
            <w:pPr>
              <w:rPr>
                <w:sz w:val="24"/>
                <w:szCs w:val="24"/>
              </w:rPr>
            </w:pPr>
            <w:r w:rsidRPr="00A55BEA">
              <w:rPr>
                <w:sz w:val="24"/>
                <w:szCs w:val="24"/>
              </w:rPr>
              <w:lastRenderedPageBreak/>
              <w:t>8.</w:t>
            </w:r>
          </w:p>
        </w:tc>
        <w:tc>
          <w:tcPr>
            <w:tcW w:w="4055" w:type="dxa"/>
            <w:shd w:val="clear" w:color="auto" w:fill="FFFFFF"/>
            <w:noWrap/>
            <w:tcMar>
              <w:top w:w="75" w:type="dxa"/>
              <w:left w:w="75" w:type="dxa"/>
              <w:bottom w:w="75" w:type="dxa"/>
              <w:right w:w="75" w:type="dxa"/>
            </w:tcMar>
            <w:vAlign w:val="center"/>
          </w:tcPr>
          <w:p w14:paraId="396A4D12" w14:textId="5B50009C" w:rsidR="007305F8" w:rsidRPr="00A55BEA" w:rsidRDefault="00F94362" w:rsidP="00185D19">
            <w:pPr>
              <w:rPr>
                <w:sz w:val="24"/>
                <w:szCs w:val="24"/>
              </w:rPr>
            </w:pPr>
            <w:r w:rsidRPr="00A55BEA">
              <w:rPr>
                <w:sz w:val="24"/>
                <w:szCs w:val="24"/>
              </w:rPr>
              <w:t xml:space="preserve">Latvijas </w:t>
            </w:r>
            <w:proofErr w:type="spellStart"/>
            <w:r w:rsidRPr="00A55BEA">
              <w:rPr>
                <w:sz w:val="24"/>
                <w:szCs w:val="24"/>
              </w:rPr>
              <w:t>Laboratorās</w:t>
            </w:r>
            <w:proofErr w:type="spellEnd"/>
            <w:r w:rsidRPr="00A55BEA">
              <w:rPr>
                <w:sz w:val="24"/>
                <w:szCs w:val="24"/>
              </w:rPr>
              <w:t xml:space="preserve"> medicīnas biedrība</w:t>
            </w:r>
            <w:r w:rsidR="0014001F" w:rsidRPr="00A55BEA">
              <w:rPr>
                <w:sz w:val="24"/>
                <w:szCs w:val="24"/>
              </w:rPr>
              <w:t xml:space="preserve"> (LLMB)  </w:t>
            </w:r>
          </w:p>
        </w:tc>
        <w:tc>
          <w:tcPr>
            <w:tcW w:w="4056" w:type="dxa"/>
            <w:shd w:val="clear" w:color="auto" w:fill="FFFFFF"/>
            <w:noWrap/>
            <w:tcMar>
              <w:top w:w="75" w:type="dxa"/>
              <w:left w:w="75" w:type="dxa"/>
              <w:bottom w:w="75" w:type="dxa"/>
              <w:right w:w="75" w:type="dxa"/>
            </w:tcMar>
            <w:vAlign w:val="center"/>
          </w:tcPr>
          <w:p w14:paraId="3E1B823B" w14:textId="6C8C4561" w:rsidR="007305F8" w:rsidRPr="00A55BEA" w:rsidRDefault="00F94362" w:rsidP="00185D19">
            <w:pPr>
              <w:rPr>
                <w:sz w:val="24"/>
                <w:szCs w:val="24"/>
              </w:rPr>
            </w:pPr>
            <w:r w:rsidRPr="00A55BEA">
              <w:rPr>
                <w:sz w:val="24"/>
                <w:szCs w:val="24"/>
              </w:rPr>
              <w:t xml:space="preserve">Biedrība uzskata, ka šie noteikumi ir pretrunā ar vairākiem spēkā esošajiem normatīvajiem aktiem un tos nevar virzīt tālāk apstiprināšanai bez būtiskiem labojumiem un precizējumiem. Tāpat LLMB skatījumā šāda centra izveide valsts kapitālsabiedrībā pasliktinās konkurences situāciju tirgū un attiecīgi </w:t>
            </w:r>
            <w:r w:rsidRPr="00A55BEA">
              <w:rPr>
                <w:sz w:val="24"/>
                <w:szCs w:val="24"/>
              </w:rPr>
              <w:lastRenderedPageBreak/>
              <w:t xml:space="preserve">pasūtītāju iespējas saņemt labāko pakalpojumu par izdevīgāko cenu, jo laboratoriskie pakalpojumi histoloģijas un citoloģijas jomā bez konkursa vai neitrālas puses (piemēram, NVD) </w:t>
            </w:r>
            <w:proofErr w:type="spellStart"/>
            <w:r w:rsidRPr="00A55BEA">
              <w:rPr>
                <w:sz w:val="24"/>
                <w:szCs w:val="24"/>
              </w:rPr>
              <w:t>izvērtējuma</w:t>
            </w:r>
            <w:proofErr w:type="spellEnd"/>
            <w:r w:rsidRPr="00A55BEA">
              <w:rPr>
                <w:sz w:val="24"/>
                <w:szCs w:val="24"/>
              </w:rPr>
              <w:t xml:space="preserve"> un iesaistes tiktu deleģēti tikai vienai iestādei. Nevaram atbalstīt šo noteikumu tālāku virzību un patoloģijas pakalpojumu sniegšanas sašaurinājumu un koncentrāciju valsts kapitālsabiedrībā, jo jau šobrīd efektīvi un kvalitatīvi šādi pakalpojumi tiek sniegti arī citās valsts un pašvaldību akreditētajās laboratorijās un ārstniecības iestādēs. Nav nedz medicīniska, nedz racionāla, nedz ekonomiska pamatojuma tik plašam pakalpojumu un funkciju deleģējumam plānotajam Valsts patoloģijas centram. LLMB ieskatā lielāko daļu noteikumos ietverto uzdevumu un funkciju ir iespējams veikt bez papildu finansējuma, izmantojot jau esošo Latvijas Patologu asociāciju un Veselības ministrijas galveno speciālistu patoloģijas jomā, Veselības inspekciju un Valsts aģentūru "Latvijas Nacionālais akreditācijas birojs”. </w:t>
            </w:r>
          </w:p>
        </w:tc>
        <w:tc>
          <w:tcPr>
            <w:tcW w:w="1650" w:type="dxa"/>
            <w:shd w:val="clear" w:color="auto" w:fill="FFFFFF"/>
            <w:noWrap/>
            <w:tcMar>
              <w:top w:w="75" w:type="dxa"/>
              <w:left w:w="75" w:type="dxa"/>
              <w:bottom w:w="75" w:type="dxa"/>
              <w:right w:w="75" w:type="dxa"/>
            </w:tcMar>
            <w:vAlign w:val="center"/>
          </w:tcPr>
          <w:p w14:paraId="405FF158" w14:textId="52B9C3C5" w:rsidR="007305F8" w:rsidRPr="00A55BEA" w:rsidRDefault="00DD0557"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3C23E2F6" w14:textId="77777777" w:rsidR="00DD0557" w:rsidRPr="00A55BEA" w:rsidRDefault="00DD0557" w:rsidP="00185D19">
            <w:pPr>
              <w:rPr>
                <w:sz w:val="24"/>
                <w:szCs w:val="24"/>
              </w:rPr>
            </w:pPr>
            <w:r w:rsidRPr="00A55BEA">
              <w:rPr>
                <w:sz w:val="24"/>
                <w:szCs w:val="24"/>
              </w:rPr>
              <w:t xml:space="preserve">Iebildumā paustie apsvērumi ir izvērtēti, tomēr nav pamata secinājumam, ka noteikumu projekts būtu pretrunā spēkā esošajiem normatīvajiem aktiem. Pēc sabiedriskās apspriešanas noteikumu projekts ir būtiski pārstrādāts, precizējot Valsts patoloģijas centra statusu, funkcijas un kompetences robežas, </w:t>
            </w:r>
            <w:r w:rsidRPr="00A55BEA">
              <w:rPr>
                <w:sz w:val="24"/>
                <w:szCs w:val="24"/>
              </w:rPr>
              <w:lastRenderedPageBreak/>
              <w:t>nosakot to kā patoloģijas jomā akreditētu references laboratoriju.</w:t>
            </w:r>
          </w:p>
          <w:p w14:paraId="47C6B8A1" w14:textId="77777777" w:rsidR="00DD0557" w:rsidRPr="00A55BEA" w:rsidRDefault="00DD0557" w:rsidP="00185D19">
            <w:pPr>
              <w:rPr>
                <w:sz w:val="24"/>
                <w:szCs w:val="24"/>
              </w:rPr>
            </w:pPr>
            <w:r w:rsidRPr="00A55BEA">
              <w:rPr>
                <w:sz w:val="24"/>
                <w:szCs w:val="24"/>
              </w:rPr>
              <w:t>Valsts patoloģijas centra izveides mērķis nav ierobežot citu laboratoriju darbību vai centralizēt visus patoloģijas pakalpojumus vienā ārstniecības iestādē. Projekts neparedz citu laboratoriju darbības ierobežošanu, tiesību atņemšanu sniegt patoloģijas pakalpojumus vai ekskluzīvu tiesību piešķiršanu Valsts patoloģijas centram visās patoloģijas jomās.</w:t>
            </w:r>
          </w:p>
          <w:p w14:paraId="2DA5DA59" w14:textId="77777777" w:rsidR="00DD0557" w:rsidRPr="00A55BEA" w:rsidRDefault="00DD0557" w:rsidP="00185D19">
            <w:pPr>
              <w:rPr>
                <w:sz w:val="24"/>
                <w:szCs w:val="24"/>
              </w:rPr>
            </w:pPr>
            <w:r w:rsidRPr="00A55BEA">
              <w:rPr>
                <w:sz w:val="24"/>
                <w:szCs w:val="24"/>
              </w:rPr>
              <w:t>Valsts patoloģijas centra darbība ir vērsta uz references diagnostikas nodrošināšanu, sarežģītu un specifisku gadījumu izvērtēšanu, metodiskā atbalsta sniegšanu, jaunu diagnostikas tehnoloģiju ieviešanu, profesionālās kompetences stiprināšanu un sadarbības veicināšanu patoloģijas jomā. Šādas funkcijas pēc būtības papildina esošo patoloģijas pakalpojumu sistēmu un neveido paralēlu uzraudzības vai akreditācijas mehānismu.</w:t>
            </w:r>
          </w:p>
          <w:p w14:paraId="4EB64459" w14:textId="77777777" w:rsidR="00DD0557" w:rsidRPr="00A55BEA" w:rsidRDefault="00DD0557" w:rsidP="00185D19">
            <w:pPr>
              <w:rPr>
                <w:sz w:val="24"/>
                <w:szCs w:val="24"/>
              </w:rPr>
            </w:pPr>
            <w:r w:rsidRPr="00A55BEA">
              <w:rPr>
                <w:sz w:val="24"/>
                <w:szCs w:val="24"/>
              </w:rPr>
              <w:t xml:space="preserve">Tāpat nav pamata secinājumam, ka projekta īstenošana pasliktinās konkurenci patoloģijas pakalpojumu jomā. Arī turpmāk patoloģijas izmeklējumus varēs veikt citas normatīvajos aktos noteiktajā kārtībā akreditētas laboratorijas. Valsts patoloģijas centra references funkcijas ir </w:t>
            </w:r>
            <w:r w:rsidRPr="00A55BEA">
              <w:rPr>
                <w:sz w:val="24"/>
                <w:szCs w:val="24"/>
              </w:rPr>
              <w:lastRenderedPageBreak/>
              <w:t>saistītas ar īpaši sarežģītu gadījumu diagnostiku, metodisko darbu un nacionāla līmeņa kompetences attīstību, nevis ar visu patoloģijas pakalpojumu koncentrēšanu vienā iestādē.</w:t>
            </w:r>
          </w:p>
          <w:p w14:paraId="4168F721" w14:textId="77777777" w:rsidR="00DD0557" w:rsidRPr="00A55BEA" w:rsidRDefault="00DD0557" w:rsidP="00185D19">
            <w:pPr>
              <w:rPr>
                <w:sz w:val="24"/>
                <w:szCs w:val="24"/>
              </w:rPr>
            </w:pPr>
            <w:r w:rsidRPr="00A55BEA">
              <w:rPr>
                <w:sz w:val="24"/>
                <w:szCs w:val="24"/>
              </w:rPr>
              <w:t>Vienlaikus jāņem vērā, ka Latvijas Patologu asociācija, Veselības ministrijas galvenais speciālists patoloģijas jomā, Veselības inspekcija un Latvijas Nacionālais akreditācijas birojs īsteno atšķirīgas funkcijas. Profesionālās asociācijas nodrošina profesionālās kompetences attīstību un nozares viedokļa pārstāvību, Veselības inspekcija veic ārstniecības kvalitātes un normatīvo aktu ievērošanas uzraudzību, savukārt akreditācijas institūcija veic laboratoriju atbilstības novērtēšanu akreditācijas prasībām. Neviena no minētajām institūcijām nepilda references laboratorijas funkcijas nacionālā līmenī.</w:t>
            </w:r>
          </w:p>
          <w:p w14:paraId="72DD7CEF" w14:textId="77777777" w:rsidR="00DD0557" w:rsidRPr="00A55BEA" w:rsidRDefault="00DD0557" w:rsidP="00185D19">
            <w:pPr>
              <w:rPr>
                <w:sz w:val="24"/>
                <w:szCs w:val="24"/>
              </w:rPr>
            </w:pPr>
            <w:r w:rsidRPr="00A55BEA">
              <w:rPr>
                <w:sz w:val="24"/>
                <w:szCs w:val="24"/>
              </w:rPr>
              <w:t>Līdz ar to Valsts patoloģijas centra izveide ir uzskatāma par papildu instrumentu patoloģijas nozares attīstībai, kvalitātes pilnveidei un augsti specializētas diagnostikas pieejamības nodrošināšanai, nevis par esošo institūciju funkciju aizstāšanu vai konkurences ierobežošanu.</w:t>
            </w:r>
          </w:p>
          <w:p w14:paraId="3BBA83A0" w14:textId="77777777" w:rsidR="007305F8" w:rsidRPr="00A55BEA" w:rsidRDefault="007305F8" w:rsidP="00185D19">
            <w:pPr>
              <w:rPr>
                <w:sz w:val="24"/>
                <w:szCs w:val="24"/>
              </w:rPr>
            </w:pPr>
          </w:p>
        </w:tc>
      </w:tr>
      <w:tr w:rsidR="00B52B5D" w:rsidRPr="00A55BEA" w14:paraId="5828382B" w14:textId="77777777">
        <w:tc>
          <w:tcPr>
            <w:tcW w:w="750" w:type="dxa"/>
            <w:shd w:val="clear" w:color="auto" w:fill="FFFFFF"/>
            <w:noWrap/>
            <w:tcMar>
              <w:top w:w="75" w:type="dxa"/>
              <w:left w:w="75" w:type="dxa"/>
              <w:bottom w:w="75" w:type="dxa"/>
              <w:right w:w="75" w:type="dxa"/>
            </w:tcMar>
            <w:vAlign w:val="center"/>
          </w:tcPr>
          <w:p w14:paraId="4A82254A" w14:textId="7D977AC1" w:rsidR="00B52B5D" w:rsidRPr="00A55BEA" w:rsidRDefault="00783C05" w:rsidP="00185D19">
            <w:pPr>
              <w:rPr>
                <w:sz w:val="24"/>
                <w:szCs w:val="24"/>
              </w:rPr>
            </w:pPr>
            <w:r w:rsidRPr="00A55BEA">
              <w:rPr>
                <w:sz w:val="24"/>
                <w:szCs w:val="24"/>
              </w:rPr>
              <w:lastRenderedPageBreak/>
              <w:t>9.</w:t>
            </w:r>
          </w:p>
        </w:tc>
        <w:tc>
          <w:tcPr>
            <w:tcW w:w="4055" w:type="dxa"/>
            <w:shd w:val="clear" w:color="auto" w:fill="FFFFFF"/>
            <w:noWrap/>
            <w:tcMar>
              <w:top w:w="75" w:type="dxa"/>
              <w:left w:w="75" w:type="dxa"/>
              <w:bottom w:w="75" w:type="dxa"/>
              <w:right w:w="75" w:type="dxa"/>
            </w:tcMar>
            <w:vAlign w:val="center"/>
          </w:tcPr>
          <w:p w14:paraId="7DDD5641" w14:textId="2B7C4472" w:rsidR="00B52B5D" w:rsidRPr="00A55BEA" w:rsidRDefault="000C6BC5" w:rsidP="00185D19">
            <w:pPr>
              <w:rPr>
                <w:sz w:val="24"/>
                <w:szCs w:val="24"/>
              </w:rPr>
            </w:pPr>
            <w:r w:rsidRPr="00A55BEA">
              <w:rPr>
                <w:sz w:val="24"/>
                <w:szCs w:val="24"/>
              </w:rPr>
              <w:t xml:space="preserve">Latvijas </w:t>
            </w:r>
            <w:proofErr w:type="spellStart"/>
            <w:r w:rsidRPr="00A55BEA">
              <w:rPr>
                <w:sz w:val="24"/>
                <w:szCs w:val="24"/>
              </w:rPr>
              <w:t>Laboratorās</w:t>
            </w:r>
            <w:proofErr w:type="spellEnd"/>
            <w:r w:rsidRPr="00A55BEA">
              <w:rPr>
                <w:sz w:val="24"/>
                <w:szCs w:val="24"/>
              </w:rPr>
              <w:t xml:space="preserve"> medicīnas biedrība (LLMB)  </w:t>
            </w:r>
          </w:p>
        </w:tc>
        <w:tc>
          <w:tcPr>
            <w:tcW w:w="4056" w:type="dxa"/>
            <w:shd w:val="clear" w:color="auto" w:fill="FFFFFF"/>
            <w:noWrap/>
            <w:tcMar>
              <w:top w:w="75" w:type="dxa"/>
              <w:left w:w="75" w:type="dxa"/>
              <w:bottom w:w="75" w:type="dxa"/>
              <w:right w:w="75" w:type="dxa"/>
            </w:tcMar>
            <w:vAlign w:val="center"/>
          </w:tcPr>
          <w:p w14:paraId="533B42FB" w14:textId="238571D9" w:rsidR="007E1165" w:rsidRPr="00A55BEA" w:rsidRDefault="007E1165" w:rsidP="00185D19">
            <w:pPr>
              <w:rPr>
                <w:b/>
                <w:i/>
                <w:sz w:val="24"/>
                <w:szCs w:val="24"/>
              </w:rPr>
            </w:pPr>
            <w:r w:rsidRPr="00A55BEA">
              <w:rPr>
                <w:sz w:val="24"/>
                <w:szCs w:val="24"/>
              </w:rPr>
              <w:t>LLMB priekšlikumi un iebildumi ir sekojoši:</w:t>
            </w:r>
          </w:p>
          <w:p w14:paraId="2F42FBAB" w14:textId="657BA379" w:rsidR="00B52B5D" w:rsidRPr="00A55BEA" w:rsidRDefault="00A81C1A" w:rsidP="00185D19">
            <w:pPr>
              <w:rPr>
                <w:sz w:val="24"/>
                <w:szCs w:val="24"/>
              </w:rPr>
            </w:pPr>
            <w:r w:rsidRPr="00A55BEA">
              <w:rPr>
                <w:b/>
                <w:i/>
                <w:sz w:val="24"/>
                <w:szCs w:val="24"/>
              </w:rPr>
              <w:t>Par punktiem 2.3., 2.9. un 3.2.</w:t>
            </w:r>
            <w:r w:rsidRPr="00A55BEA">
              <w:rPr>
                <w:sz w:val="24"/>
                <w:szCs w:val="24"/>
              </w:rPr>
              <w:br/>
              <w:t>"2.3. pēc ārstu, ārstniecības iestāžu vai citu iestāžu iesnieguma izvērtēt citu laboratoriju citoloģijas un patoloģijas slēdzienu atbilstību, dokumentēt konstatētās neatbilstības, sniegt atgriezenisko saiti un saņemt korektīvo darbību protokolus</w:t>
            </w:r>
            <w:r w:rsidRPr="00A55BEA">
              <w:rPr>
                <w:sz w:val="24"/>
                <w:szCs w:val="24"/>
              </w:rPr>
              <w:br/>
              <w:t>2.9. noteikt kvalitātes standartus un kvalifikācijas prasības Latvijas patoloģijas laboratorijās</w:t>
            </w:r>
            <w:r w:rsidRPr="00A55BEA">
              <w:rPr>
                <w:sz w:val="24"/>
                <w:szCs w:val="24"/>
              </w:rPr>
              <w:br/>
              <w:t>3.2. metodiski vadīt un koordinēt Latvijas Republikas patoloģijas laboratoriju darbību, veikt to kvalitātes pārraudzību un nepieciešamības gadījumā realizēt uzlabošanas pasākumus"</w:t>
            </w:r>
            <w:r w:rsidRPr="00A55BEA">
              <w:rPr>
                <w:sz w:val="24"/>
                <w:szCs w:val="24"/>
              </w:rPr>
              <w:br/>
            </w:r>
            <w:r w:rsidRPr="00A55BEA">
              <w:rPr>
                <w:b/>
                <w:i/>
                <w:sz w:val="24"/>
                <w:szCs w:val="24"/>
              </w:rPr>
              <w:t>Iebildumi/priekšlikumi:</w:t>
            </w:r>
            <w:r w:rsidRPr="00A55BEA">
              <w:rPr>
                <w:sz w:val="24"/>
                <w:szCs w:val="24"/>
              </w:rPr>
              <w:t xml:space="preserve"> Latvijas Republikā, atbilstoši likumam "Par atbilstības novērtēšanu", laboratorijas novērtē, akreditē un uzrauga  nacionālā akreditācijas institūcija Valsts aģentūra "Latvijas Nacionālais akreditācijas birojs" saskaņā ar Eiropas Parlamenta un Padomes 2008.gada 9.jūlija regulu Nr. 765/2008, ar ko nosaka akreditācijas un tirgus uzraudzības prasības attiecībā uz produktu tirdzniecību. Punkti 2.3., 2.9. un 3.2. dublē jau esošās pārraudzības funkcijas un laboratorijām nav juridiski </w:t>
            </w:r>
            <w:r w:rsidRPr="00A55BEA">
              <w:rPr>
                <w:sz w:val="24"/>
                <w:szCs w:val="24"/>
              </w:rPr>
              <w:lastRenderedPageBreak/>
              <w:t>saistoši. Bez tam šai institūcijai, kas veic uzraudzību, obligāti ir jābūt akreditētai atbilstoši standarta LVS EN ISO 17043:2015 „Atbilstības novērtēšana. Vispārīgās prasības prasmes pārbaudei” prasībām.</w:t>
            </w:r>
            <w:r w:rsidRPr="00A55BEA">
              <w:rPr>
                <w:sz w:val="24"/>
                <w:szCs w:val="24"/>
              </w:rPr>
              <w:br/>
            </w:r>
          </w:p>
        </w:tc>
        <w:tc>
          <w:tcPr>
            <w:tcW w:w="1650" w:type="dxa"/>
            <w:shd w:val="clear" w:color="auto" w:fill="FFFFFF"/>
            <w:noWrap/>
            <w:tcMar>
              <w:top w:w="75" w:type="dxa"/>
              <w:left w:w="75" w:type="dxa"/>
              <w:bottom w:w="75" w:type="dxa"/>
              <w:right w:w="75" w:type="dxa"/>
            </w:tcMar>
            <w:vAlign w:val="center"/>
          </w:tcPr>
          <w:p w14:paraId="37BD92EF" w14:textId="77777777" w:rsidR="00B52B5D" w:rsidRPr="00A55BEA" w:rsidRDefault="00B52B5D" w:rsidP="00185D19">
            <w:pPr>
              <w:rPr>
                <w:sz w:val="24"/>
                <w:szCs w:val="24"/>
              </w:rPr>
            </w:pPr>
          </w:p>
        </w:tc>
        <w:tc>
          <w:tcPr>
            <w:tcW w:w="4056" w:type="dxa"/>
            <w:shd w:val="clear" w:color="auto" w:fill="FFFFFF"/>
            <w:noWrap/>
            <w:tcMar>
              <w:top w:w="75" w:type="dxa"/>
              <w:left w:w="75" w:type="dxa"/>
              <w:bottom w:w="75" w:type="dxa"/>
              <w:right w:w="75" w:type="dxa"/>
            </w:tcMar>
            <w:vAlign w:val="center"/>
          </w:tcPr>
          <w:p w14:paraId="56B905D7" w14:textId="77777777" w:rsidR="00FB4061" w:rsidRPr="00A55BEA" w:rsidRDefault="00FB4061" w:rsidP="00185D19">
            <w:pPr>
              <w:rPr>
                <w:sz w:val="24"/>
                <w:szCs w:val="24"/>
              </w:rPr>
            </w:pPr>
            <w:r w:rsidRPr="00A55BEA">
              <w:rPr>
                <w:sz w:val="24"/>
                <w:szCs w:val="24"/>
              </w:rPr>
              <w:t>Iebildumā norādītie apsvērumi par iespējamu funkciju pārklāšanos ar laboratoriju akreditācijas un uzraudzības sistēmu ir izvērtēti. Pēc sabiedriskās apspriešanas noteikumu projekts ir būtiski pārstrādāts, precizējot Valsts patoloģijas centra statusu un funkcijas, nosakot to kā patoloģijas jomā akreditētu references laboratoriju.</w:t>
            </w:r>
          </w:p>
          <w:p w14:paraId="1321FE72" w14:textId="77777777" w:rsidR="00FB4061" w:rsidRPr="00A55BEA" w:rsidRDefault="00FB4061" w:rsidP="00185D19">
            <w:pPr>
              <w:rPr>
                <w:sz w:val="24"/>
                <w:szCs w:val="24"/>
              </w:rPr>
            </w:pPr>
            <w:r w:rsidRPr="00A55BEA">
              <w:rPr>
                <w:sz w:val="24"/>
                <w:szCs w:val="24"/>
              </w:rPr>
              <w:t>Aktualizētajā noteikumu projekta redakcijā Valsts patoloģijas centram nav paredzētas laboratoriju akreditācijas, uzraudzības vai kontroles funkcijas, kā arī nav paredzētas tiesības noteikt laboratorijām juridiski saistošas kvalitātes vai kvalifikācijas prasības. Laboratoriju atbilstības novērtēšana un akreditācija arī turpmāk tiek veikta normatīvajos aktos noteiktajā kārtībā, un Valsts patoloģijas centrs nepārņem Latvijas Nacionālā akreditācijas biroja funkcijas.</w:t>
            </w:r>
          </w:p>
          <w:p w14:paraId="1A2B2020" w14:textId="77777777" w:rsidR="00FB4061" w:rsidRPr="00A55BEA" w:rsidRDefault="00FB4061" w:rsidP="00185D19">
            <w:pPr>
              <w:rPr>
                <w:sz w:val="24"/>
                <w:szCs w:val="24"/>
              </w:rPr>
            </w:pPr>
            <w:r w:rsidRPr="00A55BEA">
              <w:rPr>
                <w:sz w:val="24"/>
                <w:szCs w:val="24"/>
              </w:rPr>
              <w:t>Valsts patoloģijas centra darbība ir vērsta uz references diagnostikas nodrošināšanu, metodiskā atbalsta sniegšanu, profesionālās kompetences stiprināšanu, jaunu diagnostikas metožu ieviešanu un sadarbības veicināšanu patoloģijas jomā. Šīs funkcijas papildina esošo kvalitātes nodrošināšanas sistēmu, nedublējot laboratoriju akreditācijas un uzraudzības procesus.</w:t>
            </w:r>
          </w:p>
          <w:p w14:paraId="037C34C2" w14:textId="77777777" w:rsidR="00FB4061" w:rsidRPr="00A55BEA" w:rsidRDefault="00FB4061" w:rsidP="00185D19">
            <w:pPr>
              <w:rPr>
                <w:sz w:val="24"/>
                <w:szCs w:val="24"/>
              </w:rPr>
            </w:pPr>
            <w:r w:rsidRPr="00A55BEA">
              <w:rPr>
                <w:sz w:val="24"/>
                <w:szCs w:val="24"/>
              </w:rPr>
              <w:lastRenderedPageBreak/>
              <w:t>Līdz ar to nav pamata uzskatīt, ka Valsts patoloģijas centra darbībai būtu nepieciešama akreditācija atbilstoši standarta LVS EN ISO 17043:2015 prasībām prasmes pārbaudes organizētāja statusā, jo noteikumu projekts neparedz Valsts patoloģijas centra funkcijas laboratoriju akreditācijas vai ārējās kvalitātes novērtēšanas jomā.</w:t>
            </w:r>
          </w:p>
          <w:p w14:paraId="7EBA9D0F" w14:textId="77777777" w:rsidR="00B52B5D" w:rsidRPr="00A55BEA" w:rsidRDefault="00B52B5D" w:rsidP="00185D19">
            <w:pPr>
              <w:rPr>
                <w:sz w:val="24"/>
                <w:szCs w:val="24"/>
              </w:rPr>
            </w:pPr>
          </w:p>
        </w:tc>
      </w:tr>
      <w:tr w:rsidR="00B52B5D" w:rsidRPr="00A55BEA" w14:paraId="681F6C9E" w14:textId="77777777">
        <w:tc>
          <w:tcPr>
            <w:tcW w:w="750" w:type="dxa"/>
            <w:shd w:val="clear" w:color="auto" w:fill="FFFFFF"/>
            <w:noWrap/>
            <w:tcMar>
              <w:top w:w="75" w:type="dxa"/>
              <w:left w:w="75" w:type="dxa"/>
              <w:bottom w:w="75" w:type="dxa"/>
              <w:right w:w="75" w:type="dxa"/>
            </w:tcMar>
            <w:vAlign w:val="center"/>
          </w:tcPr>
          <w:p w14:paraId="46645B5F" w14:textId="69DCD531" w:rsidR="00B52B5D" w:rsidRPr="00A55BEA" w:rsidRDefault="00783C05" w:rsidP="00185D19">
            <w:pPr>
              <w:rPr>
                <w:sz w:val="24"/>
                <w:szCs w:val="24"/>
              </w:rPr>
            </w:pPr>
            <w:r w:rsidRPr="00A55BEA">
              <w:rPr>
                <w:sz w:val="24"/>
                <w:szCs w:val="24"/>
              </w:rPr>
              <w:lastRenderedPageBreak/>
              <w:t>10.</w:t>
            </w:r>
          </w:p>
        </w:tc>
        <w:tc>
          <w:tcPr>
            <w:tcW w:w="4055" w:type="dxa"/>
            <w:shd w:val="clear" w:color="auto" w:fill="FFFFFF"/>
            <w:noWrap/>
            <w:tcMar>
              <w:top w:w="75" w:type="dxa"/>
              <w:left w:w="75" w:type="dxa"/>
              <w:bottom w:w="75" w:type="dxa"/>
              <w:right w:w="75" w:type="dxa"/>
            </w:tcMar>
            <w:vAlign w:val="center"/>
          </w:tcPr>
          <w:p w14:paraId="13122162" w14:textId="3BC54A7B" w:rsidR="00B52B5D" w:rsidRPr="00A55BEA" w:rsidRDefault="00C33B7F" w:rsidP="00185D19">
            <w:pPr>
              <w:rPr>
                <w:sz w:val="24"/>
                <w:szCs w:val="24"/>
              </w:rPr>
            </w:pPr>
            <w:r w:rsidRPr="00A55BEA">
              <w:rPr>
                <w:sz w:val="24"/>
                <w:szCs w:val="24"/>
              </w:rPr>
              <w:t xml:space="preserve">Latvijas </w:t>
            </w:r>
            <w:proofErr w:type="spellStart"/>
            <w:r w:rsidRPr="00A55BEA">
              <w:rPr>
                <w:sz w:val="24"/>
                <w:szCs w:val="24"/>
              </w:rPr>
              <w:t>Laboratorās</w:t>
            </w:r>
            <w:proofErr w:type="spellEnd"/>
            <w:r w:rsidRPr="00A55BEA">
              <w:rPr>
                <w:sz w:val="24"/>
                <w:szCs w:val="24"/>
              </w:rPr>
              <w:t xml:space="preserve"> medicīnas biedrība (LLMB)  </w:t>
            </w:r>
          </w:p>
        </w:tc>
        <w:tc>
          <w:tcPr>
            <w:tcW w:w="4056" w:type="dxa"/>
            <w:shd w:val="clear" w:color="auto" w:fill="FFFFFF"/>
            <w:noWrap/>
            <w:tcMar>
              <w:top w:w="75" w:type="dxa"/>
              <w:left w:w="75" w:type="dxa"/>
              <w:bottom w:w="75" w:type="dxa"/>
              <w:right w:w="75" w:type="dxa"/>
            </w:tcMar>
            <w:vAlign w:val="center"/>
          </w:tcPr>
          <w:p w14:paraId="39976639" w14:textId="58F2E664" w:rsidR="00B52B5D" w:rsidRPr="00A55BEA" w:rsidRDefault="00127132" w:rsidP="00185D19">
            <w:pPr>
              <w:rPr>
                <w:sz w:val="24"/>
                <w:szCs w:val="24"/>
              </w:rPr>
            </w:pPr>
            <w:r w:rsidRPr="00A55BEA">
              <w:rPr>
                <w:b/>
                <w:i/>
                <w:sz w:val="24"/>
                <w:szCs w:val="24"/>
              </w:rPr>
              <w:t>Par punktiem 2.13. un 3.3.</w:t>
            </w:r>
            <w:r w:rsidRPr="00A55BEA">
              <w:rPr>
                <w:sz w:val="24"/>
                <w:szCs w:val="24"/>
              </w:rPr>
              <w:br/>
              <w:t xml:space="preserve">"2.13. piedalīties </w:t>
            </w:r>
            <w:proofErr w:type="spellStart"/>
            <w:r w:rsidRPr="00A55BEA">
              <w:rPr>
                <w:sz w:val="24"/>
                <w:szCs w:val="24"/>
              </w:rPr>
              <w:t>līdzdiploma</w:t>
            </w:r>
            <w:proofErr w:type="spellEnd"/>
            <w:r w:rsidRPr="00A55BEA">
              <w:rPr>
                <w:sz w:val="24"/>
                <w:szCs w:val="24"/>
              </w:rPr>
              <w:t xml:space="preserve"> un tālākizglītības programmu izstrādē patoloģijas, citoloģijas un molekulārās patoloģijas (ģenētikas) jomā</w:t>
            </w:r>
            <w:r w:rsidRPr="00A55BEA">
              <w:rPr>
                <w:sz w:val="24"/>
                <w:szCs w:val="24"/>
              </w:rPr>
              <w:br/>
              <w:t xml:space="preserve">3.3. piedalīties </w:t>
            </w:r>
            <w:proofErr w:type="spellStart"/>
            <w:r w:rsidRPr="00A55BEA">
              <w:rPr>
                <w:sz w:val="24"/>
                <w:szCs w:val="24"/>
              </w:rPr>
              <w:t>līdzdiploma</w:t>
            </w:r>
            <w:proofErr w:type="spellEnd"/>
            <w:r w:rsidRPr="00A55BEA">
              <w:rPr>
                <w:sz w:val="24"/>
                <w:szCs w:val="24"/>
              </w:rPr>
              <w:t xml:space="preserve"> un </w:t>
            </w:r>
            <w:proofErr w:type="spellStart"/>
            <w:r w:rsidRPr="00A55BEA">
              <w:rPr>
                <w:sz w:val="24"/>
                <w:szCs w:val="24"/>
              </w:rPr>
              <w:t>pēcdiploma</w:t>
            </w:r>
            <w:proofErr w:type="spellEnd"/>
            <w:r w:rsidRPr="00A55BEA">
              <w:rPr>
                <w:sz w:val="24"/>
                <w:szCs w:val="24"/>
              </w:rPr>
              <w:t xml:space="preserve"> tālākizglītības programmu izstrādē un realizācijā patologiem, </w:t>
            </w:r>
            <w:proofErr w:type="spellStart"/>
            <w:r w:rsidRPr="00A55BEA">
              <w:rPr>
                <w:sz w:val="24"/>
                <w:szCs w:val="24"/>
              </w:rPr>
              <w:t>citologiem</w:t>
            </w:r>
            <w:proofErr w:type="spellEnd"/>
            <w:r w:rsidRPr="00A55BEA">
              <w:rPr>
                <w:sz w:val="24"/>
                <w:szCs w:val="24"/>
              </w:rPr>
              <w:t xml:space="preserve">, laboratorijas ārstiem, laboratorijas speciālistiem, </w:t>
            </w:r>
            <w:proofErr w:type="spellStart"/>
            <w:r w:rsidRPr="00A55BEA">
              <w:rPr>
                <w:sz w:val="24"/>
                <w:szCs w:val="24"/>
              </w:rPr>
              <w:t>ģenētiķiem</w:t>
            </w:r>
            <w:proofErr w:type="spellEnd"/>
            <w:r w:rsidRPr="00A55BEA">
              <w:rPr>
                <w:sz w:val="24"/>
                <w:szCs w:val="24"/>
              </w:rPr>
              <w:t xml:space="preserve"> un </w:t>
            </w:r>
            <w:proofErr w:type="spellStart"/>
            <w:r w:rsidRPr="00A55BEA">
              <w:rPr>
                <w:sz w:val="24"/>
                <w:szCs w:val="24"/>
              </w:rPr>
              <w:t>biomedicīnas</w:t>
            </w:r>
            <w:proofErr w:type="spellEnd"/>
            <w:r w:rsidRPr="00A55BEA">
              <w:rPr>
                <w:sz w:val="24"/>
                <w:szCs w:val="24"/>
              </w:rPr>
              <w:t xml:space="preserve"> laborantiem patoloģijas, citoloģijas un molekulārās patoloģijas jomās"</w:t>
            </w:r>
            <w:r w:rsidRPr="00A55BEA">
              <w:rPr>
                <w:sz w:val="24"/>
                <w:szCs w:val="24"/>
              </w:rPr>
              <w:br/>
            </w:r>
            <w:r w:rsidRPr="00A55BEA">
              <w:rPr>
                <w:b/>
                <w:i/>
                <w:sz w:val="24"/>
                <w:szCs w:val="24"/>
              </w:rPr>
              <w:t>Iebildumi/priekšlikumi: </w:t>
            </w:r>
            <w:r w:rsidRPr="00A55BEA">
              <w:rPr>
                <w:sz w:val="24"/>
                <w:szCs w:val="24"/>
              </w:rPr>
              <w:t xml:space="preserve">Latvijas Republikā, pamatojoties uz Ministru kabineta noteikumiem Nr.685 “Rezidentu uzņemšanas, sadales un rezidentūras finansēšanas kārtība”, kā arī Augstskolu likuma 4. pantu, izglītības programmas realizē augstskolas, kuras īsteno augstāko profesionālo studiju </w:t>
            </w:r>
            <w:r w:rsidRPr="00A55BEA">
              <w:rPr>
                <w:sz w:val="24"/>
                <w:szCs w:val="24"/>
              </w:rPr>
              <w:lastRenderedPageBreak/>
              <w:t>programmu ārsta profesionālās kvalifikācijas iegūšanai. Studiju programmas sagatavo un vada augstskolu nozīmētas personas – Rīgas Stradiņa universitāte (</w:t>
            </w:r>
            <w:proofErr w:type="spellStart"/>
            <w:r w:rsidRPr="00A55BEA">
              <w:rPr>
                <w:sz w:val="24"/>
                <w:szCs w:val="24"/>
              </w:rPr>
              <w:t>tupmāk</w:t>
            </w:r>
            <w:proofErr w:type="spellEnd"/>
            <w:r w:rsidRPr="00A55BEA">
              <w:rPr>
                <w:sz w:val="24"/>
                <w:szCs w:val="24"/>
              </w:rPr>
              <w:t xml:space="preserve"> RSU) vai Latvijas universitāte (turpmāk LU) akadēmiskais personāls. Bez tam </w:t>
            </w:r>
            <w:proofErr w:type="spellStart"/>
            <w:r w:rsidRPr="00A55BEA">
              <w:rPr>
                <w:sz w:val="24"/>
                <w:szCs w:val="24"/>
              </w:rPr>
              <w:t>citologi</w:t>
            </w:r>
            <w:proofErr w:type="spellEnd"/>
            <w:r w:rsidRPr="00A55BEA">
              <w:rPr>
                <w:sz w:val="24"/>
                <w:szCs w:val="24"/>
              </w:rPr>
              <w:t xml:space="preserve"> šobrīd tiek sertificēti Latvijas </w:t>
            </w:r>
            <w:proofErr w:type="spellStart"/>
            <w:r w:rsidRPr="00A55BEA">
              <w:rPr>
                <w:sz w:val="24"/>
                <w:szCs w:val="24"/>
              </w:rPr>
              <w:t>laboratorās</w:t>
            </w:r>
            <w:proofErr w:type="spellEnd"/>
            <w:r w:rsidRPr="00A55BEA">
              <w:rPr>
                <w:sz w:val="24"/>
                <w:szCs w:val="24"/>
              </w:rPr>
              <w:t xml:space="preserve"> medicīnas biedrībā kā laboratorijas ārsti atbilstoši biedrības izstrādātajiem kritērijiem, no kuriem viens ir rezidentūras pabeigšana RSU vai LU.</w:t>
            </w:r>
            <w:r w:rsidRPr="00A55BEA">
              <w:rPr>
                <w:sz w:val="24"/>
                <w:szCs w:val="24"/>
              </w:rPr>
              <w:br/>
            </w:r>
          </w:p>
        </w:tc>
        <w:tc>
          <w:tcPr>
            <w:tcW w:w="1650" w:type="dxa"/>
            <w:shd w:val="clear" w:color="auto" w:fill="FFFFFF"/>
            <w:noWrap/>
            <w:tcMar>
              <w:top w:w="75" w:type="dxa"/>
              <w:left w:w="75" w:type="dxa"/>
              <w:bottom w:w="75" w:type="dxa"/>
              <w:right w:w="75" w:type="dxa"/>
            </w:tcMar>
            <w:vAlign w:val="center"/>
          </w:tcPr>
          <w:p w14:paraId="00396656" w14:textId="77777777" w:rsidR="00B52B5D" w:rsidRPr="00A55BEA" w:rsidRDefault="00B52B5D" w:rsidP="00185D19">
            <w:pPr>
              <w:rPr>
                <w:sz w:val="24"/>
                <w:szCs w:val="24"/>
              </w:rPr>
            </w:pPr>
          </w:p>
        </w:tc>
        <w:tc>
          <w:tcPr>
            <w:tcW w:w="4056" w:type="dxa"/>
            <w:shd w:val="clear" w:color="auto" w:fill="FFFFFF"/>
            <w:noWrap/>
            <w:tcMar>
              <w:top w:w="75" w:type="dxa"/>
              <w:left w:w="75" w:type="dxa"/>
              <w:bottom w:w="75" w:type="dxa"/>
              <w:right w:w="75" w:type="dxa"/>
            </w:tcMar>
            <w:vAlign w:val="center"/>
          </w:tcPr>
          <w:p w14:paraId="3832E1A1" w14:textId="77777777" w:rsidR="00ED1A23" w:rsidRPr="00A55BEA" w:rsidRDefault="00ED1A23" w:rsidP="00185D19">
            <w:pPr>
              <w:rPr>
                <w:sz w:val="24"/>
                <w:szCs w:val="24"/>
              </w:rPr>
            </w:pPr>
            <w:proofErr w:type="spellStart"/>
            <w:r w:rsidRPr="00A55BEA">
              <w:rPr>
                <w:sz w:val="24"/>
                <w:szCs w:val="24"/>
              </w:rPr>
              <w:t>ebildumā</w:t>
            </w:r>
            <w:proofErr w:type="spellEnd"/>
            <w:r w:rsidRPr="00A55BEA">
              <w:rPr>
                <w:sz w:val="24"/>
                <w:szCs w:val="24"/>
              </w:rPr>
              <w:t xml:space="preserve"> minētie apsvērumi par augstskolu kompetenci izglītības programmu izstrādē un īstenošanā ir pamatoti. Noteikumu projekta mērķis nav piešķirt Valsts patoloģijas centram augstākās izglītības iestādes funkcijas vai tiesības patstāvīgi izstrādāt, apstiprināt vai īstenot studiju programmas.</w:t>
            </w:r>
          </w:p>
          <w:p w14:paraId="1306AF50" w14:textId="77777777" w:rsidR="00ED1A23" w:rsidRPr="00A55BEA" w:rsidRDefault="00ED1A23" w:rsidP="00185D19">
            <w:pPr>
              <w:rPr>
                <w:sz w:val="24"/>
                <w:szCs w:val="24"/>
              </w:rPr>
            </w:pPr>
            <w:r w:rsidRPr="00A55BEA">
              <w:rPr>
                <w:sz w:val="24"/>
                <w:szCs w:val="24"/>
              </w:rPr>
              <w:t>Atbilstoši Augstskolu likumam un citiem izglītības jomu regulējošajiem normatīvajiem aktiem studiju programmu izstrāde un īstenošana ir augstākās izglītības iestāžu kompetencē. Tāpat ārstniecības personu rezidentūras programmu organizēšana un īstenošana notiek normatīvajos aktos noteiktajā kārtībā.</w:t>
            </w:r>
          </w:p>
          <w:p w14:paraId="02805108" w14:textId="77777777" w:rsidR="00ED1A23" w:rsidRPr="00A55BEA" w:rsidRDefault="00ED1A23" w:rsidP="00185D19">
            <w:pPr>
              <w:rPr>
                <w:sz w:val="24"/>
                <w:szCs w:val="24"/>
              </w:rPr>
            </w:pPr>
            <w:r w:rsidRPr="00A55BEA">
              <w:rPr>
                <w:sz w:val="24"/>
                <w:szCs w:val="24"/>
              </w:rPr>
              <w:t xml:space="preserve">Valsts patoloģijas centra iesaiste </w:t>
            </w:r>
            <w:proofErr w:type="spellStart"/>
            <w:r w:rsidRPr="00A55BEA">
              <w:rPr>
                <w:sz w:val="24"/>
                <w:szCs w:val="24"/>
              </w:rPr>
              <w:t>līdzdiploma</w:t>
            </w:r>
            <w:proofErr w:type="spellEnd"/>
            <w:r w:rsidRPr="00A55BEA">
              <w:rPr>
                <w:sz w:val="24"/>
                <w:szCs w:val="24"/>
              </w:rPr>
              <w:t xml:space="preserve">, </w:t>
            </w:r>
            <w:proofErr w:type="spellStart"/>
            <w:r w:rsidRPr="00A55BEA">
              <w:rPr>
                <w:sz w:val="24"/>
                <w:szCs w:val="24"/>
              </w:rPr>
              <w:t>pēcdiploma</w:t>
            </w:r>
            <w:proofErr w:type="spellEnd"/>
            <w:r w:rsidRPr="00A55BEA">
              <w:rPr>
                <w:sz w:val="24"/>
                <w:szCs w:val="24"/>
              </w:rPr>
              <w:t xml:space="preserve"> un tālākizglītības programmu izstrādē ir </w:t>
            </w:r>
            <w:r w:rsidRPr="00A55BEA">
              <w:rPr>
                <w:sz w:val="24"/>
                <w:szCs w:val="24"/>
              </w:rPr>
              <w:lastRenderedPageBreak/>
              <w:t>paredzēta kā sadarbība ar augstākās izglītības iestādēm un profesionālajām organizācijām, sniedzot ekspertīzi, nodrošinot klīnisko un laboratorisko vidi apmācībām, iesaistoties mācību satura pilnveidē un veicinot jaunāko diagnostikas metožu un tehnoloģiju integrēšanu izglītības procesā.</w:t>
            </w:r>
          </w:p>
          <w:p w14:paraId="3517AB9D" w14:textId="6EAA08A3" w:rsidR="00B52B5D" w:rsidRPr="00A55BEA" w:rsidRDefault="00ED1A23" w:rsidP="00185D19">
            <w:pPr>
              <w:rPr>
                <w:sz w:val="24"/>
                <w:szCs w:val="24"/>
              </w:rPr>
            </w:pPr>
            <w:r w:rsidRPr="00A55BEA">
              <w:rPr>
                <w:sz w:val="24"/>
                <w:szCs w:val="24"/>
              </w:rPr>
              <w:t>Valsts patoloģijas centrs nepārņem Rīgas Stradiņa universitātes, Latvijas Universitātes, profesionālo asociāciju vai sertificējošo institūciju funkcijas, kā arī neietekmē ārstniecības personu sertifikācijas kārtību. Projekta mērķis ir stiprināt sadarbību starp ārstniecības iestādēm, augstskolām un profesionālajām organizācijām, lai veicinātu speciālistu profesionālo attīstību patoloģijas, citoloģijas un molekulārās patoloģijas jomā.</w:t>
            </w:r>
          </w:p>
        </w:tc>
      </w:tr>
      <w:tr w:rsidR="00B52B5D" w:rsidRPr="00A55BEA" w14:paraId="120F319C" w14:textId="77777777">
        <w:tc>
          <w:tcPr>
            <w:tcW w:w="750" w:type="dxa"/>
            <w:shd w:val="clear" w:color="auto" w:fill="FFFFFF"/>
            <w:noWrap/>
            <w:tcMar>
              <w:top w:w="75" w:type="dxa"/>
              <w:left w:w="75" w:type="dxa"/>
              <w:bottom w:w="75" w:type="dxa"/>
              <w:right w:w="75" w:type="dxa"/>
            </w:tcMar>
            <w:vAlign w:val="center"/>
          </w:tcPr>
          <w:p w14:paraId="0950355B" w14:textId="1DC8BC90" w:rsidR="00B52B5D" w:rsidRPr="00A55BEA" w:rsidRDefault="00783C05" w:rsidP="00185D19">
            <w:pPr>
              <w:rPr>
                <w:sz w:val="24"/>
                <w:szCs w:val="24"/>
              </w:rPr>
            </w:pPr>
            <w:r w:rsidRPr="00A55BEA">
              <w:rPr>
                <w:sz w:val="24"/>
                <w:szCs w:val="24"/>
              </w:rPr>
              <w:lastRenderedPageBreak/>
              <w:t>11.</w:t>
            </w:r>
          </w:p>
        </w:tc>
        <w:tc>
          <w:tcPr>
            <w:tcW w:w="4055" w:type="dxa"/>
            <w:shd w:val="clear" w:color="auto" w:fill="FFFFFF"/>
            <w:noWrap/>
            <w:tcMar>
              <w:top w:w="75" w:type="dxa"/>
              <w:left w:w="75" w:type="dxa"/>
              <w:bottom w:w="75" w:type="dxa"/>
              <w:right w:w="75" w:type="dxa"/>
            </w:tcMar>
            <w:vAlign w:val="center"/>
          </w:tcPr>
          <w:p w14:paraId="651B9F7A" w14:textId="2763C1E6" w:rsidR="00B52B5D" w:rsidRPr="00A55BEA" w:rsidRDefault="00C33B7F" w:rsidP="00185D19">
            <w:pPr>
              <w:rPr>
                <w:sz w:val="24"/>
                <w:szCs w:val="24"/>
              </w:rPr>
            </w:pPr>
            <w:r w:rsidRPr="00A55BEA">
              <w:rPr>
                <w:sz w:val="24"/>
                <w:szCs w:val="24"/>
              </w:rPr>
              <w:t xml:space="preserve">Latvijas </w:t>
            </w:r>
            <w:proofErr w:type="spellStart"/>
            <w:r w:rsidRPr="00A55BEA">
              <w:rPr>
                <w:sz w:val="24"/>
                <w:szCs w:val="24"/>
              </w:rPr>
              <w:t>Laboratorās</w:t>
            </w:r>
            <w:proofErr w:type="spellEnd"/>
            <w:r w:rsidRPr="00A55BEA">
              <w:rPr>
                <w:sz w:val="24"/>
                <w:szCs w:val="24"/>
              </w:rPr>
              <w:t xml:space="preserve"> medicīnas biedrība (LLMB)  </w:t>
            </w:r>
          </w:p>
        </w:tc>
        <w:tc>
          <w:tcPr>
            <w:tcW w:w="4056" w:type="dxa"/>
            <w:shd w:val="clear" w:color="auto" w:fill="FFFFFF"/>
            <w:noWrap/>
            <w:tcMar>
              <w:top w:w="75" w:type="dxa"/>
              <w:left w:w="75" w:type="dxa"/>
              <w:bottom w:w="75" w:type="dxa"/>
              <w:right w:w="75" w:type="dxa"/>
            </w:tcMar>
            <w:vAlign w:val="center"/>
          </w:tcPr>
          <w:p w14:paraId="31CD61E2" w14:textId="77777777" w:rsidR="00127132" w:rsidRPr="00A55BEA" w:rsidRDefault="00127132" w:rsidP="00185D19">
            <w:pPr>
              <w:rPr>
                <w:sz w:val="24"/>
                <w:szCs w:val="24"/>
              </w:rPr>
            </w:pPr>
            <w:r w:rsidRPr="00A55BEA">
              <w:rPr>
                <w:sz w:val="24"/>
                <w:szCs w:val="24"/>
              </w:rPr>
              <w:t>Par punktu 2.2.</w:t>
            </w:r>
          </w:p>
          <w:p w14:paraId="2F30F71D" w14:textId="77777777" w:rsidR="00127132" w:rsidRPr="00A55BEA" w:rsidRDefault="00127132" w:rsidP="00185D19">
            <w:pPr>
              <w:rPr>
                <w:sz w:val="24"/>
                <w:szCs w:val="24"/>
              </w:rPr>
            </w:pPr>
            <w:r w:rsidRPr="00A55BEA">
              <w:rPr>
                <w:sz w:val="24"/>
                <w:szCs w:val="24"/>
              </w:rPr>
              <w:t>"2.2. pieprasīt un saņemt no valsts un pašvaldību institūcijām, kapitālsabiedrībām, biedrībām un nodibinājumiem, ārstniecības iestādēm tās darbībai nepieciešamo informāciju"</w:t>
            </w:r>
          </w:p>
          <w:p w14:paraId="6FC1E6BB" w14:textId="0484EF7A" w:rsidR="00B52B5D" w:rsidRPr="00A55BEA" w:rsidRDefault="00127132" w:rsidP="00185D19">
            <w:pPr>
              <w:rPr>
                <w:sz w:val="24"/>
                <w:szCs w:val="24"/>
              </w:rPr>
            </w:pPr>
            <w:r w:rsidRPr="00A55BEA">
              <w:rPr>
                <w:sz w:val="24"/>
                <w:szCs w:val="24"/>
              </w:rPr>
              <w:t xml:space="preserve">Iebildumi/priekšlikumi: Ļoti nekonkrēts formulējums, piedāvājam papildināt ar "atbilstoši Latvijas Republikas spēkā esošajiem normatīvajiem aktiem.". Īpaši svarīgi ir, lai netiktu pārkāpta Eiropas Parlamenta un Padomes Regula (ES) </w:t>
            </w:r>
            <w:r w:rsidRPr="00A55BEA">
              <w:rPr>
                <w:sz w:val="24"/>
                <w:szCs w:val="24"/>
              </w:rPr>
              <w:lastRenderedPageBreak/>
              <w:t>2016/679 (2016. gada 27. aprīlis) par fizisku personu aizsardzību attiecībā uz personas datu apstrādi un šādu datu brīvu apriti un ar ko atceļ Direktīvu 95/46/EK (Vispārīgā datu aizsardzības regula).</w:t>
            </w:r>
          </w:p>
        </w:tc>
        <w:tc>
          <w:tcPr>
            <w:tcW w:w="1650" w:type="dxa"/>
            <w:shd w:val="clear" w:color="auto" w:fill="FFFFFF"/>
            <w:noWrap/>
            <w:tcMar>
              <w:top w:w="75" w:type="dxa"/>
              <w:left w:w="75" w:type="dxa"/>
              <w:bottom w:w="75" w:type="dxa"/>
              <w:right w:w="75" w:type="dxa"/>
            </w:tcMar>
            <w:vAlign w:val="center"/>
          </w:tcPr>
          <w:p w14:paraId="7CBD84D9" w14:textId="67830DA5" w:rsidR="00B52B5D" w:rsidRPr="00A55BEA" w:rsidRDefault="00AB7583"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3A79F8AC" w14:textId="77777777" w:rsidR="00E17241" w:rsidRPr="00A55BEA" w:rsidRDefault="00E17241" w:rsidP="00185D19">
            <w:pPr>
              <w:rPr>
                <w:sz w:val="24"/>
                <w:szCs w:val="24"/>
              </w:rPr>
            </w:pPr>
            <w:proofErr w:type="spellStart"/>
            <w:r w:rsidRPr="00A55BEA">
              <w:rPr>
                <w:sz w:val="24"/>
                <w:szCs w:val="24"/>
              </w:rPr>
              <w:t>ebildumā</w:t>
            </w:r>
            <w:proofErr w:type="spellEnd"/>
            <w:r w:rsidRPr="00A55BEA">
              <w:rPr>
                <w:sz w:val="24"/>
                <w:szCs w:val="24"/>
              </w:rPr>
              <w:t xml:space="preserve"> paustās bažas par personas datu aizsardzības prasību ievērošanu ir pamatotas. Vienlaikus norādāms, ka Valsts patoloģijas centra tiesības pieprasīt un saņemt informāciju īstenojamas tikai normatīvajos aktos noteiktās kompetences un tiesību ietvaros.</w:t>
            </w:r>
          </w:p>
          <w:p w14:paraId="74459EEB" w14:textId="77777777" w:rsidR="00E17241" w:rsidRPr="00A55BEA" w:rsidRDefault="00E17241" w:rsidP="00185D19">
            <w:pPr>
              <w:rPr>
                <w:sz w:val="24"/>
                <w:szCs w:val="24"/>
              </w:rPr>
            </w:pPr>
            <w:r w:rsidRPr="00A55BEA">
              <w:rPr>
                <w:sz w:val="24"/>
                <w:szCs w:val="24"/>
              </w:rPr>
              <w:t xml:space="preserve">Valsts patoloģijas centra darbībā ir saistošas visas personas datu apstrādi regulējošo normatīvo aktu prasības, tostarp Eiropas Parlamenta un Padomes </w:t>
            </w:r>
            <w:r w:rsidRPr="00A55BEA">
              <w:rPr>
                <w:sz w:val="24"/>
                <w:szCs w:val="24"/>
              </w:rPr>
              <w:lastRenderedPageBreak/>
              <w:t>Regula (ES) 2016/679 (Vispārīgā datu aizsardzības regula), Fizisko personu datu apstrādes likums, Pacientu tiesību likums un citi piemērojamie normatīvie akti.</w:t>
            </w:r>
          </w:p>
          <w:p w14:paraId="2DEEA5AB" w14:textId="77777777" w:rsidR="00E17241" w:rsidRPr="00A55BEA" w:rsidRDefault="00E17241" w:rsidP="00185D19">
            <w:pPr>
              <w:rPr>
                <w:sz w:val="24"/>
                <w:szCs w:val="24"/>
              </w:rPr>
            </w:pPr>
            <w:r w:rsidRPr="00A55BEA">
              <w:rPr>
                <w:sz w:val="24"/>
                <w:szCs w:val="24"/>
              </w:rPr>
              <w:t xml:space="preserve">Noteikumu projekts nepiešķir Valsts patoloģijas centram tiesības pieprasīt vai apstrādāt informāciju ārpus normatīvajos aktos noteiktās kompetences. Informācijas pieprasīšana un izmantošana ir pieļaujama tikai tādā apjomā, kāds nepieciešams noteikumu projektā paredzēto funkciju izpildei, ievērojot datu </w:t>
            </w:r>
            <w:proofErr w:type="spellStart"/>
            <w:r w:rsidRPr="00A55BEA">
              <w:rPr>
                <w:sz w:val="24"/>
                <w:szCs w:val="24"/>
              </w:rPr>
              <w:t>minimizācijas</w:t>
            </w:r>
            <w:proofErr w:type="spellEnd"/>
            <w:r w:rsidRPr="00A55BEA">
              <w:rPr>
                <w:sz w:val="24"/>
                <w:szCs w:val="24"/>
              </w:rPr>
              <w:t>, tiesiskuma un proporcionalitātes principus.</w:t>
            </w:r>
          </w:p>
          <w:p w14:paraId="0D9E6ED9" w14:textId="7AEF562E" w:rsidR="00B52B5D" w:rsidRPr="00A55BEA" w:rsidRDefault="00E17241" w:rsidP="00185D19">
            <w:pPr>
              <w:rPr>
                <w:sz w:val="24"/>
                <w:szCs w:val="24"/>
              </w:rPr>
            </w:pPr>
            <w:r w:rsidRPr="00A55BEA">
              <w:rPr>
                <w:sz w:val="24"/>
                <w:szCs w:val="24"/>
              </w:rPr>
              <w:t>Lai novērstu interpretācijas riskus, noteikumu projekta redakcija ir precizēta, skaidrāk nosakot Valsts patoloģijas centra tiesības saņemt informāciju tā funkciju izpildei nepieciešamajā apjomā</w:t>
            </w:r>
            <w:r w:rsidR="00E03235" w:rsidRPr="00A55BEA">
              <w:rPr>
                <w:sz w:val="24"/>
                <w:szCs w:val="24"/>
              </w:rPr>
              <w:t xml:space="preserve"> (noteikumu projekta 5.2.apakšpunkts). </w:t>
            </w:r>
          </w:p>
        </w:tc>
      </w:tr>
      <w:tr w:rsidR="00127132" w:rsidRPr="00A55BEA" w14:paraId="18ECF347" w14:textId="77777777">
        <w:tc>
          <w:tcPr>
            <w:tcW w:w="750" w:type="dxa"/>
            <w:shd w:val="clear" w:color="auto" w:fill="FFFFFF"/>
            <w:noWrap/>
            <w:tcMar>
              <w:top w:w="75" w:type="dxa"/>
              <w:left w:w="75" w:type="dxa"/>
              <w:bottom w:w="75" w:type="dxa"/>
              <w:right w:w="75" w:type="dxa"/>
            </w:tcMar>
            <w:vAlign w:val="center"/>
          </w:tcPr>
          <w:p w14:paraId="42D20CE8" w14:textId="7EFE1FF8" w:rsidR="00127132" w:rsidRPr="00A55BEA" w:rsidRDefault="00783C05" w:rsidP="00185D19">
            <w:pPr>
              <w:rPr>
                <w:sz w:val="24"/>
                <w:szCs w:val="24"/>
              </w:rPr>
            </w:pPr>
            <w:r w:rsidRPr="00A55BEA">
              <w:rPr>
                <w:sz w:val="24"/>
                <w:szCs w:val="24"/>
              </w:rPr>
              <w:lastRenderedPageBreak/>
              <w:t>12.</w:t>
            </w:r>
          </w:p>
        </w:tc>
        <w:tc>
          <w:tcPr>
            <w:tcW w:w="4055" w:type="dxa"/>
            <w:shd w:val="clear" w:color="auto" w:fill="FFFFFF"/>
            <w:noWrap/>
            <w:tcMar>
              <w:top w:w="75" w:type="dxa"/>
              <w:left w:w="75" w:type="dxa"/>
              <w:bottom w:w="75" w:type="dxa"/>
              <w:right w:w="75" w:type="dxa"/>
            </w:tcMar>
            <w:vAlign w:val="center"/>
          </w:tcPr>
          <w:p w14:paraId="0F4601B1" w14:textId="7B28E5B1" w:rsidR="00127132" w:rsidRPr="00A55BEA" w:rsidRDefault="00F639C2" w:rsidP="00185D19">
            <w:pPr>
              <w:rPr>
                <w:sz w:val="24"/>
                <w:szCs w:val="24"/>
              </w:rPr>
            </w:pPr>
            <w:r w:rsidRPr="00A55BEA">
              <w:rPr>
                <w:sz w:val="24"/>
                <w:szCs w:val="24"/>
              </w:rPr>
              <w:t xml:space="preserve">Latvijas </w:t>
            </w:r>
            <w:proofErr w:type="spellStart"/>
            <w:r w:rsidRPr="00A55BEA">
              <w:rPr>
                <w:sz w:val="24"/>
                <w:szCs w:val="24"/>
              </w:rPr>
              <w:t>Laboratorās</w:t>
            </w:r>
            <w:proofErr w:type="spellEnd"/>
            <w:r w:rsidRPr="00A55BEA">
              <w:rPr>
                <w:sz w:val="24"/>
                <w:szCs w:val="24"/>
              </w:rPr>
              <w:t xml:space="preserve"> medicīnas biedrība (LLMB)  </w:t>
            </w:r>
          </w:p>
        </w:tc>
        <w:tc>
          <w:tcPr>
            <w:tcW w:w="4056" w:type="dxa"/>
            <w:shd w:val="clear" w:color="auto" w:fill="FFFFFF"/>
            <w:noWrap/>
            <w:tcMar>
              <w:top w:w="75" w:type="dxa"/>
              <w:left w:w="75" w:type="dxa"/>
              <w:bottom w:w="75" w:type="dxa"/>
              <w:right w:w="75" w:type="dxa"/>
            </w:tcMar>
            <w:vAlign w:val="center"/>
          </w:tcPr>
          <w:p w14:paraId="1F5CD0E5" w14:textId="77777777" w:rsidR="00EA41EE" w:rsidRPr="00A55BEA" w:rsidRDefault="00EA41EE" w:rsidP="00185D19">
            <w:pPr>
              <w:rPr>
                <w:sz w:val="24"/>
                <w:szCs w:val="24"/>
              </w:rPr>
            </w:pPr>
            <w:r w:rsidRPr="00A55BEA">
              <w:rPr>
                <w:sz w:val="24"/>
                <w:szCs w:val="24"/>
              </w:rPr>
              <w:t>Par punktu 2.15.</w:t>
            </w:r>
          </w:p>
          <w:p w14:paraId="46C6B017" w14:textId="77777777" w:rsidR="00EA41EE" w:rsidRPr="00A55BEA" w:rsidRDefault="00EA41EE" w:rsidP="00185D19">
            <w:pPr>
              <w:rPr>
                <w:sz w:val="24"/>
                <w:szCs w:val="24"/>
              </w:rPr>
            </w:pPr>
            <w:r w:rsidRPr="00A55BEA">
              <w:rPr>
                <w:sz w:val="24"/>
                <w:szCs w:val="24"/>
              </w:rPr>
              <w:t>2.15. atbilstoši kompetencei veikt jaunākās medicīniskās programmatūras vai iekārtu un preču aprobāciju un sagatavot atzinumus par to lietojumu.</w:t>
            </w:r>
          </w:p>
          <w:p w14:paraId="0BBB9BE0" w14:textId="4F5E4676" w:rsidR="00127132" w:rsidRPr="00A55BEA" w:rsidRDefault="00EA41EE" w:rsidP="00185D19">
            <w:pPr>
              <w:rPr>
                <w:sz w:val="24"/>
                <w:szCs w:val="24"/>
              </w:rPr>
            </w:pPr>
            <w:r w:rsidRPr="00A55BEA">
              <w:rPr>
                <w:sz w:val="24"/>
                <w:szCs w:val="24"/>
              </w:rPr>
              <w:t xml:space="preserve">Iebildumi/priekšlikumi: Ņemot vērā lielās iekārtu izmaksas un augstu individuālu vērtējumu iesaisti, saskatāmi augsti korupcijas riski un interešu konflikti. Bez tam, saskaņā ar Eiropas </w:t>
            </w:r>
            <w:r w:rsidRPr="00A55BEA">
              <w:rPr>
                <w:sz w:val="24"/>
                <w:szCs w:val="24"/>
              </w:rPr>
              <w:lastRenderedPageBreak/>
              <w:t xml:space="preserve">Parlamenta un Padomes Regulu (ES) 2017/746 (2017. gada 5. aprīlis) par </w:t>
            </w:r>
            <w:proofErr w:type="spellStart"/>
            <w:r w:rsidRPr="00A55BEA">
              <w:rPr>
                <w:sz w:val="24"/>
                <w:szCs w:val="24"/>
              </w:rPr>
              <w:t>in</w:t>
            </w:r>
            <w:proofErr w:type="spellEnd"/>
            <w:r w:rsidRPr="00A55BEA">
              <w:rPr>
                <w:sz w:val="24"/>
                <w:szCs w:val="24"/>
              </w:rPr>
              <w:t xml:space="preserve"> </w:t>
            </w:r>
            <w:proofErr w:type="spellStart"/>
            <w:r w:rsidRPr="00A55BEA">
              <w:rPr>
                <w:sz w:val="24"/>
                <w:szCs w:val="24"/>
              </w:rPr>
              <w:t>vitro</w:t>
            </w:r>
            <w:proofErr w:type="spellEnd"/>
            <w:r w:rsidRPr="00A55BEA">
              <w:rPr>
                <w:sz w:val="24"/>
                <w:szCs w:val="24"/>
              </w:rPr>
              <w:t xml:space="preserve"> diagnostikas medicīniskām ierīcēm (IVDR), visas Eiropā izplatītās medicīnas ierīces ir jau sertificētas atbilstoši šai IVDR regulai.</w:t>
            </w:r>
          </w:p>
        </w:tc>
        <w:tc>
          <w:tcPr>
            <w:tcW w:w="1650" w:type="dxa"/>
            <w:shd w:val="clear" w:color="auto" w:fill="FFFFFF"/>
            <w:noWrap/>
            <w:tcMar>
              <w:top w:w="75" w:type="dxa"/>
              <w:left w:w="75" w:type="dxa"/>
              <w:bottom w:w="75" w:type="dxa"/>
              <w:right w:w="75" w:type="dxa"/>
            </w:tcMar>
            <w:vAlign w:val="center"/>
          </w:tcPr>
          <w:p w14:paraId="3757992C" w14:textId="77777777" w:rsidR="00127132" w:rsidRPr="00A55BEA" w:rsidRDefault="00127132" w:rsidP="00185D19">
            <w:pPr>
              <w:rPr>
                <w:sz w:val="24"/>
                <w:szCs w:val="24"/>
              </w:rPr>
            </w:pPr>
          </w:p>
        </w:tc>
        <w:tc>
          <w:tcPr>
            <w:tcW w:w="4056" w:type="dxa"/>
            <w:shd w:val="clear" w:color="auto" w:fill="FFFFFF"/>
            <w:noWrap/>
            <w:tcMar>
              <w:top w:w="75" w:type="dxa"/>
              <w:left w:w="75" w:type="dxa"/>
              <w:bottom w:w="75" w:type="dxa"/>
              <w:right w:w="75" w:type="dxa"/>
            </w:tcMar>
            <w:vAlign w:val="center"/>
          </w:tcPr>
          <w:p w14:paraId="4D0C26FA" w14:textId="77777777" w:rsidR="000E640C" w:rsidRPr="00A55BEA" w:rsidRDefault="000E640C" w:rsidP="00185D19">
            <w:pPr>
              <w:rPr>
                <w:sz w:val="24"/>
                <w:szCs w:val="24"/>
              </w:rPr>
            </w:pPr>
            <w:r w:rsidRPr="00A55BEA">
              <w:rPr>
                <w:sz w:val="24"/>
                <w:szCs w:val="24"/>
              </w:rPr>
              <w:t>Iebildumā paustās bažas par iespējamu funkciju pārklāšanos ar medicīnisko ierīču atbilstības novērtēšanas sistēmu, kā arī par iespējamiem interešu konflikta un korupcijas riskiem ir izvērtētas.</w:t>
            </w:r>
          </w:p>
          <w:p w14:paraId="66402480" w14:textId="77777777" w:rsidR="000E640C" w:rsidRPr="00A55BEA" w:rsidRDefault="000E640C" w:rsidP="00185D19">
            <w:pPr>
              <w:rPr>
                <w:sz w:val="24"/>
                <w:szCs w:val="24"/>
              </w:rPr>
            </w:pPr>
            <w:r w:rsidRPr="00A55BEA">
              <w:rPr>
                <w:sz w:val="24"/>
                <w:szCs w:val="24"/>
              </w:rPr>
              <w:t xml:space="preserve">Pēc sabiedriskās apspriešanas noteikumu projekts ir būtiski pārstrādāts. No projekta ir izslēgta norma, kas paredzētu Valsts patoloģijas centra tiesības veikt medicīnisko ierīču vai programmatūras </w:t>
            </w:r>
            <w:r w:rsidRPr="00A55BEA">
              <w:rPr>
                <w:sz w:val="24"/>
                <w:szCs w:val="24"/>
              </w:rPr>
              <w:lastRenderedPageBreak/>
              <w:t>aprobāciju un sniegt atzinumus par to izmantošanu. Aktualizētajā redakcijā Valsts patoloģijas centra funkcijas ir saistītas ar jaunu diagnostikas metožu un tehnoloģiju izstrādi, validāciju, ieviešanu un metodiskā atbalsta sniegšanu patoloģijas jomā.</w:t>
            </w:r>
          </w:p>
          <w:p w14:paraId="45C540FB" w14:textId="77777777" w:rsidR="000E640C" w:rsidRPr="00A55BEA" w:rsidRDefault="000E640C" w:rsidP="00185D19">
            <w:pPr>
              <w:rPr>
                <w:sz w:val="24"/>
                <w:szCs w:val="24"/>
              </w:rPr>
            </w:pPr>
            <w:r w:rsidRPr="00A55BEA">
              <w:rPr>
                <w:sz w:val="24"/>
                <w:szCs w:val="24"/>
              </w:rPr>
              <w:t xml:space="preserve">Vienlaikus norādāms, ka medicīnisko ierīču laišana tirgū un atbilstības novērtēšana Eiropas Savienībā tiek veikta saskaņā ar Eiropas Parlamenta un Padomes Regulu (ES) 2017/746 par </w:t>
            </w:r>
            <w:proofErr w:type="spellStart"/>
            <w:r w:rsidRPr="00A55BEA">
              <w:rPr>
                <w:sz w:val="24"/>
                <w:szCs w:val="24"/>
              </w:rPr>
              <w:t>in</w:t>
            </w:r>
            <w:proofErr w:type="spellEnd"/>
            <w:r w:rsidRPr="00A55BEA">
              <w:rPr>
                <w:sz w:val="24"/>
                <w:szCs w:val="24"/>
              </w:rPr>
              <w:t xml:space="preserve"> </w:t>
            </w:r>
            <w:proofErr w:type="spellStart"/>
            <w:r w:rsidRPr="00A55BEA">
              <w:rPr>
                <w:sz w:val="24"/>
                <w:szCs w:val="24"/>
              </w:rPr>
              <w:t>vitro</w:t>
            </w:r>
            <w:proofErr w:type="spellEnd"/>
            <w:r w:rsidRPr="00A55BEA">
              <w:rPr>
                <w:sz w:val="24"/>
                <w:szCs w:val="24"/>
              </w:rPr>
              <w:t xml:space="preserve"> diagnostikas medicīniskajām ierīcēm un citiem piemērojamajiem normatīvajiem aktiem. Valsts patoloģijas centram nav paredzētas medicīnisko ierīču sertificēšanas, atbilstības novērtēšanas vai tirgus uzraudzības funkcijas.</w:t>
            </w:r>
          </w:p>
          <w:p w14:paraId="369BFAB0" w14:textId="470BAB45" w:rsidR="00127132" w:rsidRPr="00A55BEA" w:rsidRDefault="000E640C" w:rsidP="00185D19">
            <w:pPr>
              <w:rPr>
                <w:sz w:val="24"/>
                <w:szCs w:val="24"/>
              </w:rPr>
            </w:pPr>
            <w:r w:rsidRPr="00A55BEA">
              <w:rPr>
                <w:sz w:val="24"/>
                <w:szCs w:val="24"/>
              </w:rPr>
              <w:t>Līdz ar to iebildumā norādītie riski saistībā ar medicīnisko ierīču aprobāciju un tās tiesiskajām sekām aktualizētajā noteikumu projekta redakcijā vairs nepastāv.</w:t>
            </w:r>
          </w:p>
        </w:tc>
      </w:tr>
      <w:tr w:rsidR="00127132" w:rsidRPr="00A55BEA" w14:paraId="3C3A3D84" w14:textId="77777777">
        <w:tc>
          <w:tcPr>
            <w:tcW w:w="750" w:type="dxa"/>
            <w:shd w:val="clear" w:color="auto" w:fill="FFFFFF"/>
            <w:noWrap/>
            <w:tcMar>
              <w:top w:w="75" w:type="dxa"/>
              <w:left w:w="75" w:type="dxa"/>
              <w:bottom w:w="75" w:type="dxa"/>
              <w:right w:w="75" w:type="dxa"/>
            </w:tcMar>
            <w:vAlign w:val="center"/>
          </w:tcPr>
          <w:p w14:paraId="2F6C6C2C" w14:textId="52ECE9DB" w:rsidR="00127132" w:rsidRPr="00A55BEA" w:rsidRDefault="00783C05" w:rsidP="00185D19">
            <w:pPr>
              <w:rPr>
                <w:sz w:val="24"/>
                <w:szCs w:val="24"/>
              </w:rPr>
            </w:pPr>
            <w:r w:rsidRPr="00A55BEA">
              <w:rPr>
                <w:sz w:val="24"/>
                <w:szCs w:val="24"/>
              </w:rPr>
              <w:lastRenderedPageBreak/>
              <w:t>13.</w:t>
            </w:r>
          </w:p>
        </w:tc>
        <w:tc>
          <w:tcPr>
            <w:tcW w:w="4055" w:type="dxa"/>
            <w:shd w:val="clear" w:color="auto" w:fill="FFFFFF"/>
            <w:noWrap/>
            <w:tcMar>
              <w:top w:w="75" w:type="dxa"/>
              <w:left w:w="75" w:type="dxa"/>
              <w:bottom w:w="75" w:type="dxa"/>
              <w:right w:w="75" w:type="dxa"/>
            </w:tcMar>
            <w:vAlign w:val="center"/>
          </w:tcPr>
          <w:p w14:paraId="6D7EABDF" w14:textId="6B00A9F0" w:rsidR="00127132" w:rsidRPr="00A55BEA" w:rsidRDefault="00F639C2" w:rsidP="00185D19">
            <w:pPr>
              <w:rPr>
                <w:sz w:val="24"/>
                <w:szCs w:val="24"/>
              </w:rPr>
            </w:pPr>
            <w:r w:rsidRPr="00A55BEA">
              <w:rPr>
                <w:sz w:val="24"/>
                <w:szCs w:val="24"/>
              </w:rPr>
              <w:t xml:space="preserve">Latvijas </w:t>
            </w:r>
            <w:proofErr w:type="spellStart"/>
            <w:r w:rsidRPr="00A55BEA">
              <w:rPr>
                <w:sz w:val="24"/>
                <w:szCs w:val="24"/>
              </w:rPr>
              <w:t>Laboratorās</w:t>
            </w:r>
            <w:proofErr w:type="spellEnd"/>
            <w:r w:rsidRPr="00A55BEA">
              <w:rPr>
                <w:sz w:val="24"/>
                <w:szCs w:val="24"/>
              </w:rPr>
              <w:t xml:space="preserve"> medicīnas biedrība (LLMB)  </w:t>
            </w:r>
          </w:p>
        </w:tc>
        <w:tc>
          <w:tcPr>
            <w:tcW w:w="4056" w:type="dxa"/>
            <w:shd w:val="clear" w:color="auto" w:fill="FFFFFF"/>
            <w:noWrap/>
            <w:tcMar>
              <w:top w:w="75" w:type="dxa"/>
              <w:left w:w="75" w:type="dxa"/>
              <w:bottom w:w="75" w:type="dxa"/>
              <w:right w:w="75" w:type="dxa"/>
            </w:tcMar>
            <w:vAlign w:val="center"/>
          </w:tcPr>
          <w:p w14:paraId="2F948CB0" w14:textId="2F5CD1DD" w:rsidR="00127132" w:rsidRPr="00A55BEA" w:rsidRDefault="00DA4CD6" w:rsidP="00185D19">
            <w:pPr>
              <w:rPr>
                <w:sz w:val="24"/>
                <w:szCs w:val="24"/>
              </w:rPr>
            </w:pPr>
            <w:r w:rsidRPr="00A55BEA">
              <w:rPr>
                <w:b/>
                <w:i/>
                <w:sz w:val="24"/>
                <w:szCs w:val="24"/>
              </w:rPr>
              <w:t>Par punktu 3.19.</w:t>
            </w:r>
            <w:r w:rsidRPr="00A55BEA">
              <w:rPr>
                <w:sz w:val="24"/>
                <w:szCs w:val="24"/>
              </w:rPr>
              <w:br/>
              <w:t>"3.19. veidot mikroskopisko preparātu digitālo arhīvu un uzturēt formalīnā fiksētu audu parafīna bloku arhīvu 10 gadus patoloģijas izmeklējumu materiālam."</w:t>
            </w:r>
            <w:r w:rsidRPr="00A55BEA">
              <w:rPr>
                <w:sz w:val="24"/>
                <w:szCs w:val="24"/>
              </w:rPr>
              <w:br/>
            </w:r>
            <w:r w:rsidRPr="00A55BEA">
              <w:rPr>
                <w:b/>
                <w:i/>
                <w:sz w:val="24"/>
                <w:szCs w:val="24"/>
              </w:rPr>
              <w:t>Iebildumi/priekšlikumi:</w:t>
            </w:r>
            <w:r w:rsidRPr="00A55BEA">
              <w:rPr>
                <w:sz w:val="24"/>
                <w:szCs w:val="24"/>
              </w:rPr>
              <w:t xml:space="preserve"> Šeit ir nepieciešams precīzi definēt vai tiek </w:t>
            </w:r>
            <w:r w:rsidRPr="00A55BEA">
              <w:rPr>
                <w:sz w:val="24"/>
                <w:szCs w:val="24"/>
              </w:rPr>
              <w:lastRenderedPageBreak/>
              <w:t>domāts saņemt paraugus arī no citām citoloģijas un patoloģijas laboratorijām vai tikai no paša Valsts Patoloģijas centra.</w:t>
            </w:r>
          </w:p>
        </w:tc>
        <w:tc>
          <w:tcPr>
            <w:tcW w:w="1650" w:type="dxa"/>
            <w:shd w:val="clear" w:color="auto" w:fill="FFFFFF"/>
            <w:noWrap/>
            <w:tcMar>
              <w:top w:w="75" w:type="dxa"/>
              <w:left w:w="75" w:type="dxa"/>
              <w:bottom w:w="75" w:type="dxa"/>
              <w:right w:w="75" w:type="dxa"/>
            </w:tcMar>
            <w:vAlign w:val="center"/>
          </w:tcPr>
          <w:p w14:paraId="70E60D62" w14:textId="77777777" w:rsidR="00127132" w:rsidRPr="00A55BEA" w:rsidRDefault="00127132" w:rsidP="00185D19">
            <w:pPr>
              <w:rPr>
                <w:sz w:val="24"/>
                <w:szCs w:val="24"/>
              </w:rPr>
            </w:pPr>
          </w:p>
        </w:tc>
        <w:tc>
          <w:tcPr>
            <w:tcW w:w="4056" w:type="dxa"/>
            <w:shd w:val="clear" w:color="auto" w:fill="FFFFFF"/>
            <w:noWrap/>
            <w:tcMar>
              <w:top w:w="75" w:type="dxa"/>
              <w:left w:w="75" w:type="dxa"/>
              <w:bottom w:w="75" w:type="dxa"/>
              <w:right w:w="75" w:type="dxa"/>
            </w:tcMar>
            <w:vAlign w:val="center"/>
          </w:tcPr>
          <w:p w14:paraId="7735E67C" w14:textId="77777777" w:rsidR="00027C83" w:rsidRPr="00A55BEA" w:rsidRDefault="00027C83" w:rsidP="00185D19">
            <w:pPr>
              <w:rPr>
                <w:sz w:val="24"/>
                <w:szCs w:val="24"/>
              </w:rPr>
            </w:pPr>
            <w:r w:rsidRPr="00A55BEA">
              <w:rPr>
                <w:sz w:val="24"/>
                <w:szCs w:val="24"/>
              </w:rPr>
              <w:t>Iebildumā norādītā nepieciešamība precizēt arhīva tvērumu ir pamatota. Noteikumu projekta redakcija ir precizēta, lai novērstu atšķirīgas interpretācijas iespējas.</w:t>
            </w:r>
          </w:p>
          <w:p w14:paraId="69D818E8" w14:textId="77777777" w:rsidR="00027C83" w:rsidRPr="00A55BEA" w:rsidRDefault="00027C83" w:rsidP="00185D19">
            <w:pPr>
              <w:rPr>
                <w:sz w:val="24"/>
                <w:szCs w:val="24"/>
              </w:rPr>
            </w:pPr>
            <w:r w:rsidRPr="00A55BEA">
              <w:rPr>
                <w:sz w:val="24"/>
                <w:szCs w:val="24"/>
              </w:rPr>
              <w:t xml:space="preserve">Valsts patoloģijas centra pienākums veidot mikroskopisko preparātu digitālo arhīvu un uzturēt formalīnā fiksētu audu </w:t>
            </w:r>
            <w:r w:rsidRPr="00A55BEA">
              <w:rPr>
                <w:sz w:val="24"/>
                <w:szCs w:val="24"/>
              </w:rPr>
              <w:lastRenderedPageBreak/>
              <w:t>parafīna bloku arhīvu attiecas uz Valsts patoloģijas centra rīcībā esošajiem materiāliem, tostarp materiāliem, kas saņemti references izmeklējumu veikšanai normatīvajos aktos noteiktajā kārtībā.</w:t>
            </w:r>
          </w:p>
          <w:p w14:paraId="224071D9" w14:textId="77777777" w:rsidR="00027C83" w:rsidRPr="00A55BEA" w:rsidRDefault="00027C83" w:rsidP="00185D19">
            <w:pPr>
              <w:rPr>
                <w:sz w:val="24"/>
                <w:szCs w:val="24"/>
              </w:rPr>
            </w:pPr>
            <w:r w:rsidRPr="00A55BEA">
              <w:rPr>
                <w:sz w:val="24"/>
                <w:szCs w:val="24"/>
              </w:rPr>
              <w:t>Noteikumu projekts neparedz pienākumu citām patoloģijas vai citoloģijas laboratorijām nodot Valsts patoloģijas centram visus to rīcībā esošos mikroskopiskos preparātus, parafīna blokus vai arhīva materiālus, kā arī neparedz centralizēta nacionāla arhīva izveidi visu laboratoriju materiāliem.</w:t>
            </w:r>
          </w:p>
          <w:p w14:paraId="449C5373" w14:textId="07DAED56" w:rsidR="00127132" w:rsidRPr="00A55BEA" w:rsidRDefault="00027C83" w:rsidP="00185D19">
            <w:pPr>
              <w:rPr>
                <w:sz w:val="24"/>
                <w:szCs w:val="24"/>
              </w:rPr>
            </w:pPr>
            <w:r w:rsidRPr="00A55BEA">
              <w:rPr>
                <w:sz w:val="24"/>
                <w:szCs w:val="24"/>
              </w:rPr>
              <w:t>Līdz ar to Valsts patoloģijas centra arhīva uzturēšanas pienākums ir saistīts ar centra veikto izmeklējumu un references funkciju nodrošināšanai nepieciešamo materiālu uzglabāšanu.</w:t>
            </w:r>
          </w:p>
        </w:tc>
      </w:tr>
      <w:tr w:rsidR="007305F8" w:rsidRPr="00A55BEA" w14:paraId="5A3F384F" w14:textId="77777777">
        <w:tc>
          <w:tcPr>
            <w:tcW w:w="750" w:type="dxa"/>
            <w:shd w:val="clear" w:color="auto" w:fill="FFFFFF"/>
            <w:noWrap/>
            <w:tcMar>
              <w:top w:w="75" w:type="dxa"/>
              <w:left w:w="75" w:type="dxa"/>
              <w:bottom w:w="75" w:type="dxa"/>
              <w:right w:w="75" w:type="dxa"/>
            </w:tcMar>
            <w:vAlign w:val="center"/>
          </w:tcPr>
          <w:p w14:paraId="45B2E464" w14:textId="75056138" w:rsidR="007305F8" w:rsidRPr="00A55BEA" w:rsidRDefault="00783C05" w:rsidP="00185D19">
            <w:pPr>
              <w:rPr>
                <w:sz w:val="24"/>
                <w:szCs w:val="24"/>
              </w:rPr>
            </w:pPr>
            <w:r w:rsidRPr="00A55BEA">
              <w:rPr>
                <w:sz w:val="24"/>
                <w:szCs w:val="24"/>
              </w:rPr>
              <w:lastRenderedPageBreak/>
              <w:t>14.</w:t>
            </w:r>
          </w:p>
        </w:tc>
        <w:tc>
          <w:tcPr>
            <w:tcW w:w="4055" w:type="dxa"/>
            <w:shd w:val="clear" w:color="auto" w:fill="FFFFFF"/>
            <w:noWrap/>
            <w:tcMar>
              <w:top w:w="75" w:type="dxa"/>
              <w:left w:w="75" w:type="dxa"/>
              <w:bottom w:w="75" w:type="dxa"/>
              <w:right w:w="75" w:type="dxa"/>
            </w:tcMar>
            <w:vAlign w:val="center"/>
          </w:tcPr>
          <w:p w14:paraId="7AF0B1CE" w14:textId="77777777" w:rsidR="007305F8" w:rsidRPr="00A55BEA" w:rsidRDefault="00F94362"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7EE23819" w14:textId="57BDEEFA" w:rsidR="007305F8" w:rsidRPr="00A55BEA" w:rsidRDefault="00F94362" w:rsidP="00185D19">
            <w:pPr>
              <w:rPr>
                <w:sz w:val="24"/>
                <w:szCs w:val="24"/>
              </w:rPr>
            </w:pPr>
            <w:r w:rsidRPr="00A55BEA">
              <w:rPr>
                <w:bCs/>
                <w:sz w:val="24"/>
                <w:szCs w:val="24"/>
              </w:rPr>
              <w:t xml:space="preserve">Latvijas Ārstu Biedrības Latvijas Patologu asociācija un Veselības ministrijas galvenais speciālists patoloģijas jomā, pārstāvot patoloģijas nozari Latvijā,  lūdz Ministru kabinetam apturēt Valsts Patoloģijas centra noteikumu projekta Nr. 25-TA-598 pieņemšanu un nodot projektu Veselības ministrijai atkārtotai izskatīšanai un saskaņošanai ar Latvijas Ārstu biedrību, Latvijas Patologu asociāciju un Latvijas </w:t>
            </w:r>
            <w:proofErr w:type="spellStart"/>
            <w:r w:rsidRPr="00A55BEA">
              <w:rPr>
                <w:bCs/>
                <w:sz w:val="24"/>
                <w:szCs w:val="24"/>
              </w:rPr>
              <w:t>Laboratorās</w:t>
            </w:r>
            <w:proofErr w:type="spellEnd"/>
            <w:r w:rsidRPr="00A55BEA">
              <w:rPr>
                <w:bCs/>
                <w:sz w:val="24"/>
                <w:szCs w:val="24"/>
              </w:rPr>
              <w:t xml:space="preserve"> medicīnas biedrību.</w:t>
            </w:r>
            <w:r w:rsidR="007F3C18" w:rsidRPr="00A55BEA">
              <w:rPr>
                <w:sz w:val="24"/>
                <w:szCs w:val="24"/>
              </w:rPr>
              <w:t xml:space="preserve"> </w:t>
            </w:r>
            <w:r w:rsidRPr="00A55BEA">
              <w:rPr>
                <w:sz w:val="24"/>
                <w:szCs w:val="24"/>
              </w:rPr>
              <w:t xml:space="preserve">Šāds pieprasījums tiek izteikts, jo minētais </w:t>
            </w:r>
            <w:r w:rsidRPr="00A55BEA">
              <w:rPr>
                <w:sz w:val="24"/>
                <w:szCs w:val="24"/>
              </w:rPr>
              <w:lastRenderedPageBreak/>
              <w:t>noteikumu projekts ir pretrunā ar spēkā esošajiem normatīvajiem aktiem, tostarp ar:</w:t>
            </w:r>
            <w:r w:rsidRPr="00A55BEA">
              <w:rPr>
                <w:sz w:val="24"/>
                <w:szCs w:val="24"/>
              </w:rPr>
              <w:br/>
              <w:t>Ārstniecības likuma 8. panta septītā daļa,  27. pants un 33. pants;</w:t>
            </w:r>
            <w:r w:rsidRPr="00A55BEA">
              <w:rPr>
                <w:sz w:val="24"/>
                <w:szCs w:val="24"/>
              </w:rPr>
              <w:br/>
              <w:t>Latvijas Republikas likumu “Par atbilstības novērtēšanu” 6. pantu;</w:t>
            </w:r>
            <w:r w:rsidRPr="00A55BEA">
              <w:rPr>
                <w:sz w:val="24"/>
                <w:szCs w:val="24"/>
              </w:rPr>
              <w:br/>
              <w:t>Ministru kabineta noteikumiem Nr. 60 “Noteikumi par obligātajām prasībām ārstniecības iestādēm un to struktūrvienībām”, 3.10. Prasības medicīnas laboratorijām;</w:t>
            </w:r>
            <w:r w:rsidRPr="00A55BEA">
              <w:rPr>
                <w:sz w:val="24"/>
                <w:szCs w:val="24"/>
              </w:rPr>
              <w:br/>
              <w:t>Veselības ministrijas Galvenā speciālista darbības nolikuma 3.1.–3.11. un 4.1.–4.8. punktiem;</w:t>
            </w:r>
            <w:r w:rsidRPr="00A55BEA">
              <w:rPr>
                <w:sz w:val="24"/>
                <w:szCs w:val="24"/>
              </w:rPr>
              <w:br/>
              <w:t>Augstskolu likuma 3. un 4. pantu.</w:t>
            </w:r>
            <w:r w:rsidRPr="00A55BEA">
              <w:rPr>
                <w:sz w:val="24"/>
                <w:szCs w:val="24"/>
              </w:rPr>
              <w:br/>
              <w:t>         Minētās normas nosaka profesionālo atbildību, kompetenču sadali, kā arī zinātniskās un profesionālās autonomijas principus ārstniecības un izglītības jomā.</w:t>
            </w:r>
            <w:r w:rsidRPr="00A55BEA">
              <w:rPr>
                <w:sz w:val="24"/>
                <w:szCs w:val="24"/>
              </w:rPr>
              <w:br/>
            </w:r>
            <w:r w:rsidRPr="00A55BEA">
              <w:rPr>
                <w:sz w:val="24"/>
                <w:szCs w:val="24"/>
              </w:rPr>
              <w:br/>
            </w:r>
            <w:r w:rsidRPr="00A55BEA">
              <w:rPr>
                <w:sz w:val="24"/>
                <w:szCs w:val="24"/>
              </w:rPr>
              <w:br/>
            </w:r>
            <w:r w:rsidRPr="00A55BEA">
              <w:rPr>
                <w:sz w:val="24"/>
                <w:szCs w:val="24"/>
              </w:rPr>
              <w:br/>
            </w:r>
            <w:r w:rsidRPr="00A55BEA">
              <w:rPr>
                <w:sz w:val="24"/>
                <w:szCs w:val="24"/>
              </w:rPr>
              <w:br/>
            </w:r>
            <w:r w:rsidRPr="00A55BEA">
              <w:rPr>
                <w:sz w:val="24"/>
                <w:szCs w:val="24"/>
              </w:rPr>
              <w:br/>
            </w:r>
            <w:r w:rsidRPr="00A55BEA">
              <w:rPr>
                <w:sz w:val="24"/>
                <w:szCs w:val="24"/>
              </w:rPr>
              <w:br/>
            </w:r>
            <w:r w:rsidRPr="00A55BEA">
              <w:rPr>
                <w:sz w:val="24"/>
                <w:szCs w:val="24"/>
              </w:rPr>
              <w:br/>
            </w:r>
            <w:r w:rsidRPr="00A55BEA">
              <w:rPr>
                <w:sz w:val="24"/>
                <w:szCs w:val="24"/>
              </w:rPr>
              <w:br/>
            </w:r>
            <w:r w:rsidRPr="00A55BEA">
              <w:rPr>
                <w:sz w:val="24"/>
                <w:szCs w:val="24"/>
              </w:rPr>
              <w:br/>
            </w:r>
            <w:r w:rsidRPr="00A55BEA">
              <w:rPr>
                <w:sz w:val="24"/>
                <w:szCs w:val="24"/>
              </w:rPr>
              <w:br/>
            </w:r>
            <w:r w:rsidRPr="00A55BEA">
              <w:rPr>
                <w:sz w:val="24"/>
                <w:szCs w:val="24"/>
              </w:rPr>
              <w:br/>
            </w:r>
            <w:r w:rsidRPr="00A55BEA">
              <w:rPr>
                <w:sz w:val="24"/>
                <w:szCs w:val="24"/>
              </w:rPr>
              <w:lastRenderedPageBreak/>
              <w:br/>
            </w:r>
            <w:r w:rsidRPr="00A55BEA">
              <w:rPr>
                <w:sz w:val="24"/>
                <w:szCs w:val="24"/>
              </w:rPr>
              <w:br/>
            </w:r>
          </w:p>
        </w:tc>
        <w:tc>
          <w:tcPr>
            <w:tcW w:w="1650" w:type="dxa"/>
            <w:shd w:val="clear" w:color="auto" w:fill="FFFFFF"/>
            <w:noWrap/>
            <w:tcMar>
              <w:top w:w="75" w:type="dxa"/>
              <w:left w:w="75" w:type="dxa"/>
              <w:bottom w:w="75" w:type="dxa"/>
              <w:right w:w="75" w:type="dxa"/>
            </w:tcMar>
            <w:vAlign w:val="center"/>
          </w:tcPr>
          <w:p w14:paraId="478F187C" w14:textId="77777777" w:rsidR="007305F8" w:rsidRPr="00A55BEA" w:rsidRDefault="007305F8" w:rsidP="00185D19">
            <w:pPr>
              <w:rPr>
                <w:sz w:val="24"/>
                <w:szCs w:val="24"/>
              </w:rPr>
            </w:pPr>
          </w:p>
        </w:tc>
        <w:tc>
          <w:tcPr>
            <w:tcW w:w="4056" w:type="dxa"/>
            <w:shd w:val="clear" w:color="auto" w:fill="FFFFFF"/>
            <w:noWrap/>
            <w:tcMar>
              <w:top w:w="75" w:type="dxa"/>
              <w:left w:w="75" w:type="dxa"/>
              <w:bottom w:w="75" w:type="dxa"/>
              <w:right w:w="75" w:type="dxa"/>
            </w:tcMar>
            <w:vAlign w:val="center"/>
          </w:tcPr>
          <w:p w14:paraId="4420268F" w14:textId="7B2E85A3" w:rsidR="00550F85" w:rsidRPr="00A55BEA" w:rsidRDefault="00550F85" w:rsidP="00185D19">
            <w:pPr>
              <w:rPr>
                <w:sz w:val="24"/>
                <w:szCs w:val="24"/>
              </w:rPr>
            </w:pPr>
            <w:r w:rsidRPr="00A55BEA">
              <w:rPr>
                <w:sz w:val="24"/>
                <w:szCs w:val="24"/>
              </w:rPr>
              <w:t>Veselības ministrija ir izvērtējusi Latvijas Ārstu biedrības, Latvijas Patologu asociācijas un</w:t>
            </w:r>
            <w:r w:rsidR="00A15104" w:rsidRPr="00A55BEA">
              <w:rPr>
                <w:sz w:val="24"/>
                <w:szCs w:val="24"/>
              </w:rPr>
              <w:t xml:space="preserve"> Veselības ministrijas</w:t>
            </w:r>
            <w:r w:rsidRPr="00A55BEA">
              <w:rPr>
                <w:sz w:val="24"/>
                <w:szCs w:val="24"/>
              </w:rPr>
              <w:t xml:space="preserve"> galvenā speciālista</w:t>
            </w:r>
            <w:r w:rsidR="00A15104" w:rsidRPr="00A55BEA">
              <w:rPr>
                <w:sz w:val="24"/>
                <w:szCs w:val="24"/>
              </w:rPr>
              <w:t xml:space="preserve"> patoloģijas jomā</w:t>
            </w:r>
            <w:r w:rsidRPr="00A55BEA">
              <w:rPr>
                <w:sz w:val="24"/>
                <w:szCs w:val="24"/>
              </w:rPr>
              <w:t xml:space="preserve"> argumentus par noteikumu projekta Nr. 25-TA-598 tiesisko atbilstību un sniedz šādu skaidrojumu.</w:t>
            </w:r>
          </w:p>
          <w:p w14:paraId="20742560" w14:textId="09EE15D8" w:rsidR="00550F85" w:rsidRPr="00A55BEA" w:rsidRDefault="00550F85" w:rsidP="00185D19">
            <w:pPr>
              <w:rPr>
                <w:sz w:val="24"/>
                <w:szCs w:val="24"/>
              </w:rPr>
            </w:pPr>
            <w:r w:rsidRPr="00A55BEA">
              <w:rPr>
                <w:sz w:val="24"/>
                <w:szCs w:val="24"/>
              </w:rPr>
              <w:t xml:space="preserve">Noteikumu projekts ir izstrādāts saskaņā ar Ārstniecības likuma 9. panta septīto daļu un Ministru kabineta rīkojumu Nr. 590, kas paredz izveidot </w:t>
            </w:r>
            <w:r w:rsidR="005D7239" w:rsidRPr="00A55BEA">
              <w:rPr>
                <w:sz w:val="24"/>
                <w:szCs w:val="24"/>
              </w:rPr>
              <w:t>VPC</w:t>
            </w:r>
            <w:r w:rsidRPr="00A55BEA">
              <w:rPr>
                <w:sz w:val="24"/>
                <w:szCs w:val="24"/>
              </w:rPr>
              <w:t xml:space="preserve"> kā metodisku kompetences centru </w:t>
            </w:r>
            <w:r w:rsidRPr="00A55BEA">
              <w:rPr>
                <w:sz w:val="24"/>
                <w:szCs w:val="24"/>
              </w:rPr>
              <w:lastRenderedPageBreak/>
              <w:t xml:space="preserve">patoloģijas jomā. Projekts nemaina ārstniecības personu profesionālo atbildību, nepiešķir VPC uzraudzības vai akreditācijas pilnvaras, un nav pretrunā ar Ārstniecības likuma 8., 27. un 33. pantu, kuri nosaka ārstniecības personu profesionālās tiesības, pienākumus un autonomiju. VPC funkcijas ir konsultatīvas un metodiskas, nevis </w:t>
            </w:r>
            <w:proofErr w:type="spellStart"/>
            <w:r w:rsidRPr="00A55BEA">
              <w:rPr>
                <w:sz w:val="24"/>
                <w:szCs w:val="24"/>
              </w:rPr>
              <w:t>regulatoras</w:t>
            </w:r>
            <w:proofErr w:type="spellEnd"/>
            <w:r w:rsidRPr="00A55BEA">
              <w:rPr>
                <w:sz w:val="24"/>
                <w:szCs w:val="24"/>
              </w:rPr>
              <w:t>.</w:t>
            </w:r>
          </w:p>
          <w:p w14:paraId="22CA9D28" w14:textId="77777777" w:rsidR="00550F85" w:rsidRPr="00A55BEA" w:rsidRDefault="00550F85" w:rsidP="00185D19">
            <w:pPr>
              <w:rPr>
                <w:sz w:val="24"/>
                <w:szCs w:val="24"/>
              </w:rPr>
            </w:pPr>
            <w:r w:rsidRPr="00A55BEA">
              <w:rPr>
                <w:sz w:val="24"/>
                <w:szCs w:val="24"/>
              </w:rPr>
              <w:t>Likuma “Par atbilstības novērtēšanu” 6. pantā noteiktās kompetences par akreditāciju un laboratoriju uzraudzību pilnībā paliek Valsts aģentūras “Latvijas Nacionālais akreditācijas birojs” funkcijās, un noteikumu projekts neparedz šo kompetenci grozīt vai dublēt. Līdz ar to projekts nav pretrunā ar Regulu Nr. 765/2008 un neizveido jaunu uzraudzības sistēmu.</w:t>
            </w:r>
          </w:p>
          <w:p w14:paraId="51FBD3BC" w14:textId="77777777" w:rsidR="00550F85" w:rsidRPr="00A55BEA" w:rsidRDefault="00550F85" w:rsidP="00185D19">
            <w:pPr>
              <w:rPr>
                <w:sz w:val="24"/>
                <w:szCs w:val="24"/>
              </w:rPr>
            </w:pPr>
            <w:r w:rsidRPr="00A55BEA">
              <w:rPr>
                <w:sz w:val="24"/>
                <w:szCs w:val="24"/>
              </w:rPr>
              <w:t>Ministru kabineta noteikumi Nr. 60 un to prasības medicīnas laboratorijām netiek grozītas vai interpretētas no jauna. VPC neuzņemas laboratoriju darbības kontroli un neizstrādā saistošus standartus, bet piedāvā profesionālas rekomendācijas vienotas prakses ieviešanai.</w:t>
            </w:r>
          </w:p>
          <w:p w14:paraId="44F6A2B9" w14:textId="03405330" w:rsidR="00550F85" w:rsidRPr="00A55BEA" w:rsidRDefault="00550F85" w:rsidP="00185D19">
            <w:pPr>
              <w:rPr>
                <w:sz w:val="24"/>
                <w:szCs w:val="24"/>
              </w:rPr>
            </w:pPr>
            <w:r w:rsidRPr="00A55BEA">
              <w:rPr>
                <w:sz w:val="24"/>
                <w:szCs w:val="24"/>
              </w:rPr>
              <w:t xml:space="preserve">Veselības ministrijas galvenā speciālista darbības nolikuma punkti 3.1.–3.11. un 4.1.–4.8. nosaka konsultatīvas un atzinumu sagatavošanas funkcijas, kas tiek saglabātas nemainīgas. VPC </w:t>
            </w:r>
            <w:r w:rsidRPr="00A55BEA">
              <w:rPr>
                <w:sz w:val="24"/>
                <w:szCs w:val="24"/>
              </w:rPr>
              <w:lastRenderedPageBreak/>
              <w:t xml:space="preserve">neierobežo galvenā speciālista kompetenci, bet nodrošina institucionālu atbalstu, kas nepieciešams </w:t>
            </w:r>
            <w:r w:rsidR="002A0D5C" w:rsidRPr="00A55BEA">
              <w:rPr>
                <w:sz w:val="24"/>
                <w:szCs w:val="24"/>
              </w:rPr>
              <w:t xml:space="preserve"> </w:t>
            </w:r>
            <w:r w:rsidR="00D80EA7" w:rsidRPr="00A55BEA">
              <w:rPr>
                <w:sz w:val="24"/>
                <w:szCs w:val="24"/>
              </w:rPr>
              <w:t xml:space="preserve">Ministru kabineta </w:t>
            </w:r>
            <w:r w:rsidRPr="00A55BEA">
              <w:rPr>
                <w:sz w:val="24"/>
                <w:szCs w:val="24"/>
              </w:rPr>
              <w:t>rīkojumā noteikto patoloģijas attīstības mērķu īstenošanai.</w:t>
            </w:r>
          </w:p>
          <w:p w14:paraId="44CD5B5D" w14:textId="77777777" w:rsidR="00550F85" w:rsidRPr="00A55BEA" w:rsidRDefault="00550F85" w:rsidP="00185D19">
            <w:pPr>
              <w:rPr>
                <w:sz w:val="24"/>
                <w:szCs w:val="24"/>
              </w:rPr>
            </w:pPr>
            <w:r w:rsidRPr="00A55BEA">
              <w:rPr>
                <w:sz w:val="24"/>
                <w:szCs w:val="24"/>
              </w:rPr>
              <w:t>Noteikumu projekts neattiecas uz studiju un rezidentūras programmu izstrādi un akreditāciju, un tādēļ nav pretrunā Augstskolu likuma 3. un 4. pantam. Augstskolu autonomija, akadēmiskā brīvība, kvalifikācijas piešķiršana un studiju programmu saturs paliek pilnībā augstskolu kompetencē.</w:t>
            </w:r>
          </w:p>
          <w:p w14:paraId="57AB1B32" w14:textId="14B8A11A" w:rsidR="007305F8" w:rsidRPr="00A55BEA" w:rsidRDefault="00550F85" w:rsidP="00185D19">
            <w:pPr>
              <w:rPr>
                <w:sz w:val="24"/>
                <w:szCs w:val="24"/>
              </w:rPr>
            </w:pPr>
            <w:r w:rsidRPr="00A55BEA">
              <w:rPr>
                <w:sz w:val="24"/>
                <w:szCs w:val="24"/>
              </w:rPr>
              <w:t>Tādējādi noteikumu projekts neiespaido profesionālās autonomijas principus, nepārkāpj kompetenču sadali, nedublē akreditācijas vai uzraudzības funkcijas un ir savienojams ar spēkā esošo normatīvo regulējumu. VPC darbība ir paredzēta kā atbalstoša, nevis regulatīva, un tās mērķis ir nodrošināt valsts politikā noteiktās patoloģijas jomas attīstības funkcijas, nepārkāpjot nozares profesionālo brīvību.</w:t>
            </w:r>
          </w:p>
        </w:tc>
      </w:tr>
      <w:tr w:rsidR="00935D45" w:rsidRPr="00A55BEA" w14:paraId="4DEF21EF" w14:textId="77777777">
        <w:tc>
          <w:tcPr>
            <w:tcW w:w="750" w:type="dxa"/>
            <w:shd w:val="clear" w:color="auto" w:fill="FFFFFF"/>
            <w:noWrap/>
            <w:tcMar>
              <w:top w:w="75" w:type="dxa"/>
              <w:left w:w="75" w:type="dxa"/>
              <w:bottom w:w="75" w:type="dxa"/>
              <w:right w:w="75" w:type="dxa"/>
            </w:tcMar>
            <w:vAlign w:val="center"/>
          </w:tcPr>
          <w:p w14:paraId="7D8AA5C9" w14:textId="57F3B886" w:rsidR="00935D45" w:rsidRPr="00A55BEA" w:rsidRDefault="00783C05" w:rsidP="00185D19">
            <w:pPr>
              <w:rPr>
                <w:sz w:val="24"/>
                <w:szCs w:val="24"/>
              </w:rPr>
            </w:pPr>
            <w:r w:rsidRPr="00A55BEA">
              <w:rPr>
                <w:sz w:val="24"/>
                <w:szCs w:val="24"/>
              </w:rPr>
              <w:lastRenderedPageBreak/>
              <w:t>15.</w:t>
            </w:r>
          </w:p>
        </w:tc>
        <w:tc>
          <w:tcPr>
            <w:tcW w:w="4055" w:type="dxa"/>
            <w:shd w:val="clear" w:color="auto" w:fill="FFFFFF"/>
            <w:noWrap/>
            <w:tcMar>
              <w:top w:w="75" w:type="dxa"/>
              <w:left w:w="75" w:type="dxa"/>
              <w:bottom w:w="75" w:type="dxa"/>
              <w:right w:w="75" w:type="dxa"/>
            </w:tcMar>
            <w:vAlign w:val="center"/>
          </w:tcPr>
          <w:p w14:paraId="4B07135E" w14:textId="788790B2" w:rsidR="00935D45" w:rsidRPr="00A55BEA" w:rsidRDefault="00570AC9"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697EE705" w14:textId="31701A93" w:rsidR="00935D45" w:rsidRPr="00A55BEA" w:rsidRDefault="001D4C8F" w:rsidP="00185D19">
            <w:pPr>
              <w:rPr>
                <w:bCs/>
                <w:sz w:val="24"/>
                <w:szCs w:val="24"/>
              </w:rPr>
            </w:pPr>
            <w:r w:rsidRPr="00A55BEA">
              <w:rPr>
                <w:b/>
                <w:sz w:val="24"/>
                <w:szCs w:val="24"/>
              </w:rPr>
              <w:t>Priekšlikumi MK noteikumu grozījumiem (Projekta ID 25-TA-598)</w:t>
            </w:r>
            <w:r w:rsidRPr="00A55BEA">
              <w:rPr>
                <w:sz w:val="24"/>
                <w:szCs w:val="24"/>
              </w:rPr>
              <w:br/>
            </w:r>
            <w:r w:rsidRPr="00A55BEA">
              <w:rPr>
                <w:sz w:val="24"/>
                <w:szCs w:val="24"/>
              </w:rPr>
              <w:br/>
            </w:r>
            <w:r w:rsidRPr="00A55BEA">
              <w:rPr>
                <w:b/>
                <w:sz w:val="24"/>
                <w:szCs w:val="24"/>
              </w:rPr>
              <w:t> Dzēst 2.3 punktu</w:t>
            </w:r>
            <w:r w:rsidRPr="00A55BEA">
              <w:rPr>
                <w:sz w:val="24"/>
                <w:szCs w:val="24"/>
              </w:rPr>
              <w:br/>
              <w:t>Pašreizējā redakcija:</w:t>
            </w:r>
            <w:r w:rsidRPr="00A55BEA">
              <w:rPr>
                <w:sz w:val="24"/>
                <w:szCs w:val="24"/>
              </w:rPr>
              <w:br/>
              <w:t xml:space="preserve">“pēc ārstu, ārstniecības iestāžu vai citu iestāžu iesnieguma izvērtēt citu laboratoriju citoloģijas un patoloģijas </w:t>
            </w:r>
            <w:r w:rsidRPr="00A55BEA">
              <w:rPr>
                <w:sz w:val="24"/>
                <w:szCs w:val="24"/>
              </w:rPr>
              <w:lastRenderedPageBreak/>
              <w:t>slēdzienu atbilstību, dokumentēt konstatētās neatbilstības, sniegt atgriezenisko saiti un saņemt korektīvo darbību protokolus”</w:t>
            </w:r>
            <w:r w:rsidRPr="00A55BEA">
              <w:rPr>
                <w:sz w:val="24"/>
                <w:szCs w:val="24"/>
              </w:rPr>
              <w:br/>
            </w:r>
            <w:r w:rsidRPr="00A55BEA">
              <w:rPr>
                <w:bCs/>
                <w:sz w:val="24"/>
                <w:szCs w:val="24"/>
              </w:rPr>
              <w:t>Pamatojums: Valsts Patoloģijas Centrs nevar veikt šo funkciju. Atbilstoši Ārstniecības likumam II nodaļas 10 pantam, Veselības aprūpes profesionālo un darbspējas ekspertīzes kvalitāti ārstniecības iestādēs kontrolē Veselības inspekcija. Veselības inspekcijas kompetence veikt ārstniecības iestāžu un medicīnas, tai skaitā patoloģijas laboratorijas slēdzienu atbilstības novērtēšanu (MK noteikumi Nr. 309).</w:t>
            </w:r>
            <w:r w:rsidR="007D660D" w:rsidRPr="00A55BEA">
              <w:rPr>
                <w:bCs/>
                <w:sz w:val="24"/>
                <w:szCs w:val="24"/>
              </w:rPr>
              <w:t xml:space="preserve"> Veselības inspekcija nepieciešamības gadījumā griežas profesionālo ārstu asociācijā neatbilstības izvērtēšanai</w:t>
            </w:r>
          </w:p>
        </w:tc>
        <w:tc>
          <w:tcPr>
            <w:tcW w:w="1650" w:type="dxa"/>
            <w:shd w:val="clear" w:color="auto" w:fill="FFFFFF"/>
            <w:noWrap/>
            <w:tcMar>
              <w:top w:w="75" w:type="dxa"/>
              <w:left w:w="75" w:type="dxa"/>
              <w:bottom w:w="75" w:type="dxa"/>
              <w:right w:w="75" w:type="dxa"/>
            </w:tcMar>
            <w:vAlign w:val="center"/>
          </w:tcPr>
          <w:p w14:paraId="44719DE8" w14:textId="3F1BC8A2" w:rsidR="00935D45" w:rsidRPr="00A55BEA" w:rsidRDefault="00976B50" w:rsidP="00185D19">
            <w:pPr>
              <w:rPr>
                <w:sz w:val="24"/>
                <w:szCs w:val="24"/>
              </w:rPr>
            </w:pPr>
            <w:r w:rsidRPr="00A55BEA">
              <w:rPr>
                <w:sz w:val="24"/>
                <w:szCs w:val="24"/>
              </w:rPr>
              <w:lastRenderedPageBreak/>
              <w:t>Nav ņemts vērā</w:t>
            </w:r>
          </w:p>
        </w:tc>
        <w:tc>
          <w:tcPr>
            <w:tcW w:w="4056" w:type="dxa"/>
            <w:shd w:val="clear" w:color="auto" w:fill="FFFFFF"/>
            <w:noWrap/>
            <w:tcMar>
              <w:top w:w="75" w:type="dxa"/>
              <w:left w:w="75" w:type="dxa"/>
              <w:bottom w:w="75" w:type="dxa"/>
              <w:right w:w="75" w:type="dxa"/>
            </w:tcMar>
            <w:vAlign w:val="center"/>
          </w:tcPr>
          <w:p w14:paraId="759C973F" w14:textId="77777777" w:rsidR="005B45EB" w:rsidRPr="00A55BEA" w:rsidRDefault="005B45EB" w:rsidP="00185D19">
            <w:pPr>
              <w:rPr>
                <w:sz w:val="24"/>
                <w:szCs w:val="24"/>
              </w:rPr>
            </w:pPr>
            <w:r w:rsidRPr="00A55BEA">
              <w:rPr>
                <w:sz w:val="24"/>
                <w:szCs w:val="24"/>
              </w:rPr>
              <w:t xml:space="preserve">Valsts Patoloģijas centram nav deleģētas ārstniecības kvalitātes uzraudzības vai kontroles funkcijas. Atbilstoši Ārstniecības likuma 10. pantam ārstniecības kvalitātes kontroli ārstniecības iestādēs veic Veselības inspekcija. Līdz ar to no noteikumu projekta tiks svītroti formulējumi, kas </w:t>
            </w:r>
            <w:r w:rsidRPr="00A55BEA">
              <w:rPr>
                <w:sz w:val="24"/>
                <w:szCs w:val="24"/>
              </w:rPr>
              <w:lastRenderedPageBreak/>
              <w:t>var tikt interpretēti kā ārstniecības iestāžu vai laboratoriju uzraudzības funkciju deleģēšana Valsts Patoloģijas centram, piemēram, "izvērtēt citu laboratoriju slēdzienu atbilstību", "dokumentēt konstatētās neatbilstības", "saņemt korektīvo darbību protokolus".</w:t>
            </w:r>
          </w:p>
          <w:p w14:paraId="55C3A71F" w14:textId="6C8122FD" w:rsidR="00935D45" w:rsidRPr="00A55BEA" w:rsidRDefault="005B45EB" w:rsidP="00185D19">
            <w:pPr>
              <w:rPr>
                <w:sz w:val="24"/>
                <w:szCs w:val="24"/>
              </w:rPr>
            </w:pPr>
            <w:r w:rsidRPr="00A55BEA">
              <w:rPr>
                <w:sz w:val="24"/>
                <w:szCs w:val="24"/>
              </w:rPr>
              <w:t xml:space="preserve">Vienlaikus, ņemot vērā Valsts Patoloģijas centra references laboratorijas funkcijas, noteikumu projekta </w:t>
            </w:r>
            <w:r w:rsidRPr="00A55BEA">
              <w:rPr>
                <w:b/>
                <w:bCs/>
                <w:sz w:val="24"/>
                <w:szCs w:val="24"/>
              </w:rPr>
              <w:t xml:space="preserve">6.2. punkts </w:t>
            </w:r>
            <w:r w:rsidR="0054046E" w:rsidRPr="00A55BEA">
              <w:rPr>
                <w:b/>
                <w:bCs/>
                <w:sz w:val="24"/>
                <w:szCs w:val="24"/>
              </w:rPr>
              <w:t xml:space="preserve">paredz, </w:t>
            </w:r>
            <w:r w:rsidRPr="00A55BEA">
              <w:rPr>
                <w:sz w:val="24"/>
                <w:szCs w:val="24"/>
              </w:rPr>
              <w:t>ka Valsts Patoloģijas centrs, precizējot citu laboratoriju diagnostiski sarežģītus vai neskaidrus izmeklējumu rezultātus, sniedz metodisku atgriezenisko saiti diagnostikas kvalitātes pilnveides nolūkā, neparedzot ārstniecības kvalitātes uzraudzības vai kontroles funkciju īstenošanu.</w:t>
            </w:r>
          </w:p>
        </w:tc>
      </w:tr>
      <w:tr w:rsidR="00935D45" w:rsidRPr="00A55BEA" w14:paraId="28475787" w14:textId="77777777">
        <w:tc>
          <w:tcPr>
            <w:tcW w:w="750" w:type="dxa"/>
            <w:shd w:val="clear" w:color="auto" w:fill="FFFFFF"/>
            <w:noWrap/>
            <w:tcMar>
              <w:top w:w="75" w:type="dxa"/>
              <w:left w:w="75" w:type="dxa"/>
              <w:bottom w:w="75" w:type="dxa"/>
              <w:right w:w="75" w:type="dxa"/>
            </w:tcMar>
            <w:vAlign w:val="center"/>
          </w:tcPr>
          <w:p w14:paraId="4A0F73F3" w14:textId="6F4A1C37" w:rsidR="00935D45" w:rsidRPr="00A55BEA" w:rsidRDefault="00783C05" w:rsidP="00185D19">
            <w:pPr>
              <w:rPr>
                <w:sz w:val="24"/>
                <w:szCs w:val="24"/>
              </w:rPr>
            </w:pPr>
            <w:r w:rsidRPr="00A55BEA">
              <w:rPr>
                <w:sz w:val="24"/>
                <w:szCs w:val="24"/>
              </w:rPr>
              <w:lastRenderedPageBreak/>
              <w:t>16.</w:t>
            </w:r>
          </w:p>
        </w:tc>
        <w:tc>
          <w:tcPr>
            <w:tcW w:w="4055" w:type="dxa"/>
            <w:shd w:val="clear" w:color="auto" w:fill="FFFFFF"/>
            <w:noWrap/>
            <w:tcMar>
              <w:top w:w="75" w:type="dxa"/>
              <w:left w:w="75" w:type="dxa"/>
              <w:bottom w:w="75" w:type="dxa"/>
              <w:right w:w="75" w:type="dxa"/>
            </w:tcMar>
            <w:vAlign w:val="center"/>
          </w:tcPr>
          <w:p w14:paraId="4DE006EB" w14:textId="002F0716" w:rsidR="00935D45" w:rsidRPr="00A55BEA" w:rsidRDefault="007776B6"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267656D0" w14:textId="2A02FF9E" w:rsidR="00935D45" w:rsidRPr="00A55BEA" w:rsidRDefault="007D660D" w:rsidP="00185D19">
            <w:pPr>
              <w:rPr>
                <w:bCs/>
                <w:sz w:val="24"/>
                <w:szCs w:val="24"/>
              </w:rPr>
            </w:pPr>
            <w:r w:rsidRPr="00A55BEA">
              <w:rPr>
                <w:bCs/>
                <w:sz w:val="24"/>
                <w:szCs w:val="24"/>
              </w:rPr>
              <w:t>Papildināt 2.4 punktu</w:t>
            </w:r>
            <w:r w:rsidRPr="00A55BEA">
              <w:rPr>
                <w:bCs/>
                <w:sz w:val="24"/>
                <w:szCs w:val="24"/>
              </w:rPr>
              <w:br/>
              <w:t>Pašreizējā redakcija:</w:t>
            </w:r>
            <w:r w:rsidRPr="00A55BEA">
              <w:rPr>
                <w:bCs/>
                <w:sz w:val="24"/>
                <w:szCs w:val="24"/>
              </w:rPr>
              <w:br/>
              <w:t>“sekmēt jaunu, progresīvu medicīnisko tehnoloģiju ieviešanu, veicinot augstākās kvalitātes pacientu aprūpi, tai skaitā prasmju pārnesi veselības aprūpes jomā nacionālā un starptautiskā līmenī”</w:t>
            </w:r>
            <w:r w:rsidRPr="00A55BEA">
              <w:rPr>
                <w:bCs/>
                <w:sz w:val="24"/>
                <w:szCs w:val="24"/>
              </w:rPr>
              <w:br/>
              <w:t>Piedāvātā redakcija:</w:t>
            </w:r>
            <w:r w:rsidR="004646EC" w:rsidRPr="00A55BEA">
              <w:rPr>
                <w:bCs/>
                <w:sz w:val="24"/>
                <w:szCs w:val="24"/>
              </w:rPr>
              <w:t xml:space="preserve"> </w:t>
            </w:r>
            <w:r w:rsidRPr="00A55BEA">
              <w:rPr>
                <w:bCs/>
                <w:sz w:val="24"/>
                <w:szCs w:val="24"/>
              </w:rPr>
              <w:t xml:space="preserve">“sekmēt jaunu, progresīvu medicīnisko tehnoloģiju ieviešanu, veicinot augstākās kvalitātes pacientu aprūpi, tai skaitā prasmju pārnesi veselības aprūpes jomā nacionālā un starptautiskā līmenī, sadarbībā ar </w:t>
            </w:r>
            <w:r w:rsidRPr="00A55BEA">
              <w:rPr>
                <w:bCs/>
                <w:sz w:val="24"/>
                <w:szCs w:val="24"/>
              </w:rPr>
              <w:lastRenderedPageBreak/>
              <w:t>Veselības ministrijas galveno speciālistu patoloģijā un Latvijas Patologu Asociāciju”.</w:t>
            </w:r>
            <w:r w:rsidR="00B165D6" w:rsidRPr="00A55BEA">
              <w:rPr>
                <w:bCs/>
                <w:sz w:val="24"/>
                <w:szCs w:val="24"/>
              </w:rPr>
              <w:t xml:space="preserve"> </w:t>
            </w:r>
            <w:r w:rsidRPr="00A55BEA">
              <w:rPr>
                <w:bCs/>
                <w:sz w:val="24"/>
                <w:szCs w:val="24"/>
              </w:rPr>
              <w:t>Pamatojums:</w:t>
            </w:r>
            <w:r w:rsidR="007D72B2" w:rsidRPr="00A55BEA">
              <w:rPr>
                <w:bCs/>
                <w:sz w:val="24"/>
                <w:szCs w:val="24"/>
              </w:rPr>
              <w:t xml:space="preserve"> </w:t>
            </w:r>
            <w:r w:rsidRPr="00A55BEA">
              <w:rPr>
                <w:bCs/>
                <w:sz w:val="24"/>
                <w:szCs w:val="24"/>
              </w:rPr>
              <w:t>Ārstniecības likuma 8. panta septītā daļa nosaka sadarbību ar profesionālajām asociācijām.</w:t>
            </w:r>
            <w:r w:rsidR="007D72B2" w:rsidRPr="00A55BEA">
              <w:rPr>
                <w:bCs/>
                <w:sz w:val="24"/>
                <w:szCs w:val="24"/>
              </w:rPr>
              <w:t xml:space="preserve"> </w:t>
            </w:r>
            <w:r w:rsidRPr="00A55BEA">
              <w:rPr>
                <w:bCs/>
                <w:sz w:val="24"/>
                <w:szCs w:val="24"/>
              </w:rPr>
              <w:t>Veselības ministrijas Galvenā speciālista darbības nolikuma 3.1.–3.11. un 4.1.–4.8. panti.</w:t>
            </w:r>
          </w:p>
        </w:tc>
        <w:tc>
          <w:tcPr>
            <w:tcW w:w="1650" w:type="dxa"/>
            <w:shd w:val="clear" w:color="auto" w:fill="FFFFFF"/>
            <w:noWrap/>
            <w:tcMar>
              <w:top w:w="75" w:type="dxa"/>
              <w:left w:w="75" w:type="dxa"/>
              <w:bottom w:w="75" w:type="dxa"/>
              <w:right w:w="75" w:type="dxa"/>
            </w:tcMar>
            <w:vAlign w:val="center"/>
          </w:tcPr>
          <w:p w14:paraId="24ED438E" w14:textId="77777777" w:rsidR="00935D45" w:rsidRPr="00A55BEA" w:rsidRDefault="00935D45" w:rsidP="00185D19">
            <w:pPr>
              <w:rPr>
                <w:sz w:val="24"/>
                <w:szCs w:val="24"/>
              </w:rPr>
            </w:pPr>
          </w:p>
        </w:tc>
        <w:tc>
          <w:tcPr>
            <w:tcW w:w="4056" w:type="dxa"/>
            <w:shd w:val="clear" w:color="auto" w:fill="FFFFFF"/>
            <w:noWrap/>
            <w:tcMar>
              <w:top w:w="75" w:type="dxa"/>
              <w:left w:w="75" w:type="dxa"/>
              <w:bottom w:w="75" w:type="dxa"/>
              <w:right w:w="75" w:type="dxa"/>
            </w:tcMar>
            <w:vAlign w:val="center"/>
          </w:tcPr>
          <w:p w14:paraId="3D4557D5" w14:textId="17703A60" w:rsidR="00935D45" w:rsidRPr="00A55BEA" w:rsidRDefault="001132DE" w:rsidP="00185D19">
            <w:pPr>
              <w:rPr>
                <w:sz w:val="24"/>
                <w:szCs w:val="24"/>
              </w:rPr>
            </w:pPr>
            <w:r w:rsidRPr="00A55BEA">
              <w:rPr>
                <w:sz w:val="24"/>
                <w:szCs w:val="24"/>
              </w:rPr>
              <w:t>Veselības ministrija piekrīt, ka Valsts Patoloģijas centra darbība īstenojama ciešā sadarbībā ar profesionālajām asociācijām un jomas ekspertiem. Vienlaikus nav lietderīgi katrā Valsts Patoloģijas centra funkcijā atkārtoti uzskaitīt konkrētos sadarbības partnerus, jo sadarbība tiek nodrošināta atbilstoši attiecīgās funkcijas saturam un kompetencei.</w:t>
            </w:r>
            <w:r w:rsidR="00FE7A48" w:rsidRPr="00A55BEA">
              <w:rPr>
                <w:sz w:val="24"/>
                <w:szCs w:val="24"/>
              </w:rPr>
              <w:t xml:space="preserve"> </w:t>
            </w:r>
            <w:r w:rsidRPr="00A55BEA">
              <w:rPr>
                <w:sz w:val="24"/>
                <w:szCs w:val="24"/>
              </w:rPr>
              <w:t xml:space="preserve">Lai skaidrāk atspoguļotu sadarbības principu, tiks precizēts noteikumu projekta 4.1. apakšpunkts, paredz, ka Valsts Patoloģijas centrs </w:t>
            </w:r>
            <w:r w:rsidRPr="00A55BEA">
              <w:rPr>
                <w:sz w:val="24"/>
                <w:szCs w:val="24"/>
              </w:rPr>
              <w:lastRenderedPageBreak/>
              <w:t>nacionālās attīstības stratēģijas patoloģijas jomā izstrādā un īsteno sadarbībā ar Veselības ministrijas galveno speciālistu patoloģijā, profesionālajām asociācijām un citiem jomas ekspertiem. Savukārt atsevišķos citos noteikumu projekta punktos jau ir paredzēta sadarbība ar profesionālajām asociācijām metodisko dokumentu izstrādē un atzinumu sniegšanā.</w:t>
            </w:r>
          </w:p>
        </w:tc>
      </w:tr>
      <w:tr w:rsidR="00935D45" w:rsidRPr="00A55BEA" w14:paraId="4A768AA4" w14:textId="77777777">
        <w:tc>
          <w:tcPr>
            <w:tcW w:w="750" w:type="dxa"/>
            <w:shd w:val="clear" w:color="auto" w:fill="FFFFFF"/>
            <w:noWrap/>
            <w:tcMar>
              <w:top w:w="75" w:type="dxa"/>
              <w:left w:w="75" w:type="dxa"/>
              <w:bottom w:w="75" w:type="dxa"/>
              <w:right w:w="75" w:type="dxa"/>
            </w:tcMar>
            <w:vAlign w:val="center"/>
          </w:tcPr>
          <w:p w14:paraId="70A9DBCB" w14:textId="158D6901" w:rsidR="00935D45" w:rsidRPr="00A55BEA" w:rsidRDefault="00783C05" w:rsidP="00185D19">
            <w:pPr>
              <w:rPr>
                <w:sz w:val="24"/>
                <w:szCs w:val="24"/>
              </w:rPr>
            </w:pPr>
            <w:r w:rsidRPr="00A55BEA">
              <w:rPr>
                <w:sz w:val="24"/>
                <w:szCs w:val="24"/>
              </w:rPr>
              <w:lastRenderedPageBreak/>
              <w:t>17.</w:t>
            </w:r>
          </w:p>
        </w:tc>
        <w:tc>
          <w:tcPr>
            <w:tcW w:w="4055" w:type="dxa"/>
            <w:shd w:val="clear" w:color="auto" w:fill="FFFFFF"/>
            <w:noWrap/>
            <w:tcMar>
              <w:top w:w="75" w:type="dxa"/>
              <w:left w:w="75" w:type="dxa"/>
              <w:bottom w:w="75" w:type="dxa"/>
              <w:right w:w="75" w:type="dxa"/>
            </w:tcMar>
            <w:vAlign w:val="center"/>
          </w:tcPr>
          <w:p w14:paraId="3F61FEEC" w14:textId="549B2C13" w:rsidR="00935D45" w:rsidRPr="00A55BEA" w:rsidRDefault="007776B6"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2D7D6719" w14:textId="5FF6B436" w:rsidR="00935D45" w:rsidRPr="00A55BEA" w:rsidRDefault="00FC7824" w:rsidP="00185D19">
            <w:pPr>
              <w:rPr>
                <w:bCs/>
                <w:sz w:val="24"/>
                <w:szCs w:val="24"/>
              </w:rPr>
            </w:pPr>
            <w:r w:rsidRPr="00A55BEA">
              <w:rPr>
                <w:b/>
                <w:sz w:val="24"/>
                <w:szCs w:val="24"/>
              </w:rPr>
              <w:t>Dzēst 2.9. punktu</w:t>
            </w:r>
            <w:r w:rsidRPr="00A55BEA">
              <w:rPr>
                <w:sz w:val="24"/>
                <w:szCs w:val="24"/>
              </w:rPr>
              <w:br/>
              <w:t>Pašreizējā redakcija:</w:t>
            </w:r>
            <w:r w:rsidRPr="00A55BEA">
              <w:rPr>
                <w:sz w:val="24"/>
                <w:szCs w:val="24"/>
              </w:rPr>
              <w:br/>
              <w:t>“noteikt kvalitātes standartus un kvalifikācijas prasības Latvijas patoloģijas laboratorijās”</w:t>
            </w:r>
            <w:r w:rsidRPr="00A55BEA">
              <w:rPr>
                <w:sz w:val="24"/>
                <w:szCs w:val="24"/>
              </w:rPr>
              <w:br/>
            </w:r>
            <w:r w:rsidRPr="00A55BEA">
              <w:rPr>
                <w:b/>
                <w:sz w:val="24"/>
                <w:szCs w:val="24"/>
              </w:rPr>
              <w:t>Pamatojums:</w:t>
            </w:r>
            <w:r w:rsidR="007776B6" w:rsidRPr="00A55BEA">
              <w:rPr>
                <w:b/>
                <w:sz w:val="24"/>
                <w:szCs w:val="24"/>
              </w:rPr>
              <w:t xml:space="preserve"> </w:t>
            </w:r>
            <w:r w:rsidRPr="00A55BEA">
              <w:rPr>
                <w:b/>
                <w:sz w:val="24"/>
                <w:szCs w:val="24"/>
              </w:rPr>
              <w:t xml:space="preserve">Kvalitātes prasības patoloģijas laboratorijām jau ir noteiktas saskaņā ar Eiropas Parlamenta un Padomes 2008. gada 9. jūlija regulu (EK) Nr. 765/2008, un to atbilstību uzrauga Latvijas Nacionālais akreditācijas birojs (LATAK).Saskaņā ar LR likumu “Par atbilstības novērtēšanu” 6. panta 1. daļu, atbilstības novērtēšanu reglamentētajā sfērā veic atbilstības novērtēšanas institūcijas, kas akreditētas saskaņā ar konkrēto jomu reglamentējošiem normatīvajiem </w:t>
            </w:r>
            <w:proofErr w:type="spellStart"/>
            <w:r w:rsidRPr="00A55BEA">
              <w:rPr>
                <w:b/>
                <w:sz w:val="24"/>
                <w:szCs w:val="24"/>
              </w:rPr>
              <w:t>aktiem.Atbilstības</w:t>
            </w:r>
            <w:proofErr w:type="spellEnd"/>
            <w:r w:rsidRPr="00A55BEA">
              <w:rPr>
                <w:b/>
                <w:sz w:val="24"/>
                <w:szCs w:val="24"/>
              </w:rPr>
              <w:t xml:space="preserve"> novērtēšanas institūcijas akreditē un pieņem lēmumus akreditācijas jomā </w:t>
            </w:r>
            <w:r w:rsidRPr="00A55BEA">
              <w:rPr>
                <w:b/>
                <w:sz w:val="24"/>
                <w:szCs w:val="24"/>
              </w:rPr>
              <w:lastRenderedPageBreak/>
              <w:t>nacionālā akreditācijas institūcija, ko nosaka Ministru kabinets, izpildot Eiropas Parlamenta un Padomes 2008. gada 9. jūlija regulas Nr. 765/2008 prasības.</w:t>
            </w:r>
          </w:p>
        </w:tc>
        <w:tc>
          <w:tcPr>
            <w:tcW w:w="1650" w:type="dxa"/>
            <w:shd w:val="clear" w:color="auto" w:fill="FFFFFF"/>
            <w:noWrap/>
            <w:tcMar>
              <w:top w:w="75" w:type="dxa"/>
              <w:left w:w="75" w:type="dxa"/>
              <w:bottom w:w="75" w:type="dxa"/>
              <w:right w:w="75" w:type="dxa"/>
            </w:tcMar>
            <w:vAlign w:val="center"/>
          </w:tcPr>
          <w:p w14:paraId="3EE8E8DF" w14:textId="2B7576E1" w:rsidR="00935D45" w:rsidRPr="00A55BEA" w:rsidRDefault="0012065E"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083A9519" w14:textId="2D6FFBA1" w:rsidR="00935D45" w:rsidRPr="00A55BEA" w:rsidRDefault="00181377" w:rsidP="00185D19">
            <w:pPr>
              <w:rPr>
                <w:sz w:val="24"/>
                <w:szCs w:val="24"/>
              </w:rPr>
            </w:pPr>
            <w:r w:rsidRPr="00A55BEA">
              <w:rPr>
                <w:sz w:val="24"/>
                <w:szCs w:val="24"/>
              </w:rPr>
              <w:t>Noteikumu projekta redakcija ir precizēta, atsakoties no formulējuma par kvalitātes standartu un kvalifikācijas prasību noteikšanu. Projekta aktuālajā redakcijā paredzēta Valsts Patoloģijas centra metodiskā atbalsta un kvalitātes pilnveides funkcija, neparedzot tam normatīvā regulējuma vai akreditācijas institūciju kompetencē ietilpstošas funkcijas.</w:t>
            </w:r>
          </w:p>
        </w:tc>
      </w:tr>
      <w:tr w:rsidR="004E2731" w:rsidRPr="00A55BEA" w14:paraId="74EF0B82" w14:textId="77777777">
        <w:tc>
          <w:tcPr>
            <w:tcW w:w="750" w:type="dxa"/>
            <w:shd w:val="clear" w:color="auto" w:fill="FFFFFF"/>
            <w:noWrap/>
            <w:tcMar>
              <w:top w:w="75" w:type="dxa"/>
              <w:left w:w="75" w:type="dxa"/>
              <w:bottom w:w="75" w:type="dxa"/>
              <w:right w:w="75" w:type="dxa"/>
            </w:tcMar>
            <w:vAlign w:val="center"/>
          </w:tcPr>
          <w:p w14:paraId="71D916F4" w14:textId="5280BE17" w:rsidR="004E2731" w:rsidRPr="00A55BEA" w:rsidRDefault="00783C05" w:rsidP="00185D19">
            <w:pPr>
              <w:rPr>
                <w:sz w:val="24"/>
                <w:szCs w:val="24"/>
              </w:rPr>
            </w:pPr>
            <w:r w:rsidRPr="00A55BEA">
              <w:rPr>
                <w:sz w:val="24"/>
                <w:szCs w:val="24"/>
              </w:rPr>
              <w:t>18.</w:t>
            </w:r>
          </w:p>
        </w:tc>
        <w:tc>
          <w:tcPr>
            <w:tcW w:w="4055" w:type="dxa"/>
            <w:shd w:val="clear" w:color="auto" w:fill="FFFFFF"/>
            <w:noWrap/>
            <w:tcMar>
              <w:top w:w="75" w:type="dxa"/>
              <w:left w:w="75" w:type="dxa"/>
              <w:bottom w:w="75" w:type="dxa"/>
              <w:right w:w="75" w:type="dxa"/>
            </w:tcMar>
            <w:vAlign w:val="center"/>
          </w:tcPr>
          <w:p w14:paraId="30528960" w14:textId="0D917462" w:rsidR="004E2731" w:rsidRPr="00A55BEA" w:rsidRDefault="007776B6"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696CEFBB" w14:textId="4B6E292F" w:rsidR="004E2731" w:rsidRPr="00A55BEA" w:rsidRDefault="00FC7824" w:rsidP="00185D19">
            <w:pPr>
              <w:rPr>
                <w:bCs/>
                <w:sz w:val="24"/>
                <w:szCs w:val="24"/>
              </w:rPr>
            </w:pPr>
            <w:r w:rsidRPr="00A55BEA">
              <w:rPr>
                <w:b/>
                <w:sz w:val="24"/>
                <w:szCs w:val="24"/>
              </w:rPr>
              <w:t>Papildināt 2.10. punktu</w:t>
            </w:r>
            <w:r w:rsidRPr="00A55BEA">
              <w:rPr>
                <w:sz w:val="24"/>
                <w:szCs w:val="24"/>
              </w:rPr>
              <w:br/>
              <w:t>Pašreizējā redakcija:</w:t>
            </w:r>
            <w:r w:rsidRPr="00A55BEA">
              <w:rPr>
                <w:sz w:val="24"/>
                <w:szCs w:val="24"/>
              </w:rPr>
              <w:br/>
              <w:t>“ieteikt Veselības ministrijai un pamatot nepieciešamo patoloģijas rezidentu skaitu patoloģijas attīstībai valstī un Valsts Patoloģijas centra funkciju realizācijai”</w:t>
            </w:r>
            <w:r w:rsidRPr="00A55BEA">
              <w:rPr>
                <w:sz w:val="24"/>
                <w:szCs w:val="24"/>
              </w:rPr>
              <w:br/>
            </w:r>
            <w:r w:rsidRPr="00A55BEA">
              <w:rPr>
                <w:b/>
                <w:sz w:val="24"/>
                <w:szCs w:val="24"/>
              </w:rPr>
              <w:t xml:space="preserve">Piedāvātā </w:t>
            </w:r>
            <w:proofErr w:type="spellStart"/>
            <w:r w:rsidRPr="00A55BEA">
              <w:rPr>
                <w:b/>
                <w:sz w:val="24"/>
                <w:szCs w:val="24"/>
              </w:rPr>
              <w:t>redakcija:“ieteikt</w:t>
            </w:r>
            <w:proofErr w:type="spellEnd"/>
            <w:r w:rsidRPr="00A55BEA">
              <w:rPr>
                <w:b/>
                <w:sz w:val="24"/>
                <w:szCs w:val="24"/>
              </w:rPr>
              <w:t xml:space="preserve"> Veselības ministrijai un pamatot nepieciešamo patoloģijas rezidentu skaitu patoloģijas attīstībai valstī un Valsts Patoloģijas centra funkciju realizācijai, sadarbībā ar citām ārstniecības iestādēm, augstskolām, Veselības ministrijas galveno speciālistu patoloģijā un Latvijas Patologu Asociāciju”.</w:t>
            </w:r>
            <w:proofErr w:type="spellStart"/>
            <w:r w:rsidRPr="00A55BEA">
              <w:rPr>
                <w:b/>
                <w:sz w:val="24"/>
                <w:szCs w:val="24"/>
              </w:rPr>
              <w:t>Pamatojums:Ārstniecības</w:t>
            </w:r>
            <w:proofErr w:type="spellEnd"/>
            <w:r w:rsidRPr="00A55BEA">
              <w:rPr>
                <w:b/>
                <w:sz w:val="24"/>
                <w:szCs w:val="24"/>
              </w:rPr>
              <w:t xml:space="preserve"> likuma 8. panta septītā daļa nosaka sadarbību ar profesionālajām </w:t>
            </w:r>
            <w:proofErr w:type="spellStart"/>
            <w:r w:rsidRPr="00A55BEA">
              <w:rPr>
                <w:b/>
                <w:sz w:val="24"/>
                <w:szCs w:val="24"/>
              </w:rPr>
              <w:t>asociācijām.Veselības</w:t>
            </w:r>
            <w:proofErr w:type="spellEnd"/>
            <w:r w:rsidRPr="00A55BEA">
              <w:rPr>
                <w:b/>
                <w:sz w:val="24"/>
                <w:szCs w:val="24"/>
              </w:rPr>
              <w:t xml:space="preserve"> ministrijas Galvenā speciālista darbības nolikuma 3.1.–3.11. un 4.1.–4.8. </w:t>
            </w:r>
            <w:proofErr w:type="spellStart"/>
            <w:r w:rsidRPr="00A55BEA">
              <w:rPr>
                <w:b/>
                <w:sz w:val="24"/>
                <w:szCs w:val="24"/>
              </w:rPr>
              <w:t>panti.Latvijas</w:t>
            </w:r>
            <w:proofErr w:type="spellEnd"/>
            <w:r w:rsidRPr="00A55BEA">
              <w:rPr>
                <w:b/>
                <w:sz w:val="24"/>
                <w:szCs w:val="24"/>
              </w:rPr>
              <w:t xml:space="preserve"> Patologu Asociācija un VM galvenais speciālists patoloģijas jomā ir kompetenti patoloģijas nozares jautājumos.</w:t>
            </w:r>
          </w:p>
        </w:tc>
        <w:tc>
          <w:tcPr>
            <w:tcW w:w="1650" w:type="dxa"/>
            <w:shd w:val="clear" w:color="auto" w:fill="FFFFFF"/>
            <w:noWrap/>
            <w:tcMar>
              <w:top w:w="75" w:type="dxa"/>
              <w:left w:w="75" w:type="dxa"/>
              <w:bottom w:w="75" w:type="dxa"/>
              <w:right w:w="75" w:type="dxa"/>
            </w:tcMar>
            <w:vAlign w:val="center"/>
          </w:tcPr>
          <w:p w14:paraId="1335BA32" w14:textId="7AFF1FA6" w:rsidR="004E2731" w:rsidRPr="00A55BEA" w:rsidRDefault="00E432EE"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0F34BACD" w14:textId="3C32B09D" w:rsidR="004E2731" w:rsidRPr="00A55BEA" w:rsidRDefault="00C2064C" w:rsidP="00185D19">
            <w:pPr>
              <w:rPr>
                <w:sz w:val="24"/>
                <w:szCs w:val="24"/>
              </w:rPr>
            </w:pPr>
            <w:r w:rsidRPr="00A55BEA">
              <w:rPr>
                <w:sz w:val="24"/>
                <w:szCs w:val="24"/>
              </w:rPr>
              <w:t>Atkārtoti izvērtējot noteikumu projektu, tas ir būtiski pārstrādāts. Projekta aktuālajā redakcijā attiecīgais punkts ir svītrots, tādēļ priekšlikumā norādītais papildinājums vairs nav aktuāls.</w:t>
            </w:r>
          </w:p>
        </w:tc>
      </w:tr>
      <w:tr w:rsidR="004E2731" w:rsidRPr="00A55BEA" w14:paraId="52BF5543" w14:textId="77777777">
        <w:tc>
          <w:tcPr>
            <w:tcW w:w="750" w:type="dxa"/>
            <w:shd w:val="clear" w:color="auto" w:fill="FFFFFF"/>
            <w:noWrap/>
            <w:tcMar>
              <w:top w:w="75" w:type="dxa"/>
              <w:left w:w="75" w:type="dxa"/>
              <w:bottom w:w="75" w:type="dxa"/>
              <w:right w:w="75" w:type="dxa"/>
            </w:tcMar>
            <w:vAlign w:val="center"/>
          </w:tcPr>
          <w:p w14:paraId="650AF84D" w14:textId="6EFB8C54" w:rsidR="004E2731" w:rsidRPr="00A55BEA" w:rsidRDefault="00783C05" w:rsidP="00185D19">
            <w:pPr>
              <w:rPr>
                <w:sz w:val="24"/>
                <w:szCs w:val="24"/>
              </w:rPr>
            </w:pPr>
            <w:r w:rsidRPr="00A55BEA">
              <w:rPr>
                <w:sz w:val="24"/>
                <w:szCs w:val="24"/>
              </w:rPr>
              <w:lastRenderedPageBreak/>
              <w:t>19.</w:t>
            </w:r>
          </w:p>
        </w:tc>
        <w:tc>
          <w:tcPr>
            <w:tcW w:w="4055" w:type="dxa"/>
            <w:shd w:val="clear" w:color="auto" w:fill="FFFFFF"/>
            <w:noWrap/>
            <w:tcMar>
              <w:top w:w="75" w:type="dxa"/>
              <w:left w:w="75" w:type="dxa"/>
              <w:bottom w:w="75" w:type="dxa"/>
              <w:right w:w="75" w:type="dxa"/>
            </w:tcMar>
            <w:vAlign w:val="center"/>
          </w:tcPr>
          <w:p w14:paraId="70E48553" w14:textId="0A431A8E" w:rsidR="004E2731" w:rsidRPr="00A55BEA" w:rsidRDefault="004C3C5C"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09DBBBD0" w14:textId="6046BA58" w:rsidR="004E2731" w:rsidRPr="00A55BEA" w:rsidRDefault="00FC7824" w:rsidP="00185D19">
            <w:pPr>
              <w:rPr>
                <w:bCs/>
                <w:sz w:val="24"/>
                <w:szCs w:val="24"/>
              </w:rPr>
            </w:pPr>
            <w:r w:rsidRPr="00A55BEA">
              <w:rPr>
                <w:b/>
                <w:sz w:val="24"/>
                <w:szCs w:val="24"/>
              </w:rPr>
              <w:t>Papildināt vai dzēst 2.12. punktu</w:t>
            </w:r>
            <w:r w:rsidRPr="00A55BEA">
              <w:rPr>
                <w:sz w:val="24"/>
                <w:szCs w:val="24"/>
              </w:rPr>
              <w:br/>
              <w:t>Pašreizējā redakcija:</w:t>
            </w:r>
            <w:r w:rsidRPr="00A55BEA">
              <w:rPr>
                <w:sz w:val="24"/>
                <w:szCs w:val="24"/>
              </w:rPr>
              <w:br/>
              <w:t>“veikt aprēķinus un sniegt priekšlikumus Nacionālajam veselības dienestam nepieciešamā budžeta plānošanā manipulāciju veikšanai un nodrošināšanai valstī”</w:t>
            </w:r>
            <w:r w:rsidRPr="00A55BEA">
              <w:rPr>
                <w:sz w:val="24"/>
                <w:szCs w:val="24"/>
              </w:rPr>
              <w:br/>
            </w:r>
            <w:r w:rsidRPr="00A55BEA">
              <w:rPr>
                <w:b/>
                <w:sz w:val="24"/>
                <w:szCs w:val="24"/>
              </w:rPr>
              <w:t xml:space="preserve">Piedāvātā </w:t>
            </w:r>
            <w:proofErr w:type="spellStart"/>
            <w:r w:rsidRPr="00A55BEA">
              <w:rPr>
                <w:b/>
                <w:sz w:val="24"/>
                <w:szCs w:val="24"/>
              </w:rPr>
              <w:t>redakcija:“veikt</w:t>
            </w:r>
            <w:proofErr w:type="spellEnd"/>
            <w:r w:rsidRPr="00A55BEA">
              <w:rPr>
                <w:b/>
                <w:sz w:val="24"/>
                <w:szCs w:val="24"/>
              </w:rPr>
              <w:t xml:space="preserve"> aprēķinus un sniegt priekšlikumus Nacionālajam veselības dienestam nepieciešamā budžeta plānošanā manipulāciju veikšanai un nodrošināšanai valstī, sadarbībā ar Veselības ministrijas galveno speciālistu patoloģijā un Latvijas Patologu Asociāciju”.</w:t>
            </w:r>
            <w:proofErr w:type="spellStart"/>
            <w:r w:rsidRPr="00A55BEA">
              <w:rPr>
                <w:b/>
                <w:sz w:val="24"/>
                <w:szCs w:val="24"/>
              </w:rPr>
              <w:t>Pamatojums:Vai</w:t>
            </w:r>
            <w:proofErr w:type="spellEnd"/>
            <w:r w:rsidRPr="00A55BEA">
              <w:rPr>
                <w:b/>
                <w:sz w:val="24"/>
                <w:szCs w:val="24"/>
              </w:rPr>
              <w:t xml:space="preserve"> Valsts Patoloģijas Centrs ir  NVD sastāvdaļa, kas regulēs NVD budžeta </w:t>
            </w:r>
            <w:proofErr w:type="spellStart"/>
            <w:r w:rsidRPr="00A55BEA">
              <w:rPr>
                <w:b/>
                <w:sz w:val="24"/>
                <w:szCs w:val="24"/>
              </w:rPr>
              <w:t>plānošanu?Ārstniecības</w:t>
            </w:r>
            <w:proofErr w:type="spellEnd"/>
            <w:r w:rsidRPr="00A55BEA">
              <w:rPr>
                <w:b/>
                <w:sz w:val="24"/>
                <w:szCs w:val="24"/>
              </w:rPr>
              <w:t xml:space="preserve"> likuma 8. panta septītā daļa nosaka sadarbību ar profesionālajām </w:t>
            </w:r>
            <w:proofErr w:type="spellStart"/>
            <w:r w:rsidRPr="00A55BEA">
              <w:rPr>
                <w:b/>
                <w:sz w:val="24"/>
                <w:szCs w:val="24"/>
              </w:rPr>
              <w:t>asociācijām.Veselības</w:t>
            </w:r>
            <w:proofErr w:type="spellEnd"/>
            <w:r w:rsidRPr="00A55BEA">
              <w:rPr>
                <w:b/>
                <w:sz w:val="24"/>
                <w:szCs w:val="24"/>
              </w:rPr>
              <w:t xml:space="preserve"> ministrijas Galvenā speciālista darbības nolikuma 3.1.–3.11. un 4.1.–4.8. panti.</w:t>
            </w:r>
          </w:p>
        </w:tc>
        <w:tc>
          <w:tcPr>
            <w:tcW w:w="1650" w:type="dxa"/>
            <w:shd w:val="clear" w:color="auto" w:fill="FFFFFF"/>
            <w:noWrap/>
            <w:tcMar>
              <w:top w:w="75" w:type="dxa"/>
              <w:left w:w="75" w:type="dxa"/>
              <w:bottom w:w="75" w:type="dxa"/>
              <w:right w:w="75" w:type="dxa"/>
            </w:tcMar>
            <w:vAlign w:val="center"/>
          </w:tcPr>
          <w:p w14:paraId="4DC0DB60" w14:textId="06BCD03E" w:rsidR="004E2731" w:rsidRPr="00A55BEA" w:rsidRDefault="00AF7A89"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7AACD048" w14:textId="25EAE161" w:rsidR="004E2731" w:rsidRPr="00A55BEA" w:rsidRDefault="00AF7A89" w:rsidP="00185D19">
            <w:pPr>
              <w:rPr>
                <w:sz w:val="24"/>
                <w:szCs w:val="24"/>
              </w:rPr>
            </w:pPr>
            <w:r w:rsidRPr="00A55BEA">
              <w:rPr>
                <w:sz w:val="24"/>
                <w:szCs w:val="24"/>
              </w:rPr>
              <w:t>Izvērtējot izteikto priekšlikumu, noteikumu projekts ir precizēts. Projekta aktuālajā redakcijā vairs nav paredzēts, ka Valsts Patoloģijas centrs veic aprēķinus un sniedz priekšlikumus Nacionālajam veselības dienestam par valstī nepieciešamā budžeta plānošanu manipulāciju veikšanai. Tā vietā noteikumu projektā paredzēts, ka Valsts Patoloģijas centrs sagatavo un iesniedz Veselības ministrijai ar Nacionālo veselības dienestu saskaņotu Valsts Patoloģijas centra izmeklējumu programmu, kurā norāda plānoto references izmeklējumu apjomu un to nodrošināšanai nepieciešamo finansējumu. Minētā programma kalpo par pamatu Nacionālā veselības dienesta līguma slēgšanai ar Valsts Patoloģijas centru un nav uzskatāma par Nacionālā veselības dienesta budžeta plānošanas funkcijas īstenošanu.</w:t>
            </w:r>
          </w:p>
        </w:tc>
      </w:tr>
      <w:tr w:rsidR="00FC7824" w:rsidRPr="00A55BEA" w14:paraId="7CB6BE17" w14:textId="77777777">
        <w:tc>
          <w:tcPr>
            <w:tcW w:w="750" w:type="dxa"/>
            <w:shd w:val="clear" w:color="auto" w:fill="FFFFFF"/>
            <w:noWrap/>
            <w:tcMar>
              <w:top w:w="75" w:type="dxa"/>
              <w:left w:w="75" w:type="dxa"/>
              <w:bottom w:w="75" w:type="dxa"/>
              <w:right w:w="75" w:type="dxa"/>
            </w:tcMar>
            <w:vAlign w:val="center"/>
          </w:tcPr>
          <w:p w14:paraId="4BA171F3" w14:textId="30B8265E" w:rsidR="00FC7824" w:rsidRPr="00A55BEA" w:rsidRDefault="00783C05" w:rsidP="00185D19">
            <w:pPr>
              <w:rPr>
                <w:sz w:val="24"/>
                <w:szCs w:val="24"/>
              </w:rPr>
            </w:pPr>
            <w:r w:rsidRPr="00A55BEA">
              <w:rPr>
                <w:sz w:val="24"/>
                <w:szCs w:val="24"/>
              </w:rPr>
              <w:t>20.</w:t>
            </w:r>
          </w:p>
        </w:tc>
        <w:tc>
          <w:tcPr>
            <w:tcW w:w="4055" w:type="dxa"/>
            <w:shd w:val="clear" w:color="auto" w:fill="FFFFFF"/>
            <w:noWrap/>
            <w:tcMar>
              <w:top w:w="75" w:type="dxa"/>
              <w:left w:w="75" w:type="dxa"/>
              <w:bottom w:w="75" w:type="dxa"/>
              <w:right w:w="75" w:type="dxa"/>
            </w:tcMar>
            <w:vAlign w:val="center"/>
          </w:tcPr>
          <w:p w14:paraId="0B9D444F" w14:textId="4B5E7CF2" w:rsidR="00FC7824" w:rsidRPr="00A55BEA" w:rsidRDefault="004C3C5C"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2B5233B0" w14:textId="281D31A8" w:rsidR="00FC7824" w:rsidRPr="00A55BEA" w:rsidRDefault="00A30900" w:rsidP="00185D19">
            <w:pPr>
              <w:rPr>
                <w:bCs/>
                <w:sz w:val="24"/>
                <w:szCs w:val="24"/>
              </w:rPr>
            </w:pPr>
            <w:r w:rsidRPr="00A55BEA">
              <w:rPr>
                <w:b/>
                <w:sz w:val="24"/>
                <w:szCs w:val="24"/>
              </w:rPr>
              <w:t>Precizēt 2.15. punktu</w:t>
            </w:r>
            <w:r w:rsidRPr="00A55BEA">
              <w:rPr>
                <w:sz w:val="24"/>
                <w:szCs w:val="24"/>
              </w:rPr>
              <w:br/>
              <w:t>“atbilstoši kompetencei veikt jaunākās medicīniskās programmatūras vai iekārtu un preču aprobāciju un sagatavot atzinumus par to lietojumu”.</w:t>
            </w:r>
            <w:r w:rsidRPr="00A55BEA">
              <w:rPr>
                <w:sz w:val="24"/>
                <w:szCs w:val="24"/>
              </w:rPr>
              <w:br/>
            </w:r>
            <w:proofErr w:type="spellStart"/>
            <w:r w:rsidRPr="00A55BEA">
              <w:rPr>
                <w:b/>
                <w:sz w:val="24"/>
                <w:szCs w:val="24"/>
              </w:rPr>
              <w:t>Pamatojums:Nav</w:t>
            </w:r>
            <w:proofErr w:type="spellEnd"/>
            <w:r w:rsidRPr="00A55BEA">
              <w:rPr>
                <w:b/>
                <w:sz w:val="24"/>
                <w:szCs w:val="24"/>
              </w:rPr>
              <w:t xml:space="preserve"> skaidrs mehānisms un atbilstoša kompetence.</w:t>
            </w:r>
          </w:p>
        </w:tc>
        <w:tc>
          <w:tcPr>
            <w:tcW w:w="1650" w:type="dxa"/>
            <w:shd w:val="clear" w:color="auto" w:fill="FFFFFF"/>
            <w:noWrap/>
            <w:tcMar>
              <w:top w:w="75" w:type="dxa"/>
              <w:left w:w="75" w:type="dxa"/>
              <w:bottom w:w="75" w:type="dxa"/>
              <w:right w:w="75" w:type="dxa"/>
            </w:tcMar>
            <w:vAlign w:val="center"/>
          </w:tcPr>
          <w:p w14:paraId="0B95A821" w14:textId="26298456" w:rsidR="00FC7824" w:rsidRPr="00A55BEA" w:rsidRDefault="00C9307D"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075FAE84" w14:textId="2B1E82E9" w:rsidR="00FC7824" w:rsidRPr="00A55BEA" w:rsidRDefault="00C9307D" w:rsidP="00185D19">
            <w:pPr>
              <w:rPr>
                <w:sz w:val="24"/>
                <w:szCs w:val="24"/>
              </w:rPr>
            </w:pPr>
            <w:r w:rsidRPr="00A55BEA">
              <w:rPr>
                <w:sz w:val="24"/>
                <w:szCs w:val="24"/>
              </w:rPr>
              <w:t xml:space="preserve">Izvērtējot izteikto priekšlikumu, noteikumu projekts ir precizēts. Projekta aktuālajā redakcijā vairs nav paredzēta Valsts Patoloģijas centra funkcija veikt medicīniskās programmatūras, iekārtu vai preču aprobāciju un sagatavot atzinumus par to lietojumu. Attiecīgi ir </w:t>
            </w:r>
            <w:r w:rsidRPr="00A55BEA">
              <w:rPr>
                <w:sz w:val="24"/>
                <w:szCs w:val="24"/>
              </w:rPr>
              <w:lastRenderedPageBreak/>
              <w:t>novērsts interpretācijas risks par Valsts Patoloģijas centra kompetenci šajā jomā.</w:t>
            </w:r>
          </w:p>
        </w:tc>
      </w:tr>
      <w:tr w:rsidR="00FC7824" w:rsidRPr="00A55BEA" w14:paraId="232E07F5" w14:textId="77777777">
        <w:tc>
          <w:tcPr>
            <w:tcW w:w="750" w:type="dxa"/>
            <w:shd w:val="clear" w:color="auto" w:fill="FFFFFF"/>
            <w:noWrap/>
            <w:tcMar>
              <w:top w:w="75" w:type="dxa"/>
              <w:left w:w="75" w:type="dxa"/>
              <w:bottom w:w="75" w:type="dxa"/>
              <w:right w:w="75" w:type="dxa"/>
            </w:tcMar>
            <w:vAlign w:val="center"/>
          </w:tcPr>
          <w:p w14:paraId="23C3DA67" w14:textId="546491F0" w:rsidR="00FC7824" w:rsidRPr="00A55BEA" w:rsidRDefault="008B6A42" w:rsidP="00185D19">
            <w:pPr>
              <w:rPr>
                <w:sz w:val="24"/>
                <w:szCs w:val="24"/>
              </w:rPr>
            </w:pPr>
            <w:r w:rsidRPr="00A55BEA">
              <w:rPr>
                <w:sz w:val="24"/>
                <w:szCs w:val="24"/>
              </w:rPr>
              <w:lastRenderedPageBreak/>
              <w:t>21.</w:t>
            </w:r>
          </w:p>
        </w:tc>
        <w:tc>
          <w:tcPr>
            <w:tcW w:w="4055" w:type="dxa"/>
            <w:shd w:val="clear" w:color="auto" w:fill="FFFFFF"/>
            <w:noWrap/>
            <w:tcMar>
              <w:top w:w="75" w:type="dxa"/>
              <w:left w:w="75" w:type="dxa"/>
              <w:bottom w:w="75" w:type="dxa"/>
              <w:right w:w="75" w:type="dxa"/>
            </w:tcMar>
            <w:vAlign w:val="center"/>
          </w:tcPr>
          <w:p w14:paraId="2B9E781D" w14:textId="02EC3512" w:rsidR="00FC7824" w:rsidRPr="00A55BEA" w:rsidRDefault="004C3C5C"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7972AA14" w14:textId="34FD7B45" w:rsidR="00FC7824" w:rsidRPr="00A55BEA" w:rsidRDefault="00D83423" w:rsidP="00185D19">
            <w:pPr>
              <w:rPr>
                <w:bCs/>
                <w:sz w:val="24"/>
                <w:szCs w:val="24"/>
              </w:rPr>
            </w:pPr>
            <w:r w:rsidRPr="00A55BEA">
              <w:rPr>
                <w:b/>
                <w:sz w:val="24"/>
                <w:szCs w:val="24"/>
              </w:rPr>
              <w:t>Papildināt 3.1 punktu</w:t>
            </w:r>
            <w:r w:rsidRPr="00A55BEA">
              <w:rPr>
                <w:sz w:val="24"/>
                <w:szCs w:val="24"/>
              </w:rPr>
              <w:br/>
              <w:t>Pašreizējā redakcija:</w:t>
            </w:r>
            <w:r w:rsidRPr="00A55BEA">
              <w:rPr>
                <w:sz w:val="24"/>
                <w:szCs w:val="24"/>
              </w:rPr>
              <w:br/>
              <w:t>“izstrādāt un realizēt nacionālo attīstības stratēģiju patoloģijas jomā, tai skaitā bērnu patoloģijas jomā sadarbībā ar VSIA “Bērnu klīniskā universitātes slimnīca””.</w:t>
            </w:r>
            <w:r w:rsidRPr="00A55BEA">
              <w:rPr>
                <w:sz w:val="24"/>
                <w:szCs w:val="24"/>
              </w:rPr>
              <w:br/>
            </w:r>
            <w:r w:rsidRPr="00A55BEA">
              <w:rPr>
                <w:b/>
                <w:sz w:val="24"/>
                <w:szCs w:val="24"/>
              </w:rPr>
              <w:t xml:space="preserve">Piedāvātā </w:t>
            </w:r>
            <w:proofErr w:type="spellStart"/>
            <w:r w:rsidRPr="00A55BEA">
              <w:rPr>
                <w:b/>
                <w:sz w:val="24"/>
                <w:szCs w:val="24"/>
              </w:rPr>
              <w:t>redakcija:“izstrādāt</w:t>
            </w:r>
            <w:proofErr w:type="spellEnd"/>
            <w:r w:rsidRPr="00A55BEA">
              <w:rPr>
                <w:b/>
                <w:sz w:val="24"/>
                <w:szCs w:val="24"/>
              </w:rPr>
              <w:t xml:space="preserve"> un realizēt nacionālo attīstības stratēģiju patoloģijas jomā, tai skaitā bērnu patoloģijas jomā sadarbībā ar VSIA “Bērnu klīniskā universitātes slimnīca”, Veselības ministrijas galveno speciālistu patoloģijā un Latvijas Patologu Asociāciju”.</w:t>
            </w:r>
            <w:proofErr w:type="spellStart"/>
            <w:r w:rsidRPr="00A55BEA">
              <w:rPr>
                <w:b/>
                <w:sz w:val="24"/>
                <w:szCs w:val="24"/>
              </w:rPr>
              <w:t>Pamatojums:Ārstniecības</w:t>
            </w:r>
            <w:proofErr w:type="spellEnd"/>
            <w:r w:rsidRPr="00A55BEA">
              <w:rPr>
                <w:b/>
                <w:sz w:val="24"/>
                <w:szCs w:val="24"/>
              </w:rPr>
              <w:t xml:space="preserve"> likuma 8. panta septītā daļa nosaka sadarbību ar profesionālajām </w:t>
            </w:r>
            <w:proofErr w:type="spellStart"/>
            <w:r w:rsidRPr="00A55BEA">
              <w:rPr>
                <w:b/>
                <w:sz w:val="24"/>
                <w:szCs w:val="24"/>
              </w:rPr>
              <w:t>asociācijām.Veselības</w:t>
            </w:r>
            <w:proofErr w:type="spellEnd"/>
            <w:r w:rsidRPr="00A55BEA">
              <w:rPr>
                <w:b/>
                <w:sz w:val="24"/>
                <w:szCs w:val="24"/>
              </w:rPr>
              <w:t xml:space="preserve"> ministrijas Galvenā speciālista darbības nolikuma 3.1.–3.11. un 4.1.–4.8. panti. (3. pants Galvenā speciālista pienākumi attiecīgajā profesijā un specialitātē atbilstoši kompetencei ir:  3.1.  piedalīties  veselības  jomas  attīstības  plānošanas dokumentu un citu normatīvo aktu izstrādē, kā arī  izvērtēt  un  sniegt  atzinumus  par normatīvo aktu un attīstības plānošanas dokumentu projektiem; </w:t>
            </w:r>
            <w:r w:rsidRPr="00A55BEA">
              <w:rPr>
                <w:b/>
                <w:sz w:val="24"/>
                <w:szCs w:val="24"/>
              </w:rPr>
              <w:lastRenderedPageBreak/>
              <w:t>3.2. sniegt priekšlikumus par attiecīgās nozares attīstību gan īstermiņā, gan ilgtermiņā).</w:t>
            </w:r>
          </w:p>
        </w:tc>
        <w:tc>
          <w:tcPr>
            <w:tcW w:w="1650" w:type="dxa"/>
            <w:shd w:val="clear" w:color="auto" w:fill="FFFFFF"/>
            <w:noWrap/>
            <w:tcMar>
              <w:top w:w="75" w:type="dxa"/>
              <w:left w:w="75" w:type="dxa"/>
              <w:bottom w:w="75" w:type="dxa"/>
              <w:right w:w="75" w:type="dxa"/>
            </w:tcMar>
            <w:vAlign w:val="center"/>
          </w:tcPr>
          <w:p w14:paraId="3EF3AE49" w14:textId="6A03FE15" w:rsidR="00FC7824" w:rsidRPr="00A55BEA" w:rsidRDefault="00903F34"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4B8E1BA6" w14:textId="77777777" w:rsidR="009D3CD6" w:rsidRPr="00A55BEA" w:rsidRDefault="009D3CD6" w:rsidP="00185D19">
            <w:pPr>
              <w:rPr>
                <w:sz w:val="24"/>
                <w:szCs w:val="24"/>
              </w:rPr>
            </w:pPr>
            <w:r w:rsidRPr="00A55BEA">
              <w:rPr>
                <w:sz w:val="24"/>
                <w:szCs w:val="24"/>
              </w:rPr>
              <w:t>Izvērtējot priekšlikumu, noteikumu projekta 4.1. apakšpunkts ir precizēts, paredzot, ka Valsts Patoloģijas centrs nacionālās attīstības stratēģiju patoloģijas jomā izstrādā un īsteno, sadarbojoties ar Veselības ministrijas galveno speciālistu patoloģijā, profesionālajām asociācijām un citiem jomas ekspertiem.</w:t>
            </w:r>
          </w:p>
          <w:p w14:paraId="25C77CEF" w14:textId="77777777" w:rsidR="009D3CD6" w:rsidRPr="00A55BEA" w:rsidRDefault="009D3CD6" w:rsidP="00185D19">
            <w:pPr>
              <w:rPr>
                <w:sz w:val="24"/>
                <w:szCs w:val="24"/>
              </w:rPr>
            </w:pPr>
            <w:r w:rsidRPr="00A55BEA">
              <w:rPr>
                <w:sz w:val="24"/>
                <w:szCs w:val="24"/>
              </w:rPr>
              <w:t>Vienlaikus projektā netiek norādīta konkrēta profesionālā organizācija, lai saglabātu regulējuma vispārīgu un ilgtspējīgu raksturu un nodrošinātu iespēju iesaistīt visas attiecīgajā jautājumā kompetentās profesionālās asociācijas un ekspertus.</w:t>
            </w:r>
          </w:p>
          <w:p w14:paraId="25720B73" w14:textId="0A99DBB3" w:rsidR="00FC7824" w:rsidRPr="00A55BEA" w:rsidRDefault="00FC7824" w:rsidP="00185D19">
            <w:pPr>
              <w:rPr>
                <w:sz w:val="24"/>
                <w:szCs w:val="24"/>
              </w:rPr>
            </w:pPr>
          </w:p>
        </w:tc>
      </w:tr>
      <w:tr w:rsidR="00FC7824" w:rsidRPr="00A55BEA" w14:paraId="757F5D00" w14:textId="77777777">
        <w:tc>
          <w:tcPr>
            <w:tcW w:w="750" w:type="dxa"/>
            <w:shd w:val="clear" w:color="auto" w:fill="FFFFFF"/>
            <w:noWrap/>
            <w:tcMar>
              <w:top w:w="75" w:type="dxa"/>
              <w:left w:w="75" w:type="dxa"/>
              <w:bottom w:w="75" w:type="dxa"/>
              <w:right w:w="75" w:type="dxa"/>
            </w:tcMar>
            <w:vAlign w:val="center"/>
          </w:tcPr>
          <w:p w14:paraId="43DA4164" w14:textId="3439A0E3" w:rsidR="00FC7824" w:rsidRPr="00A55BEA" w:rsidRDefault="008B6A42" w:rsidP="00185D19">
            <w:pPr>
              <w:rPr>
                <w:sz w:val="24"/>
                <w:szCs w:val="24"/>
              </w:rPr>
            </w:pPr>
            <w:r w:rsidRPr="00A55BEA">
              <w:rPr>
                <w:sz w:val="24"/>
                <w:szCs w:val="24"/>
              </w:rPr>
              <w:t>22.</w:t>
            </w:r>
          </w:p>
        </w:tc>
        <w:tc>
          <w:tcPr>
            <w:tcW w:w="4055" w:type="dxa"/>
            <w:shd w:val="clear" w:color="auto" w:fill="FFFFFF"/>
            <w:noWrap/>
            <w:tcMar>
              <w:top w:w="75" w:type="dxa"/>
              <w:left w:w="75" w:type="dxa"/>
              <w:bottom w:w="75" w:type="dxa"/>
              <w:right w:w="75" w:type="dxa"/>
            </w:tcMar>
            <w:vAlign w:val="center"/>
          </w:tcPr>
          <w:p w14:paraId="270B787D" w14:textId="3ABCAF42" w:rsidR="00FC7824" w:rsidRPr="00A55BEA" w:rsidRDefault="004C3C5C"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7E1A211B" w14:textId="584DB26D" w:rsidR="00FC7824" w:rsidRPr="00A55BEA" w:rsidRDefault="002B4060" w:rsidP="00185D19">
            <w:pPr>
              <w:rPr>
                <w:bCs/>
                <w:sz w:val="24"/>
                <w:szCs w:val="24"/>
              </w:rPr>
            </w:pPr>
            <w:r w:rsidRPr="00A55BEA">
              <w:rPr>
                <w:b/>
                <w:sz w:val="24"/>
                <w:szCs w:val="24"/>
              </w:rPr>
              <w:t>Papildināt 3.2. punktu</w:t>
            </w:r>
            <w:r w:rsidRPr="00A55BEA">
              <w:rPr>
                <w:sz w:val="24"/>
                <w:szCs w:val="24"/>
              </w:rPr>
              <w:br/>
              <w:t>Pašreizējā redakcija:</w:t>
            </w:r>
            <w:r w:rsidRPr="00A55BEA">
              <w:rPr>
                <w:sz w:val="24"/>
                <w:szCs w:val="24"/>
              </w:rPr>
              <w:br/>
              <w:t>“metodiski vadīt un koordinēt Latvijas Republikas patoloģijas laboratoriju darbību, veikt to kvalitātes pārraudzību un nepieciešamības gadījumā realizēt uzlabošanas pasākumus”</w:t>
            </w:r>
            <w:r w:rsidRPr="00A55BEA">
              <w:rPr>
                <w:sz w:val="24"/>
                <w:szCs w:val="24"/>
              </w:rPr>
              <w:br/>
            </w:r>
            <w:r w:rsidRPr="00A55BEA">
              <w:rPr>
                <w:b/>
                <w:sz w:val="24"/>
                <w:szCs w:val="24"/>
              </w:rPr>
              <w:t>Piedāvātā redakcija:</w:t>
            </w:r>
            <w:r w:rsidR="00790145" w:rsidRPr="00A55BEA">
              <w:rPr>
                <w:b/>
                <w:sz w:val="24"/>
                <w:szCs w:val="24"/>
              </w:rPr>
              <w:t xml:space="preserve"> </w:t>
            </w:r>
            <w:r w:rsidRPr="00A55BEA">
              <w:rPr>
                <w:b/>
                <w:sz w:val="24"/>
                <w:szCs w:val="24"/>
              </w:rPr>
              <w:t>“metodiski vadīt un koordinēt Latvijas Republikas patoloģijas laboratoriju darbību, sadarbībā ar Veselības ministrijas galveno speciālistu patoloģijā un Latvijas Patologu Asociāciju”.</w:t>
            </w:r>
            <w:proofErr w:type="spellStart"/>
            <w:r w:rsidRPr="00A55BEA">
              <w:rPr>
                <w:b/>
                <w:sz w:val="24"/>
                <w:szCs w:val="24"/>
              </w:rPr>
              <w:t>Pamatojums:Ārstniecības</w:t>
            </w:r>
            <w:proofErr w:type="spellEnd"/>
            <w:r w:rsidRPr="00A55BEA">
              <w:rPr>
                <w:b/>
                <w:sz w:val="24"/>
                <w:szCs w:val="24"/>
              </w:rPr>
              <w:t xml:space="preserve"> likuma 8. panta septītā daļa nosaka sadarbību ar profesionālajām </w:t>
            </w:r>
            <w:proofErr w:type="spellStart"/>
            <w:r w:rsidRPr="00A55BEA">
              <w:rPr>
                <w:b/>
                <w:sz w:val="24"/>
                <w:szCs w:val="24"/>
              </w:rPr>
              <w:t>asociācijām.Veselības</w:t>
            </w:r>
            <w:proofErr w:type="spellEnd"/>
            <w:r w:rsidRPr="00A55BEA">
              <w:rPr>
                <w:b/>
                <w:sz w:val="24"/>
                <w:szCs w:val="24"/>
              </w:rPr>
              <w:t xml:space="preserve"> ministrijas Galvenā speciālista darbības nolikuma 3.1.–3.11. un 4.1.–4.8. panti.</w:t>
            </w:r>
          </w:p>
        </w:tc>
        <w:tc>
          <w:tcPr>
            <w:tcW w:w="1650" w:type="dxa"/>
            <w:shd w:val="clear" w:color="auto" w:fill="FFFFFF"/>
            <w:noWrap/>
            <w:tcMar>
              <w:top w:w="75" w:type="dxa"/>
              <w:left w:w="75" w:type="dxa"/>
              <w:bottom w:w="75" w:type="dxa"/>
              <w:right w:w="75" w:type="dxa"/>
            </w:tcMar>
            <w:vAlign w:val="center"/>
          </w:tcPr>
          <w:p w14:paraId="4B7516DF" w14:textId="77777777" w:rsidR="00FC7824" w:rsidRPr="00A55BEA" w:rsidRDefault="00FC7824" w:rsidP="00185D19">
            <w:pPr>
              <w:rPr>
                <w:sz w:val="24"/>
                <w:szCs w:val="24"/>
              </w:rPr>
            </w:pPr>
          </w:p>
        </w:tc>
        <w:tc>
          <w:tcPr>
            <w:tcW w:w="4056" w:type="dxa"/>
            <w:shd w:val="clear" w:color="auto" w:fill="FFFFFF"/>
            <w:noWrap/>
            <w:tcMar>
              <w:top w:w="75" w:type="dxa"/>
              <w:left w:w="75" w:type="dxa"/>
              <w:bottom w:w="75" w:type="dxa"/>
              <w:right w:w="75" w:type="dxa"/>
            </w:tcMar>
            <w:vAlign w:val="center"/>
          </w:tcPr>
          <w:p w14:paraId="65FB51D6" w14:textId="6BA8657A" w:rsidR="00FC7824" w:rsidRPr="00A55BEA" w:rsidRDefault="00E4295D" w:rsidP="00185D19">
            <w:pPr>
              <w:rPr>
                <w:sz w:val="24"/>
                <w:szCs w:val="24"/>
              </w:rPr>
            </w:pPr>
            <w:r w:rsidRPr="00A55BEA">
              <w:rPr>
                <w:sz w:val="24"/>
                <w:szCs w:val="24"/>
              </w:rPr>
              <w:t xml:space="preserve">Izvērtējot </w:t>
            </w:r>
            <w:r w:rsidR="00161A59" w:rsidRPr="00A55BEA">
              <w:rPr>
                <w:sz w:val="24"/>
                <w:szCs w:val="24"/>
              </w:rPr>
              <w:t>iebildumu</w:t>
            </w:r>
            <w:r w:rsidRPr="00A55BEA">
              <w:rPr>
                <w:sz w:val="24"/>
                <w:szCs w:val="24"/>
              </w:rPr>
              <w:t xml:space="preserve"> un atkārtoti pārskatot noteikumu projektu, attiecīgais punkts ir precizēts. Projekta aktuālajā redakcijā</w:t>
            </w:r>
            <w:r w:rsidR="003A0EED" w:rsidRPr="00A55BEA">
              <w:rPr>
                <w:sz w:val="24"/>
                <w:szCs w:val="24"/>
              </w:rPr>
              <w:t xml:space="preserve"> (4.6.apakšpunktā)</w:t>
            </w:r>
            <w:r w:rsidRPr="00A55BEA">
              <w:rPr>
                <w:sz w:val="24"/>
                <w:szCs w:val="24"/>
              </w:rPr>
              <w:t xml:space="preserve"> Valsts Patoloģijas centra funkcija ir formulēta kā metodiskā darba veikšana laboratoriju tīkla koordinēšanā, kvalitātes pilnveides veicināšanā un metodiskā atbalsta nodrošināšanā patoloģijas jomā. Vienlaikus projektā paredzēts, ka metodiskais darbs tiek īstenots sadarbībā ar profesionālajām asociācijām un jomas ekspertiem, savukārt konkrētu institūciju vai organizāciju uzskaitījums normatīvajā aktā netiek ietverts, lai saglabātu regulējuma vispārīgu un ilgtspējīgu raksturu.</w:t>
            </w:r>
          </w:p>
        </w:tc>
      </w:tr>
      <w:tr w:rsidR="00DA7C2D" w:rsidRPr="00A55BEA" w14:paraId="7F0ED20B" w14:textId="77777777">
        <w:tc>
          <w:tcPr>
            <w:tcW w:w="750" w:type="dxa"/>
            <w:shd w:val="clear" w:color="auto" w:fill="FFFFFF"/>
            <w:noWrap/>
            <w:tcMar>
              <w:top w:w="75" w:type="dxa"/>
              <w:left w:w="75" w:type="dxa"/>
              <w:bottom w:w="75" w:type="dxa"/>
              <w:right w:w="75" w:type="dxa"/>
            </w:tcMar>
            <w:vAlign w:val="center"/>
          </w:tcPr>
          <w:p w14:paraId="32520599" w14:textId="573630F7" w:rsidR="00DA7C2D" w:rsidRPr="00A55BEA" w:rsidRDefault="008B6A42" w:rsidP="00185D19">
            <w:pPr>
              <w:rPr>
                <w:sz w:val="24"/>
                <w:szCs w:val="24"/>
              </w:rPr>
            </w:pPr>
            <w:r w:rsidRPr="00A55BEA">
              <w:rPr>
                <w:sz w:val="24"/>
                <w:szCs w:val="24"/>
              </w:rPr>
              <w:t>23.</w:t>
            </w:r>
          </w:p>
        </w:tc>
        <w:tc>
          <w:tcPr>
            <w:tcW w:w="4055" w:type="dxa"/>
            <w:shd w:val="clear" w:color="auto" w:fill="FFFFFF"/>
            <w:noWrap/>
            <w:tcMar>
              <w:top w:w="75" w:type="dxa"/>
              <w:left w:w="75" w:type="dxa"/>
              <w:bottom w:w="75" w:type="dxa"/>
              <w:right w:w="75" w:type="dxa"/>
            </w:tcMar>
            <w:vAlign w:val="center"/>
          </w:tcPr>
          <w:p w14:paraId="0FAD882B" w14:textId="739C47E6" w:rsidR="00DA7C2D" w:rsidRPr="00A55BEA" w:rsidRDefault="004C3C5C"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0F4D8BFA" w14:textId="4AAFA0EA" w:rsidR="00DA7C2D" w:rsidRPr="00A55BEA" w:rsidRDefault="003F1584" w:rsidP="00185D19">
            <w:pPr>
              <w:rPr>
                <w:bCs/>
                <w:sz w:val="24"/>
                <w:szCs w:val="24"/>
              </w:rPr>
            </w:pPr>
            <w:r w:rsidRPr="00A55BEA">
              <w:rPr>
                <w:b/>
                <w:sz w:val="24"/>
                <w:szCs w:val="24"/>
              </w:rPr>
              <w:t>Precizēt vai dzēst 3.3. punktu</w:t>
            </w:r>
            <w:r w:rsidRPr="00A55BEA">
              <w:rPr>
                <w:sz w:val="24"/>
                <w:szCs w:val="24"/>
              </w:rPr>
              <w:br/>
              <w:t>Pašreizējā redakcija:</w:t>
            </w:r>
            <w:r w:rsidRPr="00A55BEA">
              <w:rPr>
                <w:sz w:val="24"/>
                <w:szCs w:val="24"/>
              </w:rPr>
              <w:br/>
              <w:t xml:space="preserve">“piedalīties </w:t>
            </w:r>
            <w:proofErr w:type="spellStart"/>
            <w:r w:rsidRPr="00A55BEA">
              <w:rPr>
                <w:sz w:val="24"/>
                <w:szCs w:val="24"/>
              </w:rPr>
              <w:t>līdzdiploma</w:t>
            </w:r>
            <w:proofErr w:type="spellEnd"/>
            <w:r w:rsidRPr="00A55BEA">
              <w:rPr>
                <w:sz w:val="24"/>
                <w:szCs w:val="24"/>
              </w:rPr>
              <w:t xml:space="preserve"> un </w:t>
            </w:r>
            <w:proofErr w:type="spellStart"/>
            <w:r w:rsidRPr="00A55BEA">
              <w:rPr>
                <w:sz w:val="24"/>
                <w:szCs w:val="24"/>
              </w:rPr>
              <w:t>pēcdiploma</w:t>
            </w:r>
            <w:proofErr w:type="spellEnd"/>
            <w:r w:rsidRPr="00A55BEA">
              <w:rPr>
                <w:sz w:val="24"/>
                <w:szCs w:val="24"/>
              </w:rPr>
              <w:t xml:space="preserve"> tālākizglītības programmu izstrādē un realizācijā patologiem, </w:t>
            </w:r>
            <w:proofErr w:type="spellStart"/>
            <w:r w:rsidRPr="00A55BEA">
              <w:rPr>
                <w:sz w:val="24"/>
                <w:szCs w:val="24"/>
              </w:rPr>
              <w:t>citologiem</w:t>
            </w:r>
            <w:proofErr w:type="spellEnd"/>
            <w:r w:rsidRPr="00A55BEA">
              <w:rPr>
                <w:sz w:val="24"/>
                <w:szCs w:val="24"/>
              </w:rPr>
              <w:t xml:space="preserve">, laboratorijas ārstiem, laboratorijas speciālistiem, </w:t>
            </w:r>
            <w:proofErr w:type="spellStart"/>
            <w:r w:rsidRPr="00A55BEA">
              <w:rPr>
                <w:sz w:val="24"/>
                <w:szCs w:val="24"/>
              </w:rPr>
              <w:t>ģenētiķiem</w:t>
            </w:r>
            <w:proofErr w:type="spellEnd"/>
            <w:r w:rsidRPr="00A55BEA">
              <w:rPr>
                <w:sz w:val="24"/>
                <w:szCs w:val="24"/>
              </w:rPr>
              <w:t xml:space="preserve"> un </w:t>
            </w:r>
            <w:proofErr w:type="spellStart"/>
            <w:r w:rsidRPr="00A55BEA">
              <w:rPr>
                <w:sz w:val="24"/>
                <w:szCs w:val="24"/>
              </w:rPr>
              <w:t>biomedicīnas</w:t>
            </w:r>
            <w:proofErr w:type="spellEnd"/>
            <w:r w:rsidRPr="00A55BEA">
              <w:rPr>
                <w:sz w:val="24"/>
                <w:szCs w:val="24"/>
              </w:rPr>
              <w:t xml:space="preserve"> laborantiem patoloģijas, citoloģijas un molekulārās patoloģijas </w:t>
            </w:r>
            <w:r w:rsidRPr="00A55BEA">
              <w:rPr>
                <w:sz w:val="24"/>
                <w:szCs w:val="24"/>
              </w:rPr>
              <w:lastRenderedPageBreak/>
              <w:t>jomās”.</w:t>
            </w:r>
            <w:r w:rsidRPr="00A55BEA">
              <w:rPr>
                <w:sz w:val="24"/>
                <w:szCs w:val="24"/>
              </w:rPr>
              <w:br/>
            </w:r>
            <w:proofErr w:type="spellStart"/>
            <w:r w:rsidRPr="00A55BEA">
              <w:rPr>
                <w:b/>
                <w:sz w:val="24"/>
                <w:szCs w:val="24"/>
              </w:rPr>
              <w:t>Pamatojums:Augstskolu</w:t>
            </w:r>
            <w:proofErr w:type="spellEnd"/>
            <w:r w:rsidRPr="00A55BEA">
              <w:rPr>
                <w:b/>
                <w:sz w:val="24"/>
                <w:szCs w:val="24"/>
              </w:rPr>
              <w:t xml:space="preserve"> likums 4. pants nosaka augstskolas autonomas tiesības izstrādāt un realizēt studiju programmas.</w:t>
            </w:r>
            <w:r w:rsidRPr="00A55BEA">
              <w:rPr>
                <w:sz w:val="24"/>
                <w:szCs w:val="24"/>
              </w:rPr>
              <w:br/>
            </w:r>
          </w:p>
        </w:tc>
        <w:tc>
          <w:tcPr>
            <w:tcW w:w="1650" w:type="dxa"/>
            <w:shd w:val="clear" w:color="auto" w:fill="FFFFFF"/>
            <w:noWrap/>
            <w:tcMar>
              <w:top w:w="75" w:type="dxa"/>
              <w:left w:w="75" w:type="dxa"/>
              <w:bottom w:w="75" w:type="dxa"/>
              <w:right w:w="75" w:type="dxa"/>
            </w:tcMar>
            <w:vAlign w:val="center"/>
          </w:tcPr>
          <w:p w14:paraId="2CFFABB2" w14:textId="4DB36CA0" w:rsidR="00DA7C2D" w:rsidRPr="00A55BEA" w:rsidRDefault="0034596F"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676A9624" w14:textId="383F2A45" w:rsidR="00DA7C2D" w:rsidRPr="00A55BEA" w:rsidRDefault="00B21DA7" w:rsidP="00185D19">
            <w:pPr>
              <w:rPr>
                <w:sz w:val="24"/>
                <w:szCs w:val="24"/>
              </w:rPr>
            </w:pPr>
            <w:r w:rsidRPr="00A55BEA">
              <w:rPr>
                <w:sz w:val="24"/>
                <w:szCs w:val="24"/>
              </w:rPr>
              <w:t xml:space="preserve">Noteikumu projekts ir precizēts. No projekta svītrota norma par Valsts Patoloģijas centra dalību </w:t>
            </w:r>
            <w:proofErr w:type="spellStart"/>
            <w:r w:rsidRPr="00A55BEA">
              <w:rPr>
                <w:sz w:val="24"/>
                <w:szCs w:val="24"/>
              </w:rPr>
              <w:t>līdzdiploma</w:t>
            </w:r>
            <w:proofErr w:type="spellEnd"/>
            <w:r w:rsidRPr="00A55BEA">
              <w:rPr>
                <w:sz w:val="24"/>
                <w:szCs w:val="24"/>
              </w:rPr>
              <w:t xml:space="preserve"> un </w:t>
            </w:r>
            <w:proofErr w:type="spellStart"/>
            <w:r w:rsidRPr="00A55BEA">
              <w:rPr>
                <w:sz w:val="24"/>
                <w:szCs w:val="24"/>
              </w:rPr>
              <w:t>pēcdiploma</w:t>
            </w:r>
            <w:proofErr w:type="spellEnd"/>
            <w:r w:rsidRPr="00A55BEA">
              <w:rPr>
                <w:sz w:val="24"/>
                <w:szCs w:val="24"/>
              </w:rPr>
              <w:t xml:space="preserve"> studiju programmu izstrādē un īstenošanā. Projekts paredz tikai Valsts Patoloģijas centra tiesības un pienākumus nodrošināt profesionālās pilnveides pasākumus, seminārus, apmācības un apmācību bāzi ārstniecības </w:t>
            </w:r>
            <w:r w:rsidRPr="00A55BEA">
              <w:rPr>
                <w:sz w:val="24"/>
                <w:szCs w:val="24"/>
              </w:rPr>
              <w:lastRenderedPageBreak/>
              <w:t>personām, kas nepārklājas ar Augstskolu likumā augstskolām noteikto kompetenci izstrādāt un īstenot studiju programmas</w:t>
            </w:r>
          </w:p>
        </w:tc>
      </w:tr>
      <w:tr w:rsidR="00DA7C2D" w:rsidRPr="00A55BEA" w14:paraId="35B78882" w14:textId="77777777">
        <w:tc>
          <w:tcPr>
            <w:tcW w:w="750" w:type="dxa"/>
            <w:shd w:val="clear" w:color="auto" w:fill="FFFFFF"/>
            <w:noWrap/>
            <w:tcMar>
              <w:top w:w="75" w:type="dxa"/>
              <w:left w:w="75" w:type="dxa"/>
              <w:bottom w:w="75" w:type="dxa"/>
              <w:right w:w="75" w:type="dxa"/>
            </w:tcMar>
            <w:vAlign w:val="center"/>
          </w:tcPr>
          <w:p w14:paraId="7E47D0D7" w14:textId="41C9031F" w:rsidR="00DA7C2D" w:rsidRPr="00A55BEA" w:rsidRDefault="008B6A42" w:rsidP="00185D19">
            <w:pPr>
              <w:rPr>
                <w:sz w:val="24"/>
                <w:szCs w:val="24"/>
              </w:rPr>
            </w:pPr>
            <w:r w:rsidRPr="00A55BEA">
              <w:rPr>
                <w:sz w:val="24"/>
                <w:szCs w:val="24"/>
              </w:rPr>
              <w:lastRenderedPageBreak/>
              <w:t>24.</w:t>
            </w:r>
          </w:p>
        </w:tc>
        <w:tc>
          <w:tcPr>
            <w:tcW w:w="4055" w:type="dxa"/>
            <w:shd w:val="clear" w:color="auto" w:fill="FFFFFF"/>
            <w:noWrap/>
            <w:tcMar>
              <w:top w:w="75" w:type="dxa"/>
              <w:left w:w="75" w:type="dxa"/>
              <w:bottom w:w="75" w:type="dxa"/>
              <w:right w:w="75" w:type="dxa"/>
            </w:tcMar>
            <w:vAlign w:val="center"/>
          </w:tcPr>
          <w:p w14:paraId="2423D592" w14:textId="4D7F39FD" w:rsidR="00DA7C2D" w:rsidRPr="00A55BEA" w:rsidRDefault="004C3C5C"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0DC5197C" w14:textId="26487F53" w:rsidR="00DA7C2D" w:rsidRPr="00A55BEA" w:rsidRDefault="00157752" w:rsidP="00185D19">
            <w:pPr>
              <w:rPr>
                <w:bCs/>
                <w:sz w:val="24"/>
                <w:szCs w:val="24"/>
              </w:rPr>
            </w:pPr>
            <w:r w:rsidRPr="00A55BEA">
              <w:rPr>
                <w:b/>
                <w:sz w:val="24"/>
                <w:szCs w:val="24"/>
              </w:rPr>
              <w:t>Papildināt 3.6. punktu</w:t>
            </w:r>
            <w:r w:rsidRPr="00A55BEA">
              <w:rPr>
                <w:sz w:val="24"/>
                <w:szCs w:val="24"/>
              </w:rPr>
              <w:br/>
              <w:t>Pašreizējā redakcija:</w:t>
            </w:r>
            <w:r w:rsidRPr="00A55BEA">
              <w:rPr>
                <w:sz w:val="24"/>
                <w:szCs w:val="24"/>
              </w:rPr>
              <w:br/>
              <w:t>“nodrošināt patoloģijas, citoloģijas un molekulārās patoloģijas izmeklējumu pārskatu un atzinumu standartizāciju Latvijas Republikas teritorijā”</w:t>
            </w:r>
            <w:r w:rsidRPr="00A55BEA">
              <w:rPr>
                <w:sz w:val="24"/>
                <w:szCs w:val="24"/>
              </w:rPr>
              <w:br/>
            </w:r>
            <w:r w:rsidRPr="00A55BEA">
              <w:rPr>
                <w:b/>
                <w:sz w:val="24"/>
                <w:szCs w:val="24"/>
              </w:rPr>
              <w:t xml:space="preserve">Piedāvātā </w:t>
            </w:r>
            <w:proofErr w:type="spellStart"/>
            <w:r w:rsidRPr="00A55BEA">
              <w:rPr>
                <w:b/>
                <w:sz w:val="24"/>
                <w:szCs w:val="24"/>
              </w:rPr>
              <w:t>redakcija:“nodrošināt</w:t>
            </w:r>
            <w:proofErr w:type="spellEnd"/>
            <w:r w:rsidRPr="00A55BEA">
              <w:rPr>
                <w:b/>
                <w:sz w:val="24"/>
                <w:szCs w:val="24"/>
              </w:rPr>
              <w:t xml:space="preserve"> patoloģijas, citoloģijas un molekulārās patoloģijas izmeklējumu pārskatu un atzinumu standartizāciju Latvijas Republikas teritorijā, sadarbībā ar sadarbībā ar Veselības ministrijas galveno speciālistu patoloģijā un Latvijas Patologu Asociāciju”.</w:t>
            </w:r>
            <w:proofErr w:type="spellStart"/>
            <w:r w:rsidRPr="00A55BEA">
              <w:rPr>
                <w:b/>
                <w:sz w:val="24"/>
                <w:szCs w:val="24"/>
              </w:rPr>
              <w:t>Pamatojums:Ārstniecības</w:t>
            </w:r>
            <w:proofErr w:type="spellEnd"/>
            <w:r w:rsidRPr="00A55BEA">
              <w:rPr>
                <w:b/>
                <w:sz w:val="24"/>
                <w:szCs w:val="24"/>
              </w:rPr>
              <w:t xml:space="preserve"> likuma 8. panta septītā daļa nosaka sadarbību ar profesionālajām </w:t>
            </w:r>
            <w:proofErr w:type="spellStart"/>
            <w:r w:rsidRPr="00A55BEA">
              <w:rPr>
                <w:b/>
                <w:sz w:val="24"/>
                <w:szCs w:val="24"/>
              </w:rPr>
              <w:t>asociācijām.Veselības</w:t>
            </w:r>
            <w:proofErr w:type="spellEnd"/>
            <w:r w:rsidRPr="00A55BEA">
              <w:rPr>
                <w:b/>
                <w:sz w:val="24"/>
                <w:szCs w:val="24"/>
              </w:rPr>
              <w:t xml:space="preserve"> ministrijas Galvenā speciālista darbības nolikuma 3.1.–3.11. un 4.1.–4.8. panti.</w:t>
            </w:r>
          </w:p>
        </w:tc>
        <w:tc>
          <w:tcPr>
            <w:tcW w:w="1650" w:type="dxa"/>
            <w:shd w:val="clear" w:color="auto" w:fill="FFFFFF"/>
            <w:noWrap/>
            <w:tcMar>
              <w:top w:w="75" w:type="dxa"/>
              <w:left w:w="75" w:type="dxa"/>
              <w:bottom w:w="75" w:type="dxa"/>
              <w:right w:w="75" w:type="dxa"/>
            </w:tcMar>
            <w:vAlign w:val="center"/>
          </w:tcPr>
          <w:p w14:paraId="5D6F5C8C" w14:textId="3FF9B7D3" w:rsidR="00DA7C2D" w:rsidRPr="00A55BEA" w:rsidRDefault="00C67283"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143E5109" w14:textId="1CD1440C" w:rsidR="00DA7C2D" w:rsidRPr="00A55BEA" w:rsidRDefault="00CE5556" w:rsidP="00185D19">
            <w:pPr>
              <w:rPr>
                <w:sz w:val="24"/>
                <w:szCs w:val="24"/>
              </w:rPr>
            </w:pPr>
            <w:r w:rsidRPr="00A55BEA">
              <w:rPr>
                <w:sz w:val="24"/>
                <w:szCs w:val="24"/>
              </w:rPr>
              <w:t>Projekts ir precizēts. Norma par patoloģijas, citoloģijas un molekulārās patoloģijas izmeklējumu pārskatu un atzinumu standartizāciju no noteikumu projekta ir svītrota, līdz ar to priekšlikums par tās papildināšanu nav aktuāls.</w:t>
            </w:r>
          </w:p>
        </w:tc>
      </w:tr>
      <w:tr w:rsidR="003F1584" w:rsidRPr="00A55BEA" w14:paraId="262FD59B" w14:textId="77777777">
        <w:tc>
          <w:tcPr>
            <w:tcW w:w="750" w:type="dxa"/>
            <w:shd w:val="clear" w:color="auto" w:fill="FFFFFF"/>
            <w:noWrap/>
            <w:tcMar>
              <w:top w:w="75" w:type="dxa"/>
              <w:left w:w="75" w:type="dxa"/>
              <w:bottom w:w="75" w:type="dxa"/>
              <w:right w:w="75" w:type="dxa"/>
            </w:tcMar>
            <w:vAlign w:val="center"/>
          </w:tcPr>
          <w:p w14:paraId="205CC44D" w14:textId="1068270A" w:rsidR="003F1584" w:rsidRPr="00A55BEA" w:rsidRDefault="00205C8F" w:rsidP="00185D19">
            <w:pPr>
              <w:rPr>
                <w:sz w:val="24"/>
                <w:szCs w:val="24"/>
              </w:rPr>
            </w:pPr>
            <w:r w:rsidRPr="00A55BEA">
              <w:rPr>
                <w:sz w:val="24"/>
                <w:szCs w:val="24"/>
              </w:rPr>
              <w:t>25.</w:t>
            </w:r>
          </w:p>
        </w:tc>
        <w:tc>
          <w:tcPr>
            <w:tcW w:w="4055" w:type="dxa"/>
            <w:shd w:val="clear" w:color="auto" w:fill="FFFFFF"/>
            <w:noWrap/>
            <w:tcMar>
              <w:top w:w="75" w:type="dxa"/>
              <w:left w:w="75" w:type="dxa"/>
              <w:bottom w:w="75" w:type="dxa"/>
              <w:right w:w="75" w:type="dxa"/>
            </w:tcMar>
            <w:vAlign w:val="center"/>
          </w:tcPr>
          <w:p w14:paraId="21E37A98" w14:textId="77777777" w:rsidR="003F1584" w:rsidRPr="00A55BEA" w:rsidRDefault="003F1584" w:rsidP="00185D19">
            <w:pPr>
              <w:rPr>
                <w:sz w:val="24"/>
                <w:szCs w:val="24"/>
              </w:rPr>
            </w:pPr>
          </w:p>
        </w:tc>
        <w:tc>
          <w:tcPr>
            <w:tcW w:w="4056" w:type="dxa"/>
            <w:shd w:val="clear" w:color="auto" w:fill="FFFFFF"/>
            <w:noWrap/>
            <w:tcMar>
              <w:top w:w="75" w:type="dxa"/>
              <w:left w:w="75" w:type="dxa"/>
              <w:bottom w:w="75" w:type="dxa"/>
              <w:right w:w="75" w:type="dxa"/>
            </w:tcMar>
            <w:vAlign w:val="center"/>
          </w:tcPr>
          <w:p w14:paraId="2EE2CAAC" w14:textId="0295D3A4" w:rsidR="003F1584" w:rsidRPr="00A55BEA" w:rsidRDefault="008E4374" w:rsidP="00185D19">
            <w:pPr>
              <w:rPr>
                <w:bCs/>
                <w:sz w:val="24"/>
                <w:szCs w:val="24"/>
              </w:rPr>
            </w:pPr>
            <w:r w:rsidRPr="00A55BEA">
              <w:rPr>
                <w:b/>
                <w:sz w:val="24"/>
                <w:szCs w:val="24"/>
              </w:rPr>
              <w:t>Papildināt vai dzēst 3.8 punktu.</w:t>
            </w:r>
            <w:r w:rsidRPr="00A55BEA">
              <w:rPr>
                <w:sz w:val="24"/>
                <w:szCs w:val="24"/>
              </w:rPr>
              <w:br/>
              <w:t>Pašreizējā redakcija:</w:t>
            </w:r>
            <w:r w:rsidRPr="00A55BEA">
              <w:rPr>
                <w:sz w:val="24"/>
                <w:szCs w:val="24"/>
              </w:rPr>
              <w:br/>
              <w:t xml:space="preserve">“attīstīt nepieciešamos izmeklējumus </w:t>
            </w:r>
            <w:proofErr w:type="spellStart"/>
            <w:r w:rsidRPr="00A55BEA">
              <w:rPr>
                <w:sz w:val="24"/>
                <w:szCs w:val="24"/>
              </w:rPr>
              <w:t>hematoonkoloģijā</w:t>
            </w:r>
            <w:proofErr w:type="spellEnd"/>
            <w:r w:rsidRPr="00A55BEA">
              <w:rPr>
                <w:sz w:val="24"/>
                <w:szCs w:val="24"/>
              </w:rPr>
              <w:t>”</w:t>
            </w:r>
            <w:r w:rsidRPr="00A55BEA">
              <w:rPr>
                <w:sz w:val="24"/>
                <w:szCs w:val="24"/>
              </w:rPr>
              <w:br/>
            </w:r>
            <w:r w:rsidRPr="00A55BEA">
              <w:rPr>
                <w:b/>
                <w:sz w:val="24"/>
                <w:szCs w:val="24"/>
              </w:rPr>
              <w:t xml:space="preserve">Piedāvātā </w:t>
            </w:r>
            <w:proofErr w:type="spellStart"/>
            <w:r w:rsidRPr="00A55BEA">
              <w:rPr>
                <w:b/>
                <w:sz w:val="24"/>
                <w:szCs w:val="24"/>
              </w:rPr>
              <w:t>redakcija:“attīstīt</w:t>
            </w:r>
            <w:proofErr w:type="spellEnd"/>
            <w:r w:rsidRPr="00A55BEA">
              <w:rPr>
                <w:b/>
                <w:sz w:val="24"/>
                <w:szCs w:val="24"/>
              </w:rPr>
              <w:t xml:space="preserve"> </w:t>
            </w:r>
            <w:r w:rsidRPr="00A55BEA">
              <w:rPr>
                <w:b/>
                <w:sz w:val="24"/>
                <w:szCs w:val="24"/>
              </w:rPr>
              <w:lastRenderedPageBreak/>
              <w:t xml:space="preserve">nepieciešamos izmeklējumus </w:t>
            </w:r>
            <w:proofErr w:type="spellStart"/>
            <w:r w:rsidRPr="00A55BEA">
              <w:rPr>
                <w:b/>
                <w:sz w:val="24"/>
                <w:szCs w:val="24"/>
              </w:rPr>
              <w:t>hematoonkoloģijā</w:t>
            </w:r>
            <w:proofErr w:type="spellEnd"/>
            <w:r w:rsidRPr="00A55BEA">
              <w:rPr>
                <w:b/>
                <w:sz w:val="24"/>
                <w:szCs w:val="24"/>
              </w:rPr>
              <w:t xml:space="preserve">, sadarbībā ar Veselības ministrijas galveno speciālistu patoloģijā,  Latvijas Patologu Asociāciju, P. Stradiņa klīnisko Universitātes slimnīcu, Bērnu klīnisko Universitātes </w:t>
            </w:r>
            <w:proofErr w:type="spellStart"/>
            <w:r w:rsidRPr="00A55BEA">
              <w:rPr>
                <w:b/>
                <w:sz w:val="24"/>
                <w:szCs w:val="24"/>
              </w:rPr>
              <w:t>slimnīcu”Pamatojums:Hematoonkoloģiskie</w:t>
            </w:r>
            <w:proofErr w:type="spellEnd"/>
            <w:r w:rsidRPr="00A55BEA">
              <w:rPr>
                <w:b/>
                <w:sz w:val="24"/>
                <w:szCs w:val="24"/>
              </w:rPr>
              <w:t xml:space="preserve"> pacienti tiek izmeklēti un ārstēti arī citās Universitāšu slimnīcās.</w:t>
            </w:r>
          </w:p>
        </w:tc>
        <w:tc>
          <w:tcPr>
            <w:tcW w:w="1650" w:type="dxa"/>
            <w:shd w:val="clear" w:color="auto" w:fill="FFFFFF"/>
            <w:noWrap/>
            <w:tcMar>
              <w:top w:w="75" w:type="dxa"/>
              <w:left w:w="75" w:type="dxa"/>
              <w:bottom w:w="75" w:type="dxa"/>
              <w:right w:w="75" w:type="dxa"/>
            </w:tcMar>
            <w:vAlign w:val="center"/>
          </w:tcPr>
          <w:p w14:paraId="4D85FDD4" w14:textId="23AF13E6" w:rsidR="003F1584" w:rsidRPr="00A55BEA" w:rsidRDefault="00D11570"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28678396" w14:textId="3C60B96F" w:rsidR="003F1584" w:rsidRPr="00A55BEA" w:rsidRDefault="00640CDE" w:rsidP="00185D19">
            <w:pPr>
              <w:rPr>
                <w:sz w:val="24"/>
                <w:szCs w:val="24"/>
              </w:rPr>
            </w:pPr>
            <w:r w:rsidRPr="00A55BEA">
              <w:rPr>
                <w:sz w:val="24"/>
                <w:szCs w:val="24"/>
              </w:rPr>
              <w:t xml:space="preserve">Projekts ir būtiski pārstrādāts, un norma par nepieciešamo izmeklējumu attīstīšanu </w:t>
            </w:r>
            <w:proofErr w:type="spellStart"/>
            <w:r w:rsidRPr="00A55BEA">
              <w:rPr>
                <w:sz w:val="24"/>
                <w:szCs w:val="24"/>
              </w:rPr>
              <w:t>hematoonkoloģijā</w:t>
            </w:r>
            <w:proofErr w:type="spellEnd"/>
            <w:r w:rsidRPr="00A55BEA">
              <w:rPr>
                <w:sz w:val="24"/>
                <w:szCs w:val="24"/>
              </w:rPr>
              <w:t xml:space="preserve"> no projekta ir svītrota. Jaunajā redakcijā </w:t>
            </w:r>
            <w:proofErr w:type="spellStart"/>
            <w:r w:rsidRPr="00A55BEA">
              <w:rPr>
                <w:sz w:val="24"/>
                <w:szCs w:val="24"/>
              </w:rPr>
              <w:t>hematoonkoloģijas</w:t>
            </w:r>
            <w:proofErr w:type="spellEnd"/>
            <w:r w:rsidRPr="00A55BEA">
              <w:rPr>
                <w:sz w:val="24"/>
                <w:szCs w:val="24"/>
              </w:rPr>
              <w:t xml:space="preserve"> diagnostikas attīstība </w:t>
            </w:r>
            <w:r w:rsidRPr="00A55BEA">
              <w:rPr>
                <w:sz w:val="24"/>
                <w:szCs w:val="24"/>
              </w:rPr>
              <w:lastRenderedPageBreak/>
              <w:t xml:space="preserve">ir ietverta plašākā regulējumā par jaunu </w:t>
            </w:r>
            <w:proofErr w:type="spellStart"/>
            <w:r w:rsidRPr="00A55BEA">
              <w:rPr>
                <w:sz w:val="24"/>
                <w:szCs w:val="24"/>
              </w:rPr>
              <w:t>precīzijas</w:t>
            </w:r>
            <w:proofErr w:type="spellEnd"/>
            <w:r w:rsidRPr="00A55BEA">
              <w:rPr>
                <w:sz w:val="24"/>
                <w:szCs w:val="24"/>
              </w:rPr>
              <w:t xml:space="preserve"> onkoloģijas diagnostikas metožu izstrādi un ieviešanu, kā arī projektā jau paredzēta sadarbība ar profesionālajām asociācijām, metodiskās vadības institūciju onkoloģijā un citām kompetentajām institūcijām. Līdz ar to priekšlikums papildus uzskaitīt atsevišķas ārstniecības iestādes nav aktuāls.</w:t>
            </w:r>
          </w:p>
        </w:tc>
      </w:tr>
      <w:tr w:rsidR="003F1584" w:rsidRPr="00A55BEA" w14:paraId="66E60EFF" w14:textId="77777777">
        <w:tc>
          <w:tcPr>
            <w:tcW w:w="750" w:type="dxa"/>
            <w:shd w:val="clear" w:color="auto" w:fill="FFFFFF"/>
            <w:noWrap/>
            <w:tcMar>
              <w:top w:w="75" w:type="dxa"/>
              <w:left w:w="75" w:type="dxa"/>
              <w:bottom w:w="75" w:type="dxa"/>
              <w:right w:w="75" w:type="dxa"/>
            </w:tcMar>
            <w:vAlign w:val="center"/>
          </w:tcPr>
          <w:p w14:paraId="675D66C0" w14:textId="32440C86" w:rsidR="003F1584" w:rsidRPr="00A55BEA" w:rsidRDefault="00205C8F" w:rsidP="00185D19">
            <w:pPr>
              <w:rPr>
                <w:sz w:val="24"/>
                <w:szCs w:val="24"/>
              </w:rPr>
            </w:pPr>
            <w:r w:rsidRPr="00A55BEA">
              <w:rPr>
                <w:sz w:val="24"/>
                <w:szCs w:val="24"/>
              </w:rPr>
              <w:lastRenderedPageBreak/>
              <w:t>26.</w:t>
            </w:r>
          </w:p>
        </w:tc>
        <w:tc>
          <w:tcPr>
            <w:tcW w:w="4055" w:type="dxa"/>
            <w:shd w:val="clear" w:color="auto" w:fill="FFFFFF"/>
            <w:noWrap/>
            <w:tcMar>
              <w:top w:w="75" w:type="dxa"/>
              <w:left w:w="75" w:type="dxa"/>
              <w:bottom w:w="75" w:type="dxa"/>
              <w:right w:w="75" w:type="dxa"/>
            </w:tcMar>
            <w:vAlign w:val="center"/>
          </w:tcPr>
          <w:p w14:paraId="053BD2C2" w14:textId="15FA0921" w:rsidR="003F1584" w:rsidRPr="00A55BEA" w:rsidRDefault="004C3C5C"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63110B61" w14:textId="10C39108" w:rsidR="003F1584" w:rsidRPr="00A55BEA" w:rsidRDefault="006C1137" w:rsidP="00185D19">
            <w:pPr>
              <w:rPr>
                <w:bCs/>
                <w:sz w:val="24"/>
                <w:szCs w:val="24"/>
              </w:rPr>
            </w:pPr>
            <w:r w:rsidRPr="00A55BEA">
              <w:rPr>
                <w:b/>
                <w:sz w:val="24"/>
                <w:szCs w:val="24"/>
              </w:rPr>
              <w:t>Precizēt 3.10 punktu:</w:t>
            </w:r>
            <w:r w:rsidRPr="00A55BEA">
              <w:rPr>
                <w:sz w:val="24"/>
                <w:szCs w:val="24"/>
              </w:rPr>
              <w:br/>
              <w:t>Pašreizējā redakcija:</w:t>
            </w:r>
            <w:r w:rsidRPr="00A55BEA">
              <w:rPr>
                <w:sz w:val="24"/>
                <w:szCs w:val="24"/>
              </w:rPr>
              <w:br/>
              <w:t>“sniegt atbalstu un viedokli patoloģijas laboratorijām”</w:t>
            </w:r>
            <w:r w:rsidRPr="00A55BEA">
              <w:rPr>
                <w:sz w:val="24"/>
                <w:szCs w:val="24"/>
              </w:rPr>
              <w:br/>
            </w:r>
            <w:proofErr w:type="spellStart"/>
            <w:r w:rsidRPr="00A55BEA">
              <w:rPr>
                <w:b/>
                <w:sz w:val="24"/>
                <w:szCs w:val="24"/>
              </w:rPr>
              <w:t>Pamatojums:Nekorekts</w:t>
            </w:r>
            <w:proofErr w:type="spellEnd"/>
            <w:r w:rsidRPr="00A55BEA">
              <w:rPr>
                <w:b/>
                <w:sz w:val="24"/>
                <w:szCs w:val="24"/>
              </w:rPr>
              <w:t xml:space="preserve"> formulējums. Kādā veidā atbalstu paredzēts sniegt citām patoloģijas laboratorijām? Ekonomiskais?! Cilvēkresursu?! Zinātniskais?! un/vai cits.</w:t>
            </w:r>
          </w:p>
        </w:tc>
        <w:tc>
          <w:tcPr>
            <w:tcW w:w="1650" w:type="dxa"/>
            <w:shd w:val="clear" w:color="auto" w:fill="FFFFFF"/>
            <w:noWrap/>
            <w:tcMar>
              <w:top w:w="75" w:type="dxa"/>
              <w:left w:w="75" w:type="dxa"/>
              <w:bottom w:w="75" w:type="dxa"/>
              <w:right w:w="75" w:type="dxa"/>
            </w:tcMar>
            <w:vAlign w:val="center"/>
          </w:tcPr>
          <w:p w14:paraId="1FEE7D34" w14:textId="57BB7AAA" w:rsidR="003F1584" w:rsidRPr="00A55BEA" w:rsidRDefault="004979A9" w:rsidP="00185D19">
            <w:pPr>
              <w:rPr>
                <w:sz w:val="24"/>
                <w:szCs w:val="24"/>
              </w:rPr>
            </w:pPr>
            <w:r w:rsidRPr="00A55BEA">
              <w:rPr>
                <w:sz w:val="24"/>
                <w:szCs w:val="24"/>
              </w:rPr>
              <w:t xml:space="preserve">Ņemts vērā </w:t>
            </w:r>
          </w:p>
        </w:tc>
        <w:tc>
          <w:tcPr>
            <w:tcW w:w="4056" w:type="dxa"/>
            <w:shd w:val="clear" w:color="auto" w:fill="FFFFFF"/>
            <w:noWrap/>
            <w:tcMar>
              <w:top w:w="75" w:type="dxa"/>
              <w:left w:w="75" w:type="dxa"/>
              <w:bottom w:w="75" w:type="dxa"/>
              <w:right w:w="75" w:type="dxa"/>
            </w:tcMar>
            <w:vAlign w:val="center"/>
          </w:tcPr>
          <w:p w14:paraId="1B45FC20" w14:textId="03A0E3CD" w:rsidR="003F1584" w:rsidRPr="00A55BEA" w:rsidRDefault="004979A9" w:rsidP="00185D19">
            <w:pPr>
              <w:rPr>
                <w:sz w:val="24"/>
                <w:szCs w:val="24"/>
              </w:rPr>
            </w:pPr>
            <w:r w:rsidRPr="00A55BEA">
              <w:rPr>
                <w:sz w:val="24"/>
                <w:szCs w:val="24"/>
              </w:rPr>
              <w:t>Projekts ir precizēts, atsakoties no vispārīga formulējuma par "atbalsta sniegšanu". Jaunajā redakcijā Valsts patoloģijas centra pienākumi ir konkretizēti, paredzot tehnisko konsultāciju sniegšanu, metodisko atbalstu, laboratoriju koordinēšanu, jaunu metožu ieviešanas konsultēšanu, kā arī apmācību organizēšanu.</w:t>
            </w:r>
          </w:p>
        </w:tc>
      </w:tr>
      <w:tr w:rsidR="008E4374" w:rsidRPr="00A55BEA" w14:paraId="5168CA94" w14:textId="77777777">
        <w:tc>
          <w:tcPr>
            <w:tcW w:w="750" w:type="dxa"/>
            <w:shd w:val="clear" w:color="auto" w:fill="FFFFFF"/>
            <w:noWrap/>
            <w:tcMar>
              <w:top w:w="75" w:type="dxa"/>
              <w:left w:w="75" w:type="dxa"/>
              <w:bottom w:w="75" w:type="dxa"/>
              <w:right w:w="75" w:type="dxa"/>
            </w:tcMar>
            <w:vAlign w:val="center"/>
          </w:tcPr>
          <w:p w14:paraId="76407485" w14:textId="3580AB91" w:rsidR="008E4374" w:rsidRPr="00A55BEA" w:rsidRDefault="00205C8F" w:rsidP="00185D19">
            <w:pPr>
              <w:rPr>
                <w:sz w:val="24"/>
                <w:szCs w:val="24"/>
              </w:rPr>
            </w:pPr>
            <w:r w:rsidRPr="00A55BEA">
              <w:rPr>
                <w:sz w:val="24"/>
                <w:szCs w:val="24"/>
              </w:rPr>
              <w:t>27.</w:t>
            </w:r>
          </w:p>
        </w:tc>
        <w:tc>
          <w:tcPr>
            <w:tcW w:w="4055" w:type="dxa"/>
            <w:shd w:val="clear" w:color="auto" w:fill="FFFFFF"/>
            <w:noWrap/>
            <w:tcMar>
              <w:top w:w="75" w:type="dxa"/>
              <w:left w:w="75" w:type="dxa"/>
              <w:bottom w:w="75" w:type="dxa"/>
              <w:right w:w="75" w:type="dxa"/>
            </w:tcMar>
            <w:vAlign w:val="center"/>
          </w:tcPr>
          <w:p w14:paraId="21C31152" w14:textId="343D001F" w:rsidR="008E4374" w:rsidRPr="00A55BEA" w:rsidRDefault="004C3C5C"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537C4C22" w14:textId="0F07DDCA" w:rsidR="008E4374" w:rsidRPr="00A55BEA" w:rsidRDefault="006C1137" w:rsidP="00185D19">
            <w:pPr>
              <w:rPr>
                <w:bCs/>
                <w:sz w:val="24"/>
                <w:szCs w:val="24"/>
              </w:rPr>
            </w:pPr>
            <w:r w:rsidRPr="00A55BEA">
              <w:rPr>
                <w:b/>
                <w:sz w:val="24"/>
                <w:szCs w:val="24"/>
              </w:rPr>
              <w:t>Precizēt 3.19. punktu</w:t>
            </w:r>
            <w:r w:rsidRPr="00A55BEA">
              <w:rPr>
                <w:sz w:val="24"/>
                <w:szCs w:val="24"/>
              </w:rPr>
              <w:br/>
              <w:t>Pašreizējā redakcija:</w:t>
            </w:r>
            <w:r w:rsidRPr="00A55BEA">
              <w:rPr>
                <w:sz w:val="24"/>
                <w:szCs w:val="24"/>
              </w:rPr>
              <w:br/>
              <w:t>“veidot mikroskopisko preparātu digitālo arhīvu un uzturēt formalīnā fiksētu audu parafīna bloku arhīvu 10 gadus patoloģijas izmeklējumu materiālam”</w:t>
            </w:r>
            <w:r w:rsidRPr="00A55BEA">
              <w:rPr>
                <w:sz w:val="24"/>
                <w:szCs w:val="24"/>
              </w:rPr>
              <w:br/>
            </w:r>
            <w:r w:rsidRPr="00A55BEA">
              <w:rPr>
                <w:b/>
                <w:sz w:val="24"/>
                <w:szCs w:val="24"/>
              </w:rPr>
              <w:t>Pamatojums:</w:t>
            </w:r>
            <w:r w:rsidR="00D120C6" w:rsidRPr="00A55BEA">
              <w:rPr>
                <w:b/>
                <w:sz w:val="24"/>
                <w:szCs w:val="24"/>
              </w:rPr>
              <w:t xml:space="preserve"> </w:t>
            </w:r>
            <w:r w:rsidRPr="00A55BEA">
              <w:rPr>
                <w:b/>
                <w:sz w:val="24"/>
                <w:szCs w:val="24"/>
              </w:rPr>
              <w:t xml:space="preserve">Nekorekts formulējums. Kādus tieši formalīnā fiksētus audu parafīna blokus saglabāt 10 gadus arhīvā? Visus vai tikai pacientiem ar onkoloģiskajām slimībām? No kādām </w:t>
            </w:r>
            <w:r w:rsidRPr="00A55BEA">
              <w:rPr>
                <w:b/>
                <w:sz w:val="24"/>
                <w:szCs w:val="24"/>
              </w:rPr>
              <w:lastRenderedPageBreak/>
              <w:t>slimību diagnozēm veidot mikroskopisko preparātu digitālo arhīvu?</w:t>
            </w:r>
          </w:p>
        </w:tc>
        <w:tc>
          <w:tcPr>
            <w:tcW w:w="1650" w:type="dxa"/>
            <w:shd w:val="clear" w:color="auto" w:fill="FFFFFF"/>
            <w:noWrap/>
            <w:tcMar>
              <w:top w:w="75" w:type="dxa"/>
              <w:left w:w="75" w:type="dxa"/>
              <w:bottom w:w="75" w:type="dxa"/>
              <w:right w:w="75" w:type="dxa"/>
            </w:tcMar>
            <w:vAlign w:val="center"/>
          </w:tcPr>
          <w:p w14:paraId="628189EB" w14:textId="28B24BF5" w:rsidR="008E4374" w:rsidRPr="00A55BEA" w:rsidRDefault="001458C1"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1E94E6D9" w14:textId="2BAB0F74" w:rsidR="008E4374" w:rsidRPr="00A55BEA" w:rsidRDefault="004F765B" w:rsidP="00185D19">
            <w:pPr>
              <w:rPr>
                <w:sz w:val="24"/>
                <w:szCs w:val="24"/>
              </w:rPr>
            </w:pPr>
            <w:r w:rsidRPr="00A55BEA">
              <w:rPr>
                <w:sz w:val="24"/>
                <w:szCs w:val="24"/>
              </w:rPr>
              <w:t>Projekta redakcija precizēta, nosakot, ka digitālais arhīvs un formalīnā fiksētu audu parafīna bloku arhīvs attiecas uz Valsts patoloģijas centrā veiktajiem patoloģijas izmeklējumiem, tādējādi novēršot iespējamu interpretāciju, ka pienākums attiecas uz citu ārstniecības iestāžu vai laboratoriju materiāliem.</w:t>
            </w:r>
          </w:p>
        </w:tc>
      </w:tr>
      <w:tr w:rsidR="008E4374" w:rsidRPr="00A55BEA" w14:paraId="0838A4CD" w14:textId="77777777">
        <w:tc>
          <w:tcPr>
            <w:tcW w:w="750" w:type="dxa"/>
            <w:shd w:val="clear" w:color="auto" w:fill="FFFFFF"/>
            <w:noWrap/>
            <w:tcMar>
              <w:top w:w="75" w:type="dxa"/>
              <w:left w:w="75" w:type="dxa"/>
              <w:bottom w:w="75" w:type="dxa"/>
              <w:right w:w="75" w:type="dxa"/>
            </w:tcMar>
            <w:vAlign w:val="center"/>
          </w:tcPr>
          <w:p w14:paraId="22D85EC4" w14:textId="4D9BD7A2" w:rsidR="008E4374" w:rsidRPr="00A55BEA" w:rsidRDefault="00205C8F" w:rsidP="00185D19">
            <w:pPr>
              <w:rPr>
                <w:sz w:val="24"/>
                <w:szCs w:val="24"/>
              </w:rPr>
            </w:pPr>
            <w:r w:rsidRPr="00A55BEA">
              <w:rPr>
                <w:sz w:val="24"/>
                <w:szCs w:val="24"/>
              </w:rPr>
              <w:t>28.</w:t>
            </w:r>
          </w:p>
        </w:tc>
        <w:tc>
          <w:tcPr>
            <w:tcW w:w="4055" w:type="dxa"/>
            <w:shd w:val="clear" w:color="auto" w:fill="FFFFFF"/>
            <w:noWrap/>
            <w:tcMar>
              <w:top w:w="75" w:type="dxa"/>
              <w:left w:w="75" w:type="dxa"/>
              <w:bottom w:w="75" w:type="dxa"/>
              <w:right w:w="75" w:type="dxa"/>
            </w:tcMar>
            <w:vAlign w:val="center"/>
          </w:tcPr>
          <w:p w14:paraId="61B85380" w14:textId="233A6387" w:rsidR="008E4374" w:rsidRPr="00A55BEA" w:rsidRDefault="004C3C5C" w:rsidP="00185D19">
            <w:pPr>
              <w:rPr>
                <w:sz w:val="24"/>
                <w:szCs w:val="24"/>
              </w:rPr>
            </w:pPr>
            <w:r w:rsidRPr="00A55BEA">
              <w:rPr>
                <w:sz w:val="24"/>
                <w:szCs w:val="24"/>
              </w:rPr>
              <w:t>Latvijas Patologu Asociācija, Sergejs Isajevs</w:t>
            </w:r>
          </w:p>
        </w:tc>
        <w:tc>
          <w:tcPr>
            <w:tcW w:w="4056" w:type="dxa"/>
            <w:shd w:val="clear" w:color="auto" w:fill="FFFFFF"/>
            <w:noWrap/>
            <w:tcMar>
              <w:top w:w="75" w:type="dxa"/>
              <w:left w:w="75" w:type="dxa"/>
              <w:bottom w:w="75" w:type="dxa"/>
              <w:right w:w="75" w:type="dxa"/>
            </w:tcMar>
            <w:vAlign w:val="center"/>
          </w:tcPr>
          <w:p w14:paraId="77684E95" w14:textId="13637791" w:rsidR="008E4374" w:rsidRPr="00A55BEA" w:rsidRDefault="001A596E" w:rsidP="00185D19">
            <w:pPr>
              <w:rPr>
                <w:bCs/>
                <w:sz w:val="24"/>
                <w:szCs w:val="24"/>
              </w:rPr>
            </w:pPr>
            <w:r w:rsidRPr="00A55BEA">
              <w:rPr>
                <w:b/>
                <w:sz w:val="24"/>
                <w:szCs w:val="24"/>
              </w:rPr>
              <w:t>Precizēt vai dzēst 3.20 punktu</w:t>
            </w:r>
            <w:r w:rsidRPr="00A55BEA">
              <w:rPr>
                <w:sz w:val="24"/>
                <w:szCs w:val="24"/>
              </w:rPr>
              <w:br/>
              <w:t>Pašreizējā redakcija:</w:t>
            </w:r>
            <w:r w:rsidRPr="00A55BEA">
              <w:rPr>
                <w:sz w:val="24"/>
                <w:szCs w:val="24"/>
              </w:rPr>
              <w:br/>
              <w:t>“veikt valstiski nozīmīgas autopsijas”</w:t>
            </w:r>
            <w:r w:rsidRPr="00A55BEA">
              <w:rPr>
                <w:sz w:val="24"/>
                <w:szCs w:val="24"/>
              </w:rPr>
              <w:br/>
            </w:r>
            <w:proofErr w:type="spellStart"/>
            <w:r w:rsidRPr="00A55BEA">
              <w:rPr>
                <w:b/>
                <w:sz w:val="24"/>
                <w:szCs w:val="24"/>
              </w:rPr>
              <w:t>Pamatojums:Nekorekts</w:t>
            </w:r>
            <w:proofErr w:type="spellEnd"/>
            <w:r w:rsidRPr="00A55BEA">
              <w:rPr>
                <w:b/>
                <w:sz w:val="24"/>
                <w:szCs w:val="24"/>
              </w:rPr>
              <w:t xml:space="preserve"> formulējums. Nav definēti kritēriji. Noteiktas slimības? Konkrētas personas? Vai nelaiķus būs </w:t>
            </w:r>
            <w:proofErr w:type="spellStart"/>
            <w:r w:rsidRPr="00A55BEA">
              <w:rPr>
                <w:b/>
                <w:sz w:val="24"/>
                <w:szCs w:val="24"/>
              </w:rPr>
              <w:t>jāsūta</w:t>
            </w:r>
            <w:proofErr w:type="spellEnd"/>
            <w:r w:rsidRPr="00A55BEA">
              <w:rPr>
                <w:b/>
                <w:sz w:val="24"/>
                <w:szCs w:val="24"/>
              </w:rPr>
              <w:t xml:space="preserve"> uz Valsts Patoloģijas centru autopsijas veikšanai no citām Latvijas slimnīcām? un/vai cits.</w:t>
            </w:r>
          </w:p>
        </w:tc>
        <w:tc>
          <w:tcPr>
            <w:tcW w:w="1650" w:type="dxa"/>
            <w:shd w:val="clear" w:color="auto" w:fill="FFFFFF"/>
            <w:noWrap/>
            <w:tcMar>
              <w:top w:w="75" w:type="dxa"/>
              <w:left w:w="75" w:type="dxa"/>
              <w:bottom w:w="75" w:type="dxa"/>
              <w:right w:w="75" w:type="dxa"/>
            </w:tcMar>
            <w:vAlign w:val="center"/>
          </w:tcPr>
          <w:p w14:paraId="779B9858" w14:textId="2C15445C" w:rsidR="008E4374" w:rsidRPr="00A55BEA" w:rsidRDefault="006E22C5"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27306FAA" w14:textId="5E47DDEF" w:rsidR="008E4374" w:rsidRPr="00A55BEA" w:rsidRDefault="006E22C5" w:rsidP="00185D19">
            <w:pPr>
              <w:rPr>
                <w:sz w:val="24"/>
                <w:szCs w:val="24"/>
              </w:rPr>
            </w:pPr>
            <w:r w:rsidRPr="00A55BEA">
              <w:rPr>
                <w:sz w:val="24"/>
                <w:szCs w:val="24"/>
              </w:rPr>
              <w:t>Projekts ir precizēts, svītrojot formulējumu "veikt valstiski nozīmīgas autopsijas", kas varēja radīt dažādas interpretācijas. Jaunajā redakcijā noteikts, ka Valsts patoloģijas centrs veic autopsijas atbilstoši spēkā esošajam normatīvajam regulējumam, tādējādi skaidri nosakot centra kompetenci un izvairoties no nenoteiktu tiesību jēdzienu lietošanas.</w:t>
            </w:r>
          </w:p>
        </w:tc>
      </w:tr>
      <w:tr w:rsidR="007305F8" w:rsidRPr="00A55BEA" w14:paraId="593374EA" w14:textId="77777777">
        <w:tc>
          <w:tcPr>
            <w:tcW w:w="750" w:type="dxa"/>
            <w:shd w:val="clear" w:color="auto" w:fill="FFFFFF"/>
            <w:noWrap/>
            <w:tcMar>
              <w:top w:w="75" w:type="dxa"/>
              <w:left w:w="75" w:type="dxa"/>
              <w:bottom w:w="75" w:type="dxa"/>
              <w:right w:w="75" w:type="dxa"/>
            </w:tcMar>
            <w:vAlign w:val="center"/>
          </w:tcPr>
          <w:p w14:paraId="46602529" w14:textId="64DE9396" w:rsidR="007305F8" w:rsidRPr="00A55BEA" w:rsidRDefault="00205C8F" w:rsidP="00185D19">
            <w:pPr>
              <w:rPr>
                <w:sz w:val="24"/>
                <w:szCs w:val="24"/>
              </w:rPr>
            </w:pPr>
            <w:r w:rsidRPr="00A55BEA">
              <w:rPr>
                <w:sz w:val="24"/>
                <w:szCs w:val="24"/>
              </w:rPr>
              <w:t>29.</w:t>
            </w:r>
          </w:p>
        </w:tc>
        <w:tc>
          <w:tcPr>
            <w:tcW w:w="4055" w:type="dxa"/>
            <w:shd w:val="clear" w:color="auto" w:fill="FFFFFF"/>
            <w:noWrap/>
            <w:tcMar>
              <w:top w:w="75" w:type="dxa"/>
              <w:left w:w="75" w:type="dxa"/>
              <w:bottom w:w="75" w:type="dxa"/>
              <w:right w:w="75" w:type="dxa"/>
            </w:tcMar>
            <w:vAlign w:val="center"/>
          </w:tcPr>
          <w:p w14:paraId="717E7666" w14:textId="77777777" w:rsidR="007305F8" w:rsidRPr="00A55BEA" w:rsidRDefault="00F94362" w:rsidP="00185D19">
            <w:pPr>
              <w:rPr>
                <w:sz w:val="24"/>
                <w:szCs w:val="24"/>
              </w:rPr>
            </w:pPr>
            <w:r w:rsidRPr="00A55BEA">
              <w:rPr>
                <w:sz w:val="24"/>
                <w:szCs w:val="24"/>
              </w:rPr>
              <w:t xml:space="preserve">Veselības aprūpes darba devēju asociācija, Ramona </w:t>
            </w:r>
            <w:proofErr w:type="spellStart"/>
            <w:r w:rsidRPr="00A55BEA">
              <w:rPr>
                <w:sz w:val="24"/>
                <w:szCs w:val="24"/>
              </w:rPr>
              <w:t>Sātika</w:t>
            </w:r>
            <w:proofErr w:type="spellEnd"/>
          </w:p>
        </w:tc>
        <w:tc>
          <w:tcPr>
            <w:tcW w:w="4056" w:type="dxa"/>
            <w:shd w:val="clear" w:color="auto" w:fill="FFFFFF"/>
            <w:noWrap/>
            <w:tcMar>
              <w:top w:w="75" w:type="dxa"/>
              <w:left w:w="75" w:type="dxa"/>
              <w:bottom w:w="75" w:type="dxa"/>
              <w:right w:w="75" w:type="dxa"/>
            </w:tcMar>
            <w:vAlign w:val="center"/>
          </w:tcPr>
          <w:p w14:paraId="1B912576" w14:textId="496B9ED5" w:rsidR="007305F8" w:rsidRPr="00A55BEA" w:rsidRDefault="00F94362" w:rsidP="00185D19">
            <w:pPr>
              <w:rPr>
                <w:sz w:val="24"/>
                <w:szCs w:val="24"/>
              </w:rPr>
            </w:pPr>
            <w:r w:rsidRPr="00A55BEA">
              <w:rPr>
                <w:sz w:val="24"/>
                <w:szCs w:val="24"/>
              </w:rPr>
              <w:t xml:space="preserve">Veselības aprūpes darba devēju asociācija (turpmāk-VADDA) kopumā atbalsta patoloģijas jomas stiprināšanu un attīstību Latvijā. Vienlaicīgi, izvērtējot izstrādāto Ministru kabineta noteikumu projektu “Valsts Patoloģijas centra noteikumi” (turpmāk – Noteikumu projekts), saskata būtiskus riskus nevienlīdzīgai attieksmei pret esošajiem pakalpojumu sniedzējiem, tiesiskai paļāvībai attiecībā uz esošo pakalpojumu sniedzēju ieguldītajām investīcijām.  Noteikumu pašreizējā redakcija rada augstus riskus pārmērīgai un nesamērīgai pakalpojumu centralizācijai publiskajā sektorā, ierobežo brīvu un godīgu konkurenci, kā arī var negatīvi ietekmēt valsts budžeta </w:t>
            </w:r>
            <w:r w:rsidRPr="00A55BEA">
              <w:rPr>
                <w:sz w:val="24"/>
                <w:szCs w:val="24"/>
              </w:rPr>
              <w:lastRenderedPageBreak/>
              <w:t>izdevumus un veselības aprūpes pakalpojumu pieejamību pacientiem, īpaši reģionos.</w:t>
            </w:r>
            <w:r w:rsidRPr="00A55BEA">
              <w:rPr>
                <w:sz w:val="24"/>
                <w:szCs w:val="24"/>
              </w:rPr>
              <w:br/>
              <w:t>VADDA ieskatā, Noteikumu projekts piedāvā vienā iestādē apvienot gan metodiskas vadības, koordinējošas un kontrolējošas pilnvaras  pār visām laboratorijām Latvijā, tostarp privātā sektora iestādēm, gan arī pašai sniegt pakalpojumus. Tas nozīmē, ka publiskā sektora iestāde vienlaikus kļūst gan par pakalpojumu sniedzēju, gan “regulatoru”, kas, mūsuprāt, nav savienojams ar konkurences neitralitātes principu. Šāda situācija rada risku, ka citas laboratorijas tiks pakļautas nevienlīdzīgiem nosacījumiem, tostarp datu pieprasījumiem, kvalitātes standartiem un darba uzraudzībai, ko nosaka tieši valsts iestāde ar konkurējošu komerciālu interesi – nodrošināt noteiktus pakalpojumus pataloģijas jomā.</w:t>
            </w:r>
            <w:r w:rsidRPr="00A55BEA">
              <w:rPr>
                <w:sz w:val="24"/>
                <w:szCs w:val="24"/>
              </w:rPr>
              <w:br/>
              <w:t xml:space="preserve">Privātās laboratorijas jau šobrīd sniedz patoloģijas, citoloģijas un molekulārās patoloģijas izmeklējumus, nodrošinot augstu kvalitāti, starptautisku akreditāciju un efektīvu pacientu plūsmu, samazinot rindas publiskajā sektorā. VADDA ieskatā, privāto tirgus dalībnieku loma būtu drīzāk jāpaplašina, nevis jāsašaurina un jāierobežo, jo tās </w:t>
            </w:r>
            <w:r w:rsidRPr="00A55BEA">
              <w:rPr>
                <w:sz w:val="24"/>
                <w:szCs w:val="24"/>
              </w:rPr>
              <w:lastRenderedPageBreak/>
              <w:t>spēj nodrošināt efektivitāti un kvalitāti arī patoloģijas un citoloģijas laboratoriskajos izmeklējumos, būtiski uzlabo pakalpojumu pieejamību, īpaši reģionos.</w:t>
            </w:r>
            <w:r w:rsidRPr="00A55BEA">
              <w:rPr>
                <w:sz w:val="24"/>
                <w:szCs w:val="24"/>
              </w:rPr>
              <w:br/>
              <w:t>Šāda plānotā centralizācija var novest pie:</w:t>
            </w:r>
            <w:r w:rsidRPr="00A55BEA">
              <w:rPr>
                <w:sz w:val="24"/>
                <w:szCs w:val="24"/>
              </w:rPr>
              <w:br/>
              <w:t> - vēlākiem izmeklējumu rezultātu termiņiem, kā rezultātā var tikt zaudētas dzīvības,</w:t>
            </w:r>
            <w:r w:rsidRPr="00A55BEA">
              <w:rPr>
                <w:sz w:val="24"/>
                <w:szCs w:val="24"/>
              </w:rPr>
              <w:br/>
              <w:t> - būtiska administratīvā sloga palielināšanos pacientiem, īpaši reģionos,</w:t>
            </w:r>
            <w:r w:rsidRPr="00A55BEA">
              <w:rPr>
                <w:sz w:val="24"/>
                <w:szCs w:val="24"/>
              </w:rPr>
              <w:br/>
              <w:t> - neefektīvas resursu dublēšanās starp valsts un privāto sektoru,</w:t>
            </w:r>
            <w:r w:rsidRPr="00A55BEA">
              <w:rPr>
                <w:sz w:val="24"/>
                <w:szCs w:val="24"/>
              </w:rPr>
              <w:br/>
              <w:t> - administratīvo izmaksu pieauguma publiskajā sektorā.</w:t>
            </w:r>
            <w:r w:rsidRPr="00A55BEA">
              <w:rPr>
                <w:sz w:val="24"/>
                <w:szCs w:val="24"/>
              </w:rPr>
              <w:br/>
              <w:t>Tā kā Noteikumu projekts faktiski paredz novirzīt lielāko daļu patoloģijas izmeklējumu uz publisko sektoru, būtiski un nepamatoti ierobežojot privāto laboratoriju iespējas, tas palielinās valsts administratīvos un personāla izdevumus, nevis samazinās tos. Tā vietā, lai efektīvi izmantotu privāto laboratoriju kapacitāti un sadarbības iespējas, plānots radīt centralizētu publisko struktūru ar papildu uzturēšanas izmaksām.</w:t>
            </w:r>
            <w:r w:rsidRPr="00A55BEA">
              <w:rPr>
                <w:sz w:val="24"/>
                <w:szCs w:val="24"/>
              </w:rPr>
              <w:br/>
              <w:t xml:space="preserve">VADDA vērš uzmanību, ka privātajā sektorā jau šobrīd strādā augsti kvalificēti patologu, </w:t>
            </w:r>
            <w:proofErr w:type="spellStart"/>
            <w:r w:rsidRPr="00A55BEA">
              <w:rPr>
                <w:sz w:val="24"/>
                <w:szCs w:val="24"/>
              </w:rPr>
              <w:t>citologu</w:t>
            </w:r>
            <w:proofErr w:type="spellEnd"/>
            <w:r w:rsidRPr="00A55BEA">
              <w:rPr>
                <w:sz w:val="24"/>
                <w:szCs w:val="24"/>
              </w:rPr>
              <w:t xml:space="preserve"> un </w:t>
            </w:r>
            <w:proofErr w:type="spellStart"/>
            <w:r w:rsidRPr="00A55BEA">
              <w:rPr>
                <w:sz w:val="24"/>
                <w:szCs w:val="24"/>
              </w:rPr>
              <w:t>ģenētiķu</w:t>
            </w:r>
            <w:proofErr w:type="spellEnd"/>
            <w:r w:rsidRPr="00A55BEA">
              <w:rPr>
                <w:sz w:val="24"/>
                <w:szCs w:val="24"/>
              </w:rPr>
              <w:t xml:space="preserve"> speciālisti, kas piedalās pētniecībā un </w:t>
            </w:r>
            <w:r w:rsidRPr="00A55BEA">
              <w:rPr>
                <w:sz w:val="24"/>
                <w:szCs w:val="24"/>
              </w:rPr>
              <w:lastRenderedPageBreak/>
              <w:t>apmācībās. Noteikumu projekts neparedz mehānismu, kā šī ekspertīze tiks integrēta vai atzīta Valsts Patoloģijas centra darbībā, tādējādi pastāv risks mazināt profesionālo sadarbību un zināšanu apmaiņu starp sektoriem.</w:t>
            </w:r>
            <w:r w:rsidRPr="00A55BEA">
              <w:rPr>
                <w:sz w:val="24"/>
                <w:szCs w:val="24"/>
              </w:rPr>
              <w:br/>
            </w:r>
            <w:r w:rsidRPr="00A55BEA">
              <w:rPr>
                <w:sz w:val="24"/>
                <w:szCs w:val="24"/>
              </w:rPr>
              <w:br/>
              <w:t>Priekšlikumi MK noteikumu grozījumiem:</w:t>
            </w:r>
            <w:r w:rsidRPr="00A55BEA">
              <w:rPr>
                <w:sz w:val="24"/>
                <w:szCs w:val="24"/>
              </w:rPr>
              <w:br/>
              <w:t>1. Nepieciešams skaidri nodalīt Valsts Patoloģijas centra metodiskās un koordinējošās funkcijas no tiešas laboratorisko pakalpojumu sniegšanas tirgū, lai netiktu pārkāpti tirgus konkurences principi laboratorisko pataloģijas un citoloģijas pakalpojumu sniegšanā, nodrošinot vienlīdzīgu piekļuvi finansējumam un pacientu plūsmai gan valsts, gan privātajām laboratorijām. </w:t>
            </w:r>
            <w:r w:rsidRPr="00A55BEA">
              <w:rPr>
                <w:b/>
                <w:sz w:val="24"/>
                <w:szCs w:val="24"/>
              </w:rPr>
              <w:t xml:space="preserve">Aicinām no Noteikumu projekta svītrot 3.7., 3.8., 3.9., 3.11.punktus </w:t>
            </w:r>
            <w:r w:rsidRPr="00A55BEA">
              <w:rPr>
                <w:sz w:val="24"/>
                <w:szCs w:val="24"/>
              </w:rPr>
              <w:t>.</w:t>
            </w:r>
            <w:r w:rsidRPr="00A55BEA">
              <w:rPr>
                <w:sz w:val="24"/>
                <w:szCs w:val="24"/>
              </w:rPr>
              <w:br/>
              <w:t xml:space="preserve">2. </w:t>
            </w:r>
            <w:r w:rsidRPr="00A55BEA">
              <w:rPr>
                <w:b/>
                <w:sz w:val="24"/>
                <w:szCs w:val="24"/>
              </w:rPr>
              <w:t>Noteikumu projektu papildināt</w:t>
            </w:r>
            <w:r w:rsidRPr="00A55BEA">
              <w:rPr>
                <w:sz w:val="24"/>
                <w:szCs w:val="24"/>
              </w:rPr>
              <w:t>, nosakot arī privāto laboratoriju pārstāvniecību Valsts Patoloģijas centra konsultatīvajās un stratēģiskajās struktūrās.</w:t>
            </w:r>
            <w:r w:rsidRPr="00A55BEA">
              <w:rPr>
                <w:sz w:val="24"/>
                <w:szCs w:val="24"/>
              </w:rPr>
              <w:br/>
              <w:t xml:space="preserve">3. Noteikumu projekta </w:t>
            </w:r>
            <w:r w:rsidRPr="00A55BEA">
              <w:rPr>
                <w:b/>
                <w:sz w:val="24"/>
                <w:szCs w:val="24"/>
              </w:rPr>
              <w:t>2.1. un 2.2. punktus precizēt</w:t>
            </w:r>
            <w:r w:rsidRPr="00A55BEA">
              <w:rPr>
                <w:sz w:val="24"/>
                <w:szCs w:val="24"/>
              </w:rPr>
              <w:t xml:space="preserve">, nosakot datu izmantošanas mērķi, apjomu un aizsardzības mehānismu. Esošais regulējums rada juridiskus un </w:t>
            </w:r>
            <w:r w:rsidRPr="00A55BEA">
              <w:rPr>
                <w:sz w:val="24"/>
                <w:szCs w:val="24"/>
              </w:rPr>
              <w:lastRenderedPageBreak/>
              <w:t>praktiskus riskus attiecībā uz datu aizsardzību, tāpēc Noteikumu projektā jānosaka, ka datu apkopošana un analīze tiek veikta tikai sabiedrības veselības interesēs, ievērojot komerciālo datu konfidencialitāti.</w:t>
            </w:r>
            <w:r w:rsidRPr="00A55BEA">
              <w:rPr>
                <w:sz w:val="24"/>
                <w:szCs w:val="24"/>
              </w:rPr>
              <w:br/>
              <w:t>4. </w:t>
            </w:r>
            <w:r w:rsidRPr="00A55BEA">
              <w:rPr>
                <w:b/>
                <w:sz w:val="24"/>
                <w:szCs w:val="24"/>
              </w:rPr>
              <w:t>2.3. punktā izslēgt vārdu “citu”</w:t>
            </w:r>
            <w:r w:rsidRPr="00A55BEA">
              <w:rPr>
                <w:sz w:val="24"/>
                <w:szCs w:val="24"/>
              </w:rPr>
              <w:t>, jo minētās tiesības attiecināmas uz Valsts Pataloģijas centra pienākumu realizāciju, nevis uz pašu laboratoriju pakalpojumu sniegšanu. </w:t>
            </w:r>
            <w:r w:rsidRPr="00A55BEA">
              <w:rPr>
                <w:sz w:val="24"/>
                <w:szCs w:val="24"/>
              </w:rPr>
              <w:br/>
              <w:t xml:space="preserve">5. </w:t>
            </w:r>
            <w:r w:rsidRPr="00A55BEA">
              <w:rPr>
                <w:b/>
                <w:sz w:val="24"/>
                <w:szCs w:val="24"/>
              </w:rPr>
              <w:t>3.16. punktu izteikt sekojošā redakcijā:</w:t>
            </w:r>
            <w:r w:rsidRPr="00A55BEA">
              <w:rPr>
                <w:sz w:val="24"/>
                <w:szCs w:val="24"/>
              </w:rPr>
              <w:t xml:space="preserve"> "uzņemties vadošo lomu, sadarbībā ar visām laboratorijām, ārstniecības personām </w:t>
            </w:r>
            <w:proofErr w:type="spellStart"/>
            <w:r w:rsidRPr="00A55BEA">
              <w:rPr>
                <w:sz w:val="24"/>
                <w:szCs w:val="24"/>
              </w:rPr>
              <w:t>līdzdiploma</w:t>
            </w:r>
            <w:proofErr w:type="spellEnd"/>
            <w:r w:rsidRPr="00A55BEA">
              <w:rPr>
                <w:sz w:val="24"/>
                <w:szCs w:val="24"/>
              </w:rPr>
              <w:t xml:space="preserve"> un </w:t>
            </w:r>
            <w:proofErr w:type="spellStart"/>
            <w:r w:rsidRPr="00A55BEA">
              <w:rPr>
                <w:sz w:val="24"/>
                <w:szCs w:val="24"/>
              </w:rPr>
              <w:t>pēcdiploma</w:t>
            </w:r>
            <w:proofErr w:type="spellEnd"/>
            <w:r w:rsidRPr="00A55BEA">
              <w:rPr>
                <w:sz w:val="24"/>
                <w:szCs w:val="24"/>
              </w:rPr>
              <w:t xml:space="preserve"> izglītības un kvalifikācijas celšanai”.</w:t>
            </w:r>
            <w:r w:rsidRPr="00A55BEA">
              <w:rPr>
                <w:sz w:val="24"/>
                <w:szCs w:val="24"/>
              </w:rPr>
              <w:br/>
            </w:r>
            <w:r w:rsidR="00EB09AC" w:rsidRPr="00A55BEA">
              <w:rPr>
                <w:sz w:val="24"/>
                <w:szCs w:val="24"/>
              </w:rPr>
              <w:t>6</w:t>
            </w:r>
            <w:r w:rsidRPr="00A55BEA">
              <w:rPr>
                <w:sz w:val="24"/>
                <w:szCs w:val="24"/>
              </w:rPr>
              <w:t xml:space="preserve">.  Veikt izmaksu un ietekmes uz valsts budžetu </w:t>
            </w:r>
            <w:proofErr w:type="spellStart"/>
            <w:r w:rsidRPr="00A55BEA">
              <w:rPr>
                <w:sz w:val="24"/>
                <w:szCs w:val="24"/>
              </w:rPr>
              <w:t>izvērtējumu</w:t>
            </w:r>
            <w:proofErr w:type="spellEnd"/>
            <w:r w:rsidRPr="00A55BEA">
              <w:rPr>
                <w:sz w:val="24"/>
                <w:szCs w:val="24"/>
              </w:rPr>
              <w:t>, pirms noteikumu spēkā stāšanās.</w:t>
            </w:r>
            <w:r w:rsidRPr="00A55BEA">
              <w:rPr>
                <w:sz w:val="24"/>
                <w:szCs w:val="24"/>
              </w:rPr>
              <w:br/>
            </w:r>
            <w:r w:rsidRPr="00A55BEA">
              <w:rPr>
                <w:sz w:val="24"/>
                <w:szCs w:val="24"/>
              </w:rPr>
              <w:br/>
              <w:t>Papildus VADDA aicina izvērtēt, vai korektāk nebūtu, ja Projektu sāktu ar pienākumiem nevis tiesībām.</w:t>
            </w:r>
            <w:r w:rsidRPr="00A55BEA">
              <w:rPr>
                <w:sz w:val="24"/>
                <w:szCs w:val="24"/>
              </w:rPr>
              <w:br/>
            </w:r>
            <w:r w:rsidRPr="00A55BEA">
              <w:rPr>
                <w:sz w:val="24"/>
                <w:szCs w:val="24"/>
              </w:rPr>
              <w:br/>
            </w:r>
            <w:r w:rsidRPr="00A55BEA">
              <w:rPr>
                <w:sz w:val="24"/>
                <w:szCs w:val="24"/>
              </w:rPr>
              <w:br/>
            </w:r>
          </w:p>
        </w:tc>
        <w:tc>
          <w:tcPr>
            <w:tcW w:w="1650" w:type="dxa"/>
            <w:shd w:val="clear" w:color="auto" w:fill="FFFFFF"/>
            <w:noWrap/>
            <w:tcMar>
              <w:top w:w="75" w:type="dxa"/>
              <w:left w:w="75" w:type="dxa"/>
              <w:bottom w:w="75" w:type="dxa"/>
              <w:right w:w="75" w:type="dxa"/>
            </w:tcMar>
            <w:vAlign w:val="center"/>
          </w:tcPr>
          <w:p w14:paraId="2A56E3D4" w14:textId="72E70FD4" w:rsidR="007305F8" w:rsidRPr="00A55BEA" w:rsidRDefault="00E72580"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44556524" w14:textId="77777777" w:rsidR="003D274B" w:rsidRPr="00A55BEA" w:rsidRDefault="003D274B" w:rsidP="00185D19">
            <w:pPr>
              <w:rPr>
                <w:sz w:val="24"/>
                <w:szCs w:val="24"/>
              </w:rPr>
            </w:pPr>
            <w:r w:rsidRPr="00A55BEA">
              <w:rPr>
                <w:sz w:val="24"/>
                <w:szCs w:val="24"/>
              </w:rPr>
              <w:t>Veselības ministrija piekrīt, ka patoloģijas pakalpojumu attīstībā ir būtiski nodrošināt vienlīdzīgus konkurences apstākļus, efektīvu valsts un privātā sektora sadarbību, kā arī kvalitatīvu un pacientiem pieejamu veselības aprūpi. Vienlaikus norādāms, ka pēc saņemto priekšlikumu izvērtēšanas noteikumu projekts ir būtiski precizēts, novēršot vairākus sākotnēji identificētos interpretācijas riskus.</w:t>
            </w:r>
          </w:p>
          <w:p w14:paraId="1B15FE7E" w14:textId="77777777" w:rsidR="003D274B" w:rsidRPr="00A55BEA" w:rsidRDefault="003D274B" w:rsidP="00185D19">
            <w:pPr>
              <w:rPr>
                <w:sz w:val="24"/>
                <w:szCs w:val="24"/>
              </w:rPr>
            </w:pPr>
            <w:r w:rsidRPr="00A55BEA">
              <w:rPr>
                <w:sz w:val="24"/>
                <w:szCs w:val="24"/>
              </w:rPr>
              <w:t xml:space="preserve">Noteikumu projekts neparedz Valsts patoloģijas centram regulatīvas vai uzraudzības funkcijas pār citām patoloģijas laboratorijām. Valsts patoloģijas centra funkcijas ir saistītas ar references diagnostikas nodrošināšanu, </w:t>
            </w:r>
            <w:r w:rsidRPr="00A55BEA">
              <w:rPr>
                <w:sz w:val="24"/>
                <w:szCs w:val="24"/>
              </w:rPr>
              <w:lastRenderedPageBreak/>
              <w:t>metodiskā atbalsta sniegšanu, kvalitātes pilnveides veicināšanu un starptautiski atzītu diagnostikas metožu attīstību. Projekts neparedz Valsts patoloģijas centram pieņemt citām laboratorijām saistošus administratīvus lēmumus vai īstenot valsts uzraudzības funkcijas.</w:t>
            </w:r>
          </w:p>
          <w:p w14:paraId="35D0F2DA" w14:textId="77777777" w:rsidR="003D274B" w:rsidRPr="00A55BEA" w:rsidRDefault="003D274B" w:rsidP="00185D19">
            <w:pPr>
              <w:rPr>
                <w:sz w:val="24"/>
                <w:szCs w:val="24"/>
              </w:rPr>
            </w:pPr>
            <w:r w:rsidRPr="00A55BEA">
              <w:rPr>
                <w:sz w:val="24"/>
                <w:szCs w:val="24"/>
              </w:rPr>
              <w:t>Vienlaikus projekta redakcija būtiski precizēta, nosakot, ka metodiskais darbs, algoritmu izstrāde un citi metodiskie risinājumi tiek īstenoti sadarbībā ar profesionālajām asociācijām, Veselības ministrijas galveno speciālistu patoloģijā un citiem nozares ekspertiem. Tāpat vairākās normās nostiprināta sadarbība ar citām ārstniecības iestādēm un laboratorijām, tostarp bērnu patoloģijas jomā.</w:t>
            </w:r>
          </w:p>
          <w:p w14:paraId="2C016F30" w14:textId="77777777" w:rsidR="003D274B" w:rsidRPr="00A55BEA" w:rsidRDefault="003D274B" w:rsidP="00185D19">
            <w:pPr>
              <w:rPr>
                <w:sz w:val="24"/>
                <w:szCs w:val="24"/>
              </w:rPr>
            </w:pPr>
            <w:r w:rsidRPr="00A55BEA">
              <w:rPr>
                <w:sz w:val="24"/>
                <w:szCs w:val="24"/>
              </w:rPr>
              <w:t>Projekts arī neparedz visu patoloģijas izmeklējumu centralizāciju Valsts patoloģijas centrā. Valsts patoloģijas centrs nodrošina references funkcijas un izmeklējumus atbilstoši Nacionālā veselības dienesta apstiprinātajai izmeklējumu programmai, savukārt citas ārstniecības iestādes un laboratorijas arī turpmāk veic to kompetencē esošos laboratoriskos izmeklējumus atbilstoši normatīvajiem aktiem un noslēgtajiem līgumiem.</w:t>
            </w:r>
          </w:p>
          <w:p w14:paraId="4E133DAF" w14:textId="77777777" w:rsidR="003D274B" w:rsidRPr="00A55BEA" w:rsidRDefault="003D274B" w:rsidP="00185D19">
            <w:pPr>
              <w:rPr>
                <w:sz w:val="24"/>
                <w:szCs w:val="24"/>
              </w:rPr>
            </w:pPr>
            <w:r w:rsidRPr="00A55BEA">
              <w:rPr>
                <w:sz w:val="24"/>
                <w:szCs w:val="24"/>
              </w:rPr>
              <w:t xml:space="preserve">Lai novērstu iespējamu konkurences neitralitātes risku, projektā papildus </w:t>
            </w:r>
            <w:r w:rsidRPr="00A55BEA">
              <w:rPr>
                <w:sz w:val="24"/>
                <w:szCs w:val="24"/>
              </w:rPr>
              <w:lastRenderedPageBreak/>
              <w:t>paredzēts, ka Valsts patoloģijas centrs maksas pakalpojumus, kuri neietilpst references funkciju izpildē, var sniegt tikai tad, ja to veikšana, uzskaite un finansējums ir skaidri nodalīti no references laboratorijas funkciju izpildes un netiek radīti nevienlīdzīgi nosacījumi citiem pakalpojumu sniedzējiem.</w:t>
            </w:r>
          </w:p>
          <w:p w14:paraId="533233B9" w14:textId="77777777" w:rsidR="003D274B" w:rsidRPr="00A55BEA" w:rsidRDefault="003D274B" w:rsidP="00185D19">
            <w:pPr>
              <w:rPr>
                <w:sz w:val="24"/>
                <w:szCs w:val="24"/>
              </w:rPr>
            </w:pPr>
            <w:r w:rsidRPr="00A55BEA">
              <w:rPr>
                <w:sz w:val="24"/>
                <w:szCs w:val="24"/>
              </w:rPr>
              <w:t>Ņemot vērā minēto, Veselības ministrija neuzskata, ka noteikumu projekts ierobežo godīgu konkurenci vai paredz nepamatotu patoloģijas pakalpojumu centralizāciju. Projekta mērķis ir nodrošināt valsts līmeņa references funkciju izpildi, metodisko koordināciju un diagnostikas kvalitātes pilnveidi, vienlaikus saglabājot sadarbību ar citām ārstniecības iestādēm, laboratorijām un profesionālajām organizācijām.</w:t>
            </w:r>
          </w:p>
          <w:p w14:paraId="4B08BF20" w14:textId="77777777" w:rsidR="007305F8" w:rsidRPr="00A55BEA" w:rsidRDefault="00011A68" w:rsidP="00185D19">
            <w:pPr>
              <w:rPr>
                <w:sz w:val="24"/>
                <w:szCs w:val="24"/>
              </w:rPr>
            </w:pPr>
            <w:r w:rsidRPr="00A55BEA">
              <w:rPr>
                <w:sz w:val="24"/>
                <w:szCs w:val="24"/>
              </w:rPr>
              <w:t xml:space="preserve">1.priekšlikums: </w:t>
            </w:r>
          </w:p>
          <w:p w14:paraId="33D921B0" w14:textId="77777777" w:rsidR="00086B44" w:rsidRPr="00A55BEA" w:rsidRDefault="00086B44" w:rsidP="00185D19">
            <w:pPr>
              <w:rPr>
                <w:sz w:val="24"/>
                <w:szCs w:val="24"/>
              </w:rPr>
            </w:pPr>
            <w:r w:rsidRPr="00A55BEA">
              <w:rPr>
                <w:sz w:val="24"/>
                <w:szCs w:val="24"/>
              </w:rPr>
              <w:t>Noteikumu projekts ir būtiski precizēts, pārskatot Valsts patoloģijas centra funkcijas un novēršot iespējamos interpretācijas riskus par nepamatotu patoloģijas pakalpojumu centralizāciju. Projekts neparedz citu ārstniecības iestāžu vai laboratoriju tiesību ierobežošanu veikt patoloģijas, citoloģijas vai molekulārās patoloģijas izmeklējumus atbilstoši normatīvajiem aktiem un noslēgtajiem līgumiem ar Nacionālo veselības dienestu.</w:t>
            </w:r>
          </w:p>
          <w:p w14:paraId="2BEE1E0D" w14:textId="77777777" w:rsidR="00086B44" w:rsidRPr="00A55BEA" w:rsidRDefault="00086B44" w:rsidP="00185D19">
            <w:pPr>
              <w:rPr>
                <w:sz w:val="24"/>
                <w:szCs w:val="24"/>
              </w:rPr>
            </w:pPr>
            <w:r w:rsidRPr="00A55BEA">
              <w:rPr>
                <w:sz w:val="24"/>
                <w:szCs w:val="24"/>
              </w:rPr>
              <w:lastRenderedPageBreak/>
              <w:t xml:space="preserve">Vienlaikus projektā paredzēts, ka Valsts patoloģijas centrs maksas laboratoriskos izmeklējumus ārpus references programmas var veikt tikai tad, ja to veikšana, uzskaite un finansējums ir skaidri nodalīti no references laboratorijas funkciju izpildes un netiek radīti nevienlīdzīgi nosacījumi citiem pakalpojumu sniedzējiem. Tādējādi projektā ir ievērots konkurences neitralitātes princips un nodrošināta references funkciju nodalīšana no citu laboratorisko pakalpojumu sniegšanas. </w:t>
            </w:r>
          </w:p>
          <w:p w14:paraId="52BD4B06" w14:textId="77777777" w:rsidR="00086B44" w:rsidRPr="00A55BEA" w:rsidRDefault="00647DD0" w:rsidP="00185D19">
            <w:pPr>
              <w:rPr>
                <w:sz w:val="24"/>
                <w:szCs w:val="24"/>
              </w:rPr>
            </w:pPr>
            <w:r w:rsidRPr="00A55BEA">
              <w:rPr>
                <w:sz w:val="24"/>
                <w:szCs w:val="24"/>
              </w:rPr>
              <w:t>2.priekšlikums:</w:t>
            </w:r>
          </w:p>
          <w:p w14:paraId="225D78FB" w14:textId="77777777" w:rsidR="00647DD0" w:rsidRPr="00A55BEA" w:rsidRDefault="00D1755A" w:rsidP="00185D19">
            <w:pPr>
              <w:rPr>
                <w:sz w:val="24"/>
                <w:szCs w:val="24"/>
              </w:rPr>
            </w:pPr>
            <w:r w:rsidRPr="00A55BEA">
              <w:rPr>
                <w:sz w:val="24"/>
                <w:szCs w:val="24"/>
              </w:rPr>
              <w:t>Precizētais n</w:t>
            </w:r>
            <w:r w:rsidR="00E530A9" w:rsidRPr="00A55BEA">
              <w:rPr>
                <w:sz w:val="24"/>
                <w:szCs w:val="24"/>
              </w:rPr>
              <w:t>oteikumu projekts neparedz Valsts patoloģijas centra konsultatīvo vai stratēģisko institūciju izveidi, līdz ar to nav pamata noteikt atsevišķu personu vai organizāciju obligātu pārstāvniecību šādās struktūrās. Vienlaikus projekts paredz Valsts patoloģijas centra sadarbību ar profesionālajām asociācijām, jomas ekspertiem, ārstniecības iestādēm un citām laboratorijām, nodrošinot iespēju iesaistīt arī privātā sektora ekspertus jautājumos, kas saistīti ar patoloģijas nozares attīstību un metodisko darbu.</w:t>
            </w:r>
          </w:p>
          <w:p w14:paraId="1F92DE59" w14:textId="77777777" w:rsidR="00E13FAD" w:rsidRPr="00A55BEA" w:rsidRDefault="00E13FAD" w:rsidP="00185D19">
            <w:pPr>
              <w:rPr>
                <w:sz w:val="24"/>
                <w:szCs w:val="24"/>
              </w:rPr>
            </w:pPr>
            <w:r w:rsidRPr="00A55BEA">
              <w:rPr>
                <w:sz w:val="24"/>
                <w:szCs w:val="24"/>
              </w:rPr>
              <w:t xml:space="preserve">3.priekšlikums: </w:t>
            </w:r>
          </w:p>
          <w:p w14:paraId="0CF99C4E" w14:textId="77777777" w:rsidR="00E13FAD" w:rsidRPr="00A55BEA" w:rsidRDefault="00E13FAD" w:rsidP="00185D19">
            <w:pPr>
              <w:rPr>
                <w:sz w:val="24"/>
                <w:szCs w:val="24"/>
              </w:rPr>
            </w:pPr>
            <w:r w:rsidRPr="00A55BEA">
              <w:rPr>
                <w:sz w:val="24"/>
                <w:szCs w:val="24"/>
              </w:rPr>
              <w:t xml:space="preserve">Projekta redakcija ir precizēta, nosakot, ka Valsts patoloģijas centrs saņem un analizē tikai </w:t>
            </w:r>
            <w:proofErr w:type="spellStart"/>
            <w:r w:rsidRPr="00A55BEA">
              <w:rPr>
                <w:sz w:val="24"/>
                <w:szCs w:val="24"/>
              </w:rPr>
              <w:t>anonimizētus</w:t>
            </w:r>
            <w:proofErr w:type="spellEnd"/>
            <w:r w:rsidRPr="00A55BEA">
              <w:rPr>
                <w:sz w:val="24"/>
                <w:szCs w:val="24"/>
              </w:rPr>
              <w:t xml:space="preserve"> vai </w:t>
            </w:r>
            <w:proofErr w:type="spellStart"/>
            <w:r w:rsidRPr="00A55BEA">
              <w:rPr>
                <w:sz w:val="24"/>
                <w:szCs w:val="24"/>
              </w:rPr>
              <w:lastRenderedPageBreak/>
              <w:t>pseidonimizētus</w:t>
            </w:r>
            <w:proofErr w:type="spellEnd"/>
            <w:r w:rsidRPr="00A55BEA">
              <w:rPr>
                <w:sz w:val="24"/>
                <w:szCs w:val="24"/>
              </w:rPr>
              <w:t xml:space="preserve"> pacientu patoloģisko izmeklējumu datus normatīvajos aktos noteiktajā kārtībā. Tāpat projektā ir precizēts datu izmantošanas mērķis, nosakot, ka dati tiek izmantoti metodiskās koordinācijas, references funkciju nodrošināšanas, kvalitātes uzraudzības, metodiskā darba un kvalitātes pilnveides vajadzībām. Personas datu un komercinformācijas aizsardzību nodrošina tieši piemērojamie Eiropas Savienības un Latvijas Republikas normatīvie akti datu aizsardzības un komercnoslēpuma jomā, tādēļ papildu regulējums noteikumu projektā nav nepieciešams.</w:t>
            </w:r>
          </w:p>
          <w:p w14:paraId="1C6CAE7B" w14:textId="77777777" w:rsidR="003C4EBB" w:rsidRPr="00A55BEA" w:rsidRDefault="003C4EBB" w:rsidP="00185D19">
            <w:pPr>
              <w:rPr>
                <w:sz w:val="24"/>
                <w:szCs w:val="24"/>
              </w:rPr>
            </w:pPr>
            <w:r w:rsidRPr="00A55BEA">
              <w:rPr>
                <w:sz w:val="24"/>
                <w:szCs w:val="24"/>
              </w:rPr>
              <w:t xml:space="preserve">4.priekšlikums: </w:t>
            </w:r>
          </w:p>
          <w:p w14:paraId="4AF9DF07" w14:textId="77777777" w:rsidR="003C4EBB" w:rsidRPr="00A55BEA" w:rsidRDefault="003C4EBB" w:rsidP="00185D19">
            <w:pPr>
              <w:rPr>
                <w:sz w:val="24"/>
                <w:szCs w:val="24"/>
              </w:rPr>
            </w:pPr>
            <w:r w:rsidRPr="00A55BEA">
              <w:rPr>
                <w:sz w:val="24"/>
                <w:szCs w:val="24"/>
              </w:rPr>
              <w:t>Noteikumu projekts ir būtiski pārstrādāts, un iepriekšējās redakcijas 2.3. punkts jaunajā redakcijā vairs nav ietverts. Projekta normas ir precizētas, skaidri nodalot Valsts patoloģijas centra references funkciju izpildi, metodisko darbu un laboratorisko izmeklējumu veikšanu. Līdz ar to priekšlikums par atsevišķa vārda "citu" svītrošanu vairs nav aktuāls.</w:t>
            </w:r>
          </w:p>
          <w:p w14:paraId="5613DB14" w14:textId="77777777" w:rsidR="00E80C84" w:rsidRPr="00A55BEA" w:rsidRDefault="00E80C84" w:rsidP="00185D19">
            <w:pPr>
              <w:rPr>
                <w:sz w:val="24"/>
                <w:szCs w:val="24"/>
              </w:rPr>
            </w:pPr>
            <w:r w:rsidRPr="00A55BEA">
              <w:rPr>
                <w:sz w:val="24"/>
                <w:szCs w:val="24"/>
              </w:rPr>
              <w:t>5.priekšlikums:</w:t>
            </w:r>
          </w:p>
          <w:p w14:paraId="1AFB122C" w14:textId="77777777" w:rsidR="00E80C84" w:rsidRPr="00A55BEA" w:rsidRDefault="00E80C84" w:rsidP="00185D19">
            <w:pPr>
              <w:rPr>
                <w:sz w:val="24"/>
                <w:szCs w:val="24"/>
              </w:rPr>
            </w:pPr>
            <w:r w:rsidRPr="00A55BEA">
              <w:rPr>
                <w:sz w:val="24"/>
                <w:szCs w:val="24"/>
              </w:rPr>
              <w:t xml:space="preserve">Projekts ir būtiski pārstrādāts, un iepriekšējās redakcijas 3.16. punkts jaunajā redakcijā vairs nav ietverts. Projekts paredz, ka Valsts patoloģijas </w:t>
            </w:r>
            <w:r w:rsidRPr="00A55BEA">
              <w:rPr>
                <w:sz w:val="24"/>
                <w:szCs w:val="24"/>
              </w:rPr>
              <w:lastRenderedPageBreak/>
              <w:t xml:space="preserve">centrs nodrošina apmācības bāzi ārstniecības personu </w:t>
            </w:r>
            <w:proofErr w:type="spellStart"/>
            <w:r w:rsidRPr="00A55BEA">
              <w:rPr>
                <w:sz w:val="24"/>
                <w:szCs w:val="24"/>
              </w:rPr>
              <w:t>līdzdiploma</w:t>
            </w:r>
            <w:proofErr w:type="spellEnd"/>
            <w:r w:rsidRPr="00A55BEA">
              <w:rPr>
                <w:sz w:val="24"/>
                <w:szCs w:val="24"/>
              </w:rPr>
              <w:t xml:space="preserve"> un </w:t>
            </w:r>
            <w:proofErr w:type="spellStart"/>
            <w:r w:rsidRPr="00A55BEA">
              <w:rPr>
                <w:sz w:val="24"/>
                <w:szCs w:val="24"/>
              </w:rPr>
              <w:t>pēcdiploma</w:t>
            </w:r>
            <w:proofErr w:type="spellEnd"/>
            <w:r w:rsidRPr="00A55BEA">
              <w:rPr>
                <w:sz w:val="24"/>
                <w:szCs w:val="24"/>
              </w:rPr>
              <w:t xml:space="preserve"> izglītībai un profesionālajai pilnveidei, kā arī īsteno sadarbību ar citām laboratorijām, profesionālajām asociācijām un universitātēm. Līdz ar to priekšlikums nav aktuāls.</w:t>
            </w:r>
          </w:p>
          <w:p w14:paraId="36DAE134" w14:textId="77777777" w:rsidR="00EB09AC" w:rsidRPr="00A55BEA" w:rsidRDefault="00EB09AC" w:rsidP="00185D19">
            <w:pPr>
              <w:rPr>
                <w:sz w:val="24"/>
                <w:szCs w:val="24"/>
              </w:rPr>
            </w:pPr>
            <w:r w:rsidRPr="00A55BEA">
              <w:rPr>
                <w:sz w:val="24"/>
                <w:szCs w:val="24"/>
              </w:rPr>
              <w:t xml:space="preserve">6.priekšlikums: </w:t>
            </w:r>
          </w:p>
          <w:p w14:paraId="5CA68363" w14:textId="77777777" w:rsidR="00EB09AC" w:rsidRPr="00A55BEA" w:rsidRDefault="00425ADD" w:rsidP="00185D19">
            <w:pPr>
              <w:rPr>
                <w:sz w:val="24"/>
                <w:szCs w:val="24"/>
              </w:rPr>
            </w:pPr>
            <w:r w:rsidRPr="00A55BEA">
              <w:rPr>
                <w:sz w:val="24"/>
                <w:szCs w:val="24"/>
              </w:rPr>
              <w:t>Papildu izmaksu aprēķins noteikumu projekta ietvaros netiek veikts, jo noteikumu projekts pats par sevi neparedz papildu valsts budžeta līdzekļu pieprasījumu. Jautājumi par finansējuma nodrošināšanu tiek risināti atbilstoši valsts budžeta plānošanas procesam</w:t>
            </w:r>
          </w:p>
          <w:p w14:paraId="626F0C30" w14:textId="5DA36CC0" w:rsidR="0088344C" w:rsidRPr="00A55BEA" w:rsidRDefault="009F43C5" w:rsidP="00185D19">
            <w:pPr>
              <w:rPr>
                <w:sz w:val="24"/>
                <w:szCs w:val="24"/>
              </w:rPr>
            </w:pPr>
            <w:r w:rsidRPr="00A55BEA">
              <w:rPr>
                <w:sz w:val="24"/>
                <w:szCs w:val="24"/>
              </w:rPr>
              <w:t>Projekta struktūra ir veidota atbilstoši tā regulējuma loģikai, vispirms nosakot Valsts patoloģijas centra tiesības, kas nepieciešamas tam deleģēto funkciju izpildei, un pēc tam konkretizējot centra pienākumus. Normatīvie akti neparedz obligātu prasību vispirms noteikt pienākumus un tikai pēc tam tiesības. Izvēlētā struktūra neietekmē projekta tiesisko saturu un nodrošina skaidru un secīgu regulējuma izklāstu.</w:t>
            </w:r>
          </w:p>
        </w:tc>
      </w:tr>
      <w:tr w:rsidR="00E1764A" w:rsidRPr="00A55BEA" w14:paraId="5DE7B338" w14:textId="77777777">
        <w:tc>
          <w:tcPr>
            <w:tcW w:w="750" w:type="dxa"/>
            <w:shd w:val="clear" w:color="auto" w:fill="FFFFFF"/>
            <w:noWrap/>
            <w:tcMar>
              <w:top w:w="75" w:type="dxa"/>
              <w:left w:w="75" w:type="dxa"/>
              <w:bottom w:w="75" w:type="dxa"/>
              <w:right w:w="75" w:type="dxa"/>
            </w:tcMar>
            <w:vAlign w:val="center"/>
          </w:tcPr>
          <w:p w14:paraId="6C18294C" w14:textId="2D0860F1" w:rsidR="00E1764A" w:rsidRPr="00A55BEA" w:rsidRDefault="00CD68E4" w:rsidP="00185D19">
            <w:pPr>
              <w:rPr>
                <w:sz w:val="24"/>
                <w:szCs w:val="24"/>
              </w:rPr>
            </w:pPr>
            <w:r w:rsidRPr="00A55BEA">
              <w:rPr>
                <w:sz w:val="24"/>
                <w:szCs w:val="24"/>
              </w:rPr>
              <w:lastRenderedPageBreak/>
              <w:t>30</w:t>
            </w:r>
            <w:r w:rsidR="00001221" w:rsidRPr="00A55BEA">
              <w:rPr>
                <w:sz w:val="24"/>
                <w:szCs w:val="24"/>
              </w:rPr>
              <w:t>.</w:t>
            </w:r>
          </w:p>
        </w:tc>
        <w:tc>
          <w:tcPr>
            <w:tcW w:w="4055" w:type="dxa"/>
            <w:shd w:val="clear" w:color="auto" w:fill="FFFFFF"/>
            <w:noWrap/>
            <w:tcMar>
              <w:top w:w="75" w:type="dxa"/>
              <w:left w:w="75" w:type="dxa"/>
              <w:bottom w:w="75" w:type="dxa"/>
              <w:right w:w="75" w:type="dxa"/>
            </w:tcMar>
            <w:vAlign w:val="center"/>
          </w:tcPr>
          <w:p w14:paraId="75F52B49" w14:textId="61C3A8AB" w:rsidR="00E1764A" w:rsidRPr="00A55BEA" w:rsidRDefault="00E1764A" w:rsidP="00185D19">
            <w:pPr>
              <w:rPr>
                <w:sz w:val="24"/>
                <w:szCs w:val="24"/>
              </w:rPr>
            </w:pPr>
            <w:r w:rsidRPr="00A55BEA">
              <w:rPr>
                <w:sz w:val="24"/>
                <w:szCs w:val="24"/>
              </w:rPr>
              <w:t xml:space="preserve">VSIA “Paula Stradiņa klīniskā universitātes slimnīca” </w:t>
            </w:r>
          </w:p>
        </w:tc>
        <w:tc>
          <w:tcPr>
            <w:tcW w:w="4056" w:type="dxa"/>
            <w:shd w:val="clear" w:color="auto" w:fill="FFFFFF"/>
            <w:noWrap/>
            <w:tcMar>
              <w:top w:w="75" w:type="dxa"/>
              <w:left w:w="75" w:type="dxa"/>
              <w:bottom w:w="75" w:type="dxa"/>
              <w:right w:w="75" w:type="dxa"/>
            </w:tcMar>
            <w:vAlign w:val="center"/>
          </w:tcPr>
          <w:p w14:paraId="598A9843" w14:textId="20135874" w:rsidR="00E1764A" w:rsidRPr="00A55BEA" w:rsidRDefault="00776FB8" w:rsidP="00185D19">
            <w:pPr>
              <w:spacing w:before="100" w:beforeAutospacing="1" w:after="100" w:afterAutospacing="1"/>
              <w:rPr>
                <w:rFonts w:eastAsiaTheme="minorHAnsi" w:cstheme="minorBidi"/>
                <w:sz w:val="24"/>
                <w:szCs w:val="24"/>
              </w:rPr>
            </w:pPr>
            <w:r w:rsidRPr="00A55BEA">
              <w:rPr>
                <w:rFonts w:eastAsiaTheme="minorHAnsi" w:cstheme="minorBidi"/>
                <w:sz w:val="24"/>
                <w:szCs w:val="24"/>
              </w:rPr>
              <w:t>Nodrošināt plašāku nozares iesaisti projekta izstrādē.</w:t>
            </w:r>
            <w:r w:rsidR="007E4C20" w:rsidRPr="00A55BEA">
              <w:rPr>
                <w:rFonts w:eastAsiaTheme="minorHAnsi" w:cstheme="minorBidi"/>
                <w:sz w:val="24"/>
                <w:szCs w:val="24"/>
              </w:rPr>
              <w:t xml:space="preserve"> </w:t>
            </w:r>
            <w:r w:rsidR="00E1764A" w:rsidRPr="00A55BEA">
              <w:rPr>
                <w:rFonts w:eastAsiaTheme="minorHAnsi" w:cstheme="minorBidi"/>
                <w:sz w:val="24"/>
                <w:szCs w:val="24"/>
              </w:rPr>
              <w:t xml:space="preserve">Lūdzam, Veselības ministrijai organizēt diskusiju ar Latvijas Patologu asociāciju, Latvijas </w:t>
            </w:r>
            <w:proofErr w:type="spellStart"/>
            <w:r w:rsidR="00E1764A" w:rsidRPr="00A55BEA">
              <w:rPr>
                <w:rFonts w:eastAsiaTheme="minorHAnsi" w:cstheme="minorBidi"/>
                <w:sz w:val="24"/>
                <w:szCs w:val="24"/>
              </w:rPr>
              <w:t>Laboratorās</w:t>
            </w:r>
            <w:proofErr w:type="spellEnd"/>
            <w:r w:rsidR="00E1764A" w:rsidRPr="00A55BEA">
              <w:rPr>
                <w:rFonts w:eastAsiaTheme="minorHAnsi" w:cstheme="minorBidi"/>
                <w:sz w:val="24"/>
                <w:szCs w:val="24"/>
              </w:rPr>
              <w:t xml:space="preserve"> medicīnas biedrību un universitāšu slimnīcām, lai saskaņotu </w:t>
            </w:r>
            <w:r w:rsidR="00E1764A" w:rsidRPr="00A55BEA">
              <w:rPr>
                <w:rFonts w:eastAsiaTheme="minorHAnsi" w:cstheme="minorBidi"/>
                <w:sz w:val="24"/>
                <w:szCs w:val="24"/>
              </w:rPr>
              <w:lastRenderedPageBreak/>
              <w:t>grozāmos noteikumu punktus. Precizēt projekta anotāciju, atspoguļojot aktuālos datus par akreditētajām laboratorijām un esošajām sadarbības formām molekulārajā un digitālajā patoloģijā. Šāda rīcība nodrošinātu tiesisku un profesionāli pamatotu regulējumu, kas balstīts uz dialogu un kopīgu redzējumu par nozares attīstību.</w:t>
            </w:r>
          </w:p>
        </w:tc>
        <w:tc>
          <w:tcPr>
            <w:tcW w:w="1650" w:type="dxa"/>
            <w:shd w:val="clear" w:color="auto" w:fill="FFFFFF"/>
            <w:noWrap/>
            <w:tcMar>
              <w:top w:w="75" w:type="dxa"/>
              <w:left w:w="75" w:type="dxa"/>
              <w:bottom w:w="75" w:type="dxa"/>
              <w:right w:w="75" w:type="dxa"/>
            </w:tcMar>
            <w:vAlign w:val="center"/>
          </w:tcPr>
          <w:p w14:paraId="35002F36" w14:textId="143143F2" w:rsidR="00E1764A" w:rsidRPr="00A55BEA" w:rsidRDefault="00CE7789"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63200188" w14:textId="34AAF5BE" w:rsidR="00E1764A" w:rsidRPr="00A55BEA" w:rsidRDefault="00CE7789" w:rsidP="00185D19">
            <w:pPr>
              <w:rPr>
                <w:sz w:val="24"/>
                <w:szCs w:val="24"/>
              </w:rPr>
            </w:pPr>
            <w:r w:rsidRPr="00A55BEA">
              <w:rPr>
                <w:sz w:val="24"/>
                <w:szCs w:val="24"/>
              </w:rPr>
              <w:t xml:space="preserve">Noteikumu projekta izstrādes gaitā Veselības ministrija ir nodrošinājusi sadarbību ar nozares ekspertiem un ārstniecības iestādēm. Projekta izstrādē ir piedalījušās universitāšu slimnīcas, un saņemtie priekšlikumi ir izvērtēti, </w:t>
            </w:r>
            <w:r w:rsidRPr="00A55BEA">
              <w:rPr>
                <w:sz w:val="24"/>
                <w:szCs w:val="24"/>
              </w:rPr>
              <w:lastRenderedPageBreak/>
              <w:t>precizējot projekta redakciju un anotāciju. Anotācijā ir sniegts projekta pamatojums, aprakstīta esošā situācija patoloģijas jomā, paredzētie sadarbības mehānismi, metodiskās koordinācijas principi, kā arī digitālās un molekulārās patoloģijas attīstības virzieni. Vienlaikus anotācijas mērķis nav atspoguļot pilnu aktuālo akreditēto laboratoriju uzskaitījumu vai detalizētu visu sadarbības formu aprakstu, jo šī informācija ir mainīga un nav būtiska tiesību akta pamatojumam.</w:t>
            </w:r>
          </w:p>
        </w:tc>
      </w:tr>
      <w:tr w:rsidR="00E30F43" w:rsidRPr="00A55BEA" w14:paraId="264F83DC" w14:textId="77777777">
        <w:tc>
          <w:tcPr>
            <w:tcW w:w="750" w:type="dxa"/>
            <w:shd w:val="clear" w:color="auto" w:fill="FFFFFF"/>
            <w:noWrap/>
            <w:tcMar>
              <w:top w:w="75" w:type="dxa"/>
              <w:left w:w="75" w:type="dxa"/>
              <w:bottom w:w="75" w:type="dxa"/>
              <w:right w:w="75" w:type="dxa"/>
            </w:tcMar>
            <w:vAlign w:val="center"/>
          </w:tcPr>
          <w:p w14:paraId="637B090D" w14:textId="34F1A1E6" w:rsidR="00E30F43" w:rsidRPr="00A55BEA" w:rsidRDefault="00001221" w:rsidP="00185D19">
            <w:pPr>
              <w:rPr>
                <w:sz w:val="24"/>
                <w:szCs w:val="24"/>
              </w:rPr>
            </w:pPr>
            <w:r w:rsidRPr="00A55BEA">
              <w:rPr>
                <w:sz w:val="24"/>
                <w:szCs w:val="24"/>
              </w:rPr>
              <w:lastRenderedPageBreak/>
              <w:t>31.</w:t>
            </w:r>
          </w:p>
        </w:tc>
        <w:tc>
          <w:tcPr>
            <w:tcW w:w="4055" w:type="dxa"/>
            <w:shd w:val="clear" w:color="auto" w:fill="FFFFFF"/>
            <w:noWrap/>
            <w:tcMar>
              <w:top w:w="75" w:type="dxa"/>
              <w:left w:w="75" w:type="dxa"/>
              <w:bottom w:w="75" w:type="dxa"/>
              <w:right w:w="75" w:type="dxa"/>
            </w:tcMar>
            <w:vAlign w:val="center"/>
          </w:tcPr>
          <w:p w14:paraId="0217177C" w14:textId="7D722564" w:rsidR="00E30F43" w:rsidRPr="00A55BEA" w:rsidRDefault="00E1213A" w:rsidP="00185D19">
            <w:pPr>
              <w:rPr>
                <w:sz w:val="24"/>
                <w:szCs w:val="24"/>
              </w:rPr>
            </w:pPr>
            <w:r w:rsidRPr="00A55BEA">
              <w:rPr>
                <w:sz w:val="24"/>
                <w:szCs w:val="24"/>
              </w:rPr>
              <w:t>VSIA “Paula Stradiņa klīniskā universitātes slimnīca”</w:t>
            </w:r>
          </w:p>
        </w:tc>
        <w:tc>
          <w:tcPr>
            <w:tcW w:w="4056" w:type="dxa"/>
            <w:shd w:val="clear" w:color="auto" w:fill="FFFFFF"/>
            <w:noWrap/>
            <w:tcMar>
              <w:top w:w="75" w:type="dxa"/>
              <w:left w:w="75" w:type="dxa"/>
              <w:bottom w:w="75" w:type="dxa"/>
              <w:right w:w="75" w:type="dxa"/>
            </w:tcMar>
            <w:vAlign w:val="center"/>
          </w:tcPr>
          <w:p w14:paraId="32941596" w14:textId="030328E3" w:rsidR="00E34396" w:rsidRPr="00A55BEA" w:rsidRDefault="00E34396" w:rsidP="00185D19">
            <w:pPr>
              <w:spacing w:before="100" w:beforeAutospacing="1" w:after="100" w:afterAutospacing="1"/>
              <w:ind w:firstLine="720"/>
              <w:rPr>
                <w:rFonts w:eastAsiaTheme="minorHAnsi" w:cstheme="minorBidi"/>
                <w:sz w:val="24"/>
                <w:szCs w:val="24"/>
              </w:rPr>
            </w:pPr>
            <w:r w:rsidRPr="00A55BEA">
              <w:rPr>
                <w:rFonts w:eastAsiaTheme="minorHAnsi" w:cstheme="minorBidi"/>
                <w:sz w:val="24"/>
                <w:szCs w:val="24"/>
              </w:rPr>
              <w:t>Precizēt Valsts Patoloģijas centra (turpmāk – Centrs) pārvaldības un lomu nodalījumu.</w:t>
            </w:r>
            <w:r w:rsidR="005A0D1B" w:rsidRPr="00A55BEA">
              <w:rPr>
                <w:rFonts w:eastAsiaTheme="minorHAnsi" w:cstheme="minorBidi"/>
                <w:sz w:val="24"/>
                <w:szCs w:val="24"/>
              </w:rPr>
              <w:t xml:space="preserve"> </w:t>
            </w:r>
            <w:r w:rsidRPr="00A55BEA">
              <w:rPr>
                <w:rFonts w:eastAsiaTheme="minorHAnsi" w:cstheme="minorBidi"/>
                <w:sz w:val="24"/>
                <w:szCs w:val="24"/>
              </w:rPr>
              <w:t xml:space="preserve">Lai ievērotu konkurences neitralitātes principu un novērstu interešu konfliktus, Centram jābūt definētam kā metodiskas koordinācijas un datu/standartu platformai bez ekskluzīvām tiesībām uz pakalpojumu sniegšanu tirgū. Ja Centrs sniedz arī praktiskus izmeklējumus, tam jādarbojas vienlīdzīgi ar citiem akreditētiem pakalpojumu sniedzējiem, bez priekšrocībām datu vai pieejamības ziņā. Tāpat nepieciešams skaidri nodalīt Centra konsultatīvās un koordinējošās funkcijas no kvalitātes uzraudzības, kas atbilstoši normatīvajiem aktiem ir </w:t>
            </w:r>
            <w:r w:rsidRPr="00A55BEA">
              <w:rPr>
                <w:rFonts w:eastAsiaTheme="minorHAnsi" w:cstheme="minorBidi"/>
                <w:sz w:val="24"/>
                <w:szCs w:val="24"/>
              </w:rPr>
              <w:lastRenderedPageBreak/>
              <w:t>Veselības inspekcijas un LATAK kompetence.</w:t>
            </w:r>
          </w:p>
          <w:p w14:paraId="549D8550" w14:textId="2390C299" w:rsidR="003E432A" w:rsidRPr="00A55BEA" w:rsidRDefault="00625737" w:rsidP="00185D19">
            <w:pPr>
              <w:spacing w:before="100" w:beforeAutospacing="1" w:after="100" w:afterAutospacing="1"/>
              <w:contextualSpacing/>
              <w:rPr>
                <w:rFonts w:eastAsiaTheme="minorHAnsi" w:cstheme="minorBidi"/>
                <w:sz w:val="24"/>
                <w:szCs w:val="24"/>
              </w:rPr>
            </w:pPr>
            <w:r w:rsidRPr="00A55BEA">
              <w:rPr>
                <w:rFonts w:eastAsiaTheme="minorHAnsi" w:cstheme="minorBidi"/>
                <w:sz w:val="24"/>
                <w:szCs w:val="24"/>
              </w:rPr>
              <w:t>D</w:t>
            </w:r>
            <w:r w:rsidR="003E432A" w:rsidRPr="00A55BEA">
              <w:rPr>
                <w:rFonts w:eastAsiaTheme="minorHAnsi" w:cstheme="minorBidi"/>
                <w:sz w:val="24"/>
                <w:szCs w:val="24"/>
              </w:rPr>
              <w:t>zēst 2.3. un 2.9. punktu, jo Valsts Patoloģijas centram nav tiesiska pamata vērtēt citu laboratoriju slēdzienus vai noteikt kvalitātes standartus - šīs funkcijas jau veic Veselības inspekcija un LATAK;</w:t>
            </w:r>
          </w:p>
          <w:p w14:paraId="4AECA8C4" w14:textId="77777777" w:rsidR="00E30F43" w:rsidRPr="00A55BEA" w:rsidRDefault="00E30F43" w:rsidP="00185D19">
            <w:pPr>
              <w:spacing w:before="100" w:beforeAutospacing="1" w:after="100" w:afterAutospacing="1"/>
              <w:rPr>
                <w:rFonts w:eastAsiaTheme="minorHAnsi" w:cstheme="minorBidi"/>
                <w:sz w:val="24"/>
                <w:szCs w:val="24"/>
              </w:rPr>
            </w:pPr>
          </w:p>
        </w:tc>
        <w:tc>
          <w:tcPr>
            <w:tcW w:w="1650" w:type="dxa"/>
            <w:shd w:val="clear" w:color="auto" w:fill="FFFFFF"/>
            <w:noWrap/>
            <w:tcMar>
              <w:top w:w="75" w:type="dxa"/>
              <w:left w:w="75" w:type="dxa"/>
              <w:bottom w:w="75" w:type="dxa"/>
              <w:right w:w="75" w:type="dxa"/>
            </w:tcMar>
            <w:vAlign w:val="center"/>
          </w:tcPr>
          <w:p w14:paraId="7413544C" w14:textId="0E2C964E" w:rsidR="00E30F43" w:rsidRPr="00A55BEA" w:rsidRDefault="006B1E75" w:rsidP="00185D19">
            <w:pPr>
              <w:rPr>
                <w:sz w:val="24"/>
                <w:szCs w:val="24"/>
              </w:rPr>
            </w:pPr>
            <w:r w:rsidRPr="00A55BEA">
              <w:rPr>
                <w:sz w:val="24"/>
                <w:szCs w:val="24"/>
              </w:rPr>
              <w:lastRenderedPageBreak/>
              <w:t>Ņemts vērā</w:t>
            </w:r>
          </w:p>
        </w:tc>
        <w:tc>
          <w:tcPr>
            <w:tcW w:w="4056" w:type="dxa"/>
            <w:shd w:val="clear" w:color="auto" w:fill="FFFFFF"/>
            <w:noWrap/>
            <w:tcMar>
              <w:top w:w="75" w:type="dxa"/>
              <w:left w:w="75" w:type="dxa"/>
              <w:bottom w:w="75" w:type="dxa"/>
              <w:right w:w="75" w:type="dxa"/>
            </w:tcMar>
            <w:vAlign w:val="center"/>
          </w:tcPr>
          <w:p w14:paraId="2495EA70" w14:textId="12A28075" w:rsidR="00E30F43" w:rsidRPr="00A55BEA" w:rsidRDefault="004D5457" w:rsidP="00185D19">
            <w:pPr>
              <w:rPr>
                <w:sz w:val="24"/>
                <w:szCs w:val="24"/>
              </w:rPr>
            </w:pPr>
            <w:r w:rsidRPr="00A55BEA">
              <w:rPr>
                <w:sz w:val="24"/>
                <w:szCs w:val="24"/>
              </w:rPr>
              <w:t>Noteikumu projekts neparedz Valsts patoloģijas centram Veselības inspekcijas vai Latvijas Nacionālā akreditācijas biroja kompetencē esošās uzraudzības, kontroles vai akreditācijas funkcijas. Valsts patoloģijas centra tiesības konsultatīvi izvērtēt sarežģītus diagnostiskos gadījumus un izstrādāt metodiskos materiālus izriet no tam deleģētajām references laboratorijas funkcijām un ir vērstas uz vienotas diagnostikas prakses un kvalitātes pilnveidi. Šīs funkcijas papildina, nevis aizstāj Veselības inspekcijas un Latvijas Nacionālā akreditācijas biroja kompetenci.</w:t>
            </w:r>
          </w:p>
        </w:tc>
      </w:tr>
      <w:tr w:rsidR="00E30F43" w:rsidRPr="00A55BEA" w14:paraId="7E6DB188" w14:textId="77777777">
        <w:tc>
          <w:tcPr>
            <w:tcW w:w="750" w:type="dxa"/>
            <w:shd w:val="clear" w:color="auto" w:fill="FFFFFF"/>
            <w:noWrap/>
            <w:tcMar>
              <w:top w:w="75" w:type="dxa"/>
              <w:left w:w="75" w:type="dxa"/>
              <w:bottom w:w="75" w:type="dxa"/>
              <w:right w:w="75" w:type="dxa"/>
            </w:tcMar>
            <w:vAlign w:val="center"/>
          </w:tcPr>
          <w:p w14:paraId="0E138617" w14:textId="5DD3F7FC" w:rsidR="00E30F43" w:rsidRPr="00A55BEA" w:rsidRDefault="00001221" w:rsidP="00185D19">
            <w:pPr>
              <w:rPr>
                <w:sz w:val="24"/>
                <w:szCs w:val="24"/>
              </w:rPr>
            </w:pPr>
            <w:r w:rsidRPr="00A55BEA">
              <w:rPr>
                <w:sz w:val="24"/>
                <w:szCs w:val="24"/>
              </w:rPr>
              <w:t>32.</w:t>
            </w:r>
          </w:p>
        </w:tc>
        <w:tc>
          <w:tcPr>
            <w:tcW w:w="4055" w:type="dxa"/>
            <w:shd w:val="clear" w:color="auto" w:fill="FFFFFF"/>
            <w:noWrap/>
            <w:tcMar>
              <w:top w:w="75" w:type="dxa"/>
              <w:left w:w="75" w:type="dxa"/>
              <w:bottom w:w="75" w:type="dxa"/>
              <w:right w:w="75" w:type="dxa"/>
            </w:tcMar>
            <w:vAlign w:val="center"/>
          </w:tcPr>
          <w:p w14:paraId="1E0BD302" w14:textId="1F117420" w:rsidR="00E30F43" w:rsidRPr="00A55BEA" w:rsidRDefault="00E1213A" w:rsidP="00185D19">
            <w:pPr>
              <w:rPr>
                <w:sz w:val="24"/>
                <w:szCs w:val="24"/>
              </w:rPr>
            </w:pPr>
            <w:r w:rsidRPr="00A55BEA">
              <w:rPr>
                <w:sz w:val="24"/>
                <w:szCs w:val="24"/>
              </w:rPr>
              <w:t>VSIA “Paula Stradiņa klīniskā universitātes slimnīca”</w:t>
            </w:r>
          </w:p>
        </w:tc>
        <w:tc>
          <w:tcPr>
            <w:tcW w:w="4056" w:type="dxa"/>
            <w:shd w:val="clear" w:color="auto" w:fill="FFFFFF"/>
            <w:noWrap/>
            <w:tcMar>
              <w:top w:w="75" w:type="dxa"/>
              <w:left w:w="75" w:type="dxa"/>
              <w:bottom w:w="75" w:type="dxa"/>
              <w:right w:w="75" w:type="dxa"/>
            </w:tcMar>
            <w:vAlign w:val="center"/>
          </w:tcPr>
          <w:p w14:paraId="486ACEA2" w14:textId="77777777" w:rsidR="00C1499D" w:rsidRPr="00A55BEA" w:rsidRDefault="00C1499D" w:rsidP="00185D19">
            <w:pPr>
              <w:spacing w:before="100" w:beforeAutospacing="1" w:after="100" w:afterAutospacing="1"/>
              <w:contextualSpacing/>
              <w:rPr>
                <w:rFonts w:eastAsiaTheme="minorHAnsi" w:cstheme="minorBidi"/>
                <w:sz w:val="24"/>
                <w:szCs w:val="24"/>
              </w:rPr>
            </w:pPr>
            <w:r w:rsidRPr="00A55BEA">
              <w:rPr>
                <w:rFonts w:eastAsiaTheme="minorHAnsi" w:cstheme="minorBidi"/>
                <w:sz w:val="24"/>
                <w:szCs w:val="24"/>
              </w:rPr>
              <w:t xml:space="preserve">2.15. punktu svītrot vai precizēt: Centrs neveic medicīnisko iekārtu un programmatūras aprobāciju un neizsniedz atzinumus, kas var ietekmēt iepirkumu vai radīt interešu konfliktu risku. Medicīnisko ierīču atbilstību regulē IVDR (ES) 2017/746, savukārt tehnoloģiju ieviešanas lietderības </w:t>
            </w:r>
            <w:proofErr w:type="spellStart"/>
            <w:r w:rsidRPr="00A55BEA">
              <w:rPr>
                <w:rFonts w:eastAsiaTheme="minorHAnsi" w:cstheme="minorBidi"/>
                <w:sz w:val="24"/>
                <w:szCs w:val="24"/>
              </w:rPr>
              <w:t>izvērtējums</w:t>
            </w:r>
            <w:proofErr w:type="spellEnd"/>
            <w:r w:rsidRPr="00A55BEA">
              <w:rPr>
                <w:rFonts w:eastAsiaTheme="minorHAnsi" w:cstheme="minorBidi"/>
                <w:sz w:val="24"/>
                <w:szCs w:val="24"/>
              </w:rPr>
              <w:t xml:space="preserve"> risināms atklātu iepirkumu procedūrās.</w:t>
            </w:r>
          </w:p>
          <w:p w14:paraId="46AAC579" w14:textId="77777777" w:rsidR="00E30F43" w:rsidRPr="00A55BEA" w:rsidRDefault="00E30F43" w:rsidP="00185D19">
            <w:pPr>
              <w:spacing w:before="100" w:beforeAutospacing="1" w:after="100" w:afterAutospacing="1"/>
              <w:rPr>
                <w:rFonts w:eastAsiaTheme="minorHAnsi" w:cstheme="minorBidi"/>
                <w:sz w:val="24"/>
                <w:szCs w:val="24"/>
              </w:rPr>
            </w:pPr>
          </w:p>
        </w:tc>
        <w:tc>
          <w:tcPr>
            <w:tcW w:w="1650" w:type="dxa"/>
            <w:shd w:val="clear" w:color="auto" w:fill="FFFFFF"/>
            <w:noWrap/>
            <w:tcMar>
              <w:top w:w="75" w:type="dxa"/>
              <w:left w:w="75" w:type="dxa"/>
              <w:bottom w:w="75" w:type="dxa"/>
              <w:right w:w="75" w:type="dxa"/>
            </w:tcMar>
            <w:vAlign w:val="center"/>
          </w:tcPr>
          <w:p w14:paraId="20669351" w14:textId="058F5F9D" w:rsidR="00E30F43" w:rsidRPr="00A55BEA" w:rsidRDefault="006B1E75"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1A2E5488" w14:textId="3A374BA6" w:rsidR="00E30F43" w:rsidRPr="00A55BEA" w:rsidRDefault="008A11C0" w:rsidP="00185D19">
            <w:pPr>
              <w:rPr>
                <w:sz w:val="24"/>
                <w:szCs w:val="24"/>
              </w:rPr>
            </w:pPr>
            <w:r w:rsidRPr="00A55BEA">
              <w:rPr>
                <w:rFonts w:eastAsiaTheme="minorHAnsi" w:cstheme="minorBidi"/>
                <w:sz w:val="24"/>
                <w:szCs w:val="24"/>
              </w:rPr>
              <w:t>Projekts ir būtiski pārstrādāts, un iepriekšējās redakcijas norma par medicīnisko iekārtu, programmatūras un citu preču aprobāciju, kā arī atzinumu sniegšanu par to lietojumu jaunajā redakcijā vairs nav ietverta. Līdz ar to Valsts patoloģijas centram netiek paredzētas funkcijas, kas varētu radīt interešu konflikta risku vai pārklāties ar medicīnisko ierīču atbilstības novērtēšanas regulējumu un publisko iepirkumu procedūrām.</w:t>
            </w:r>
          </w:p>
        </w:tc>
      </w:tr>
      <w:tr w:rsidR="00C1499D" w:rsidRPr="00A55BEA" w14:paraId="12FDFA0C" w14:textId="77777777">
        <w:tc>
          <w:tcPr>
            <w:tcW w:w="750" w:type="dxa"/>
            <w:shd w:val="clear" w:color="auto" w:fill="FFFFFF"/>
            <w:noWrap/>
            <w:tcMar>
              <w:top w:w="75" w:type="dxa"/>
              <w:left w:w="75" w:type="dxa"/>
              <w:bottom w:w="75" w:type="dxa"/>
              <w:right w:w="75" w:type="dxa"/>
            </w:tcMar>
            <w:vAlign w:val="center"/>
          </w:tcPr>
          <w:p w14:paraId="6A512408" w14:textId="716BB49F" w:rsidR="00C1499D" w:rsidRPr="00A55BEA" w:rsidRDefault="00001221" w:rsidP="00185D19">
            <w:pPr>
              <w:rPr>
                <w:sz w:val="24"/>
                <w:szCs w:val="24"/>
              </w:rPr>
            </w:pPr>
            <w:r w:rsidRPr="00A55BEA">
              <w:rPr>
                <w:sz w:val="24"/>
                <w:szCs w:val="24"/>
              </w:rPr>
              <w:t>33.</w:t>
            </w:r>
          </w:p>
        </w:tc>
        <w:tc>
          <w:tcPr>
            <w:tcW w:w="4055" w:type="dxa"/>
            <w:shd w:val="clear" w:color="auto" w:fill="FFFFFF"/>
            <w:noWrap/>
            <w:tcMar>
              <w:top w:w="75" w:type="dxa"/>
              <w:left w:w="75" w:type="dxa"/>
              <w:bottom w:w="75" w:type="dxa"/>
              <w:right w:w="75" w:type="dxa"/>
            </w:tcMar>
            <w:vAlign w:val="center"/>
          </w:tcPr>
          <w:p w14:paraId="45E048D5" w14:textId="7BA0C0C5" w:rsidR="00C1499D" w:rsidRPr="00A55BEA" w:rsidRDefault="00E1213A" w:rsidP="00185D19">
            <w:pPr>
              <w:rPr>
                <w:sz w:val="24"/>
                <w:szCs w:val="24"/>
              </w:rPr>
            </w:pPr>
            <w:r w:rsidRPr="00A55BEA">
              <w:rPr>
                <w:sz w:val="24"/>
                <w:szCs w:val="24"/>
              </w:rPr>
              <w:t>VSIA “Paula Stradiņa klīniskā universitātes slimnīca”</w:t>
            </w:r>
          </w:p>
        </w:tc>
        <w:tc>
          <w:tcPr>
            <w:tcW w:w="4056" w:type="dxa"/>
            <w:shd w:val="clear" w:color="auto" w:fill="FFFFFF"/>
            <w:noWrap/>
            <w:tcMar>
              <w:top w:w="75" w:type="dxa"/>
              <w:left w:w="75" w:type="dxa"/>
              <w:bottom w:w="75" w:type="dxa"/>
              <w:right w:w="75" w:type="dxa"/>
            </w:tcMar>
            <w:vAlign w:val="center"/>
          </w:tcPr>
          <w:p w14:paraId="0660E4FC" w14:textId="77777777" w:rsidR="006B5576" w:rsidRPr="00A55BEA" w:rsidRDefault="006B5576" w:rsidP="00185D19">
            <w:pPr>
              <w:spacing w:before="100" w:beforeAutospacing="1" w:after="100" w:afterAutospacing="1"/>
              <w:contextualSpacing/>
              <w:rPr>
                <w:rFonts w:eastAsiaTheme="minorHAnsi" w:cstheme="minorBidi"/>
                <w:sz w:val="24"/>
                <w:szCs w:val="24"/>
              </w:rPr>
            </w:pPr>
            <w:r w:rsidRPr="00A55BEA">
              <w:rPr>
                <w:rFonts w:eastAsiaTheme="minorHAnsi" w:cstheme="minorBidi"/>
                <w:sz w:val="24"/>
                <w:szCs w:val="24"/>
              </w:rPr>
              <w:t>precizēt 2.4., 2.10., 2.12., 3.1., 3.2., 3.6. un 3.8. punktu, skaidri nosakot, ka visas politikas plānošanas, apmācības un budžeta plānošanas aktivitātes jāveic sadarbībā ar Veselības ministrijas galveno speciālistu patoloģijā un Latvijas Patologu asociāciju;</w:t>
            </w:r>
          </w:p>
          <w:p w14:paraId="4856EBDE" w14:textId="77777777" w:rsidR="00C1499D" w:rsidRPr="00A55BEA" w:rsidRDefault="00C1499D" w:rsidP="00185D19">
            <w:pPr>
              <w:spacing w:before="100" w:beforeAutospacing="1" w:after="100" w:afterAutospacing="1"/>
              <w:contextualSpacing/>
              <w:rPr>
                <w:rFonts w:eastAsiaTheme="minorHAnsi" w:cstheme="minorBidi"/>
                <w:sz w:val="24"/>
                <w:szCs w:val="24"/>
              </w:rPr>
            </w:pPr>
          </w:p>
        </w:tc>
        <w:tc>
          <w:tcPr>
            <w:tcW w:w="1650" w:type="dxa"/>
            <w:shd w:val="clear" w:color="auto" w:fill="FFFFFF"/>
            <w:noWrap/>
            <w:tcMar>
              <w:top w:w="75" w:type="dxa"/>
              <w:left w:w="75" w:type="dxa"/>
              <w:bottom w:w="75" w:type="dxa"/>
              <w:right w:w="75" w:type="dxa"/>
            </w:tcMar>
            <w:vAlign w:val="center"/>
          </w:tcPr>
          <w:p w14:paraId="49A39158" w14:textId="640C2A1C" w:rsidR="00C1499D" w:rsidRPr="00A55BEA" w:rsidRDefault="00A5049A" w:rsidP="00185D19">
            <w:pPr>
              <w:rPr>
                <w:sz w:val="24"/>
                <w:szCs w:val="24"/>
              </w:rPr>
            </w:pPr>
            <w:r w:rsidRPr="00A55BEA">
              <w:rPr>
                <w:sz w:val="24"/>
                <w:szCs w:val="24"/>
              </w:rPr>
              <w:t>D</w:t>
            </w:r>
            <w:r w:rsidR="00A80122" w:rsidRPr="00A55BEA">
              <w:rPr>
                <w:sz w:val="24"/>
                <w:szCs w:val="24"/>
              </w:rPr>
              <w:t>aļēji ņemts vērā.</w:t>
            </w:r>
          </w:p>
        </w:tc>
        <w:tc>
          <w:tcPr>
            <w:tcW w:w="4056" w:type="dxa"/>
            <w:shd w:val="clear" w:color="auto" w:fill="FFFFFF"/>
            <w:noWrap/>
            <w:tcMar>
              <w:top w:w="75" w:type="dxa"/>
              <w:left w:w="75" w:type="dxa"/>
              <w:bottom w:w="75" w:type="dxa"/>
              <w:right w:w="75" w:type="dxa"/>
            </w:tcMar>
            <w:vAlign w:val="center"/>
          </w:tcPr>
          <w:p w14:paraId="230BB3D0" w14:textId="5E29AF38" w:rsidR="00C1499D" w:rsidRPr="00A55BEA" w:rsidRDefault="00C06B55" w:rsidP="00185D19">
            <w:pPr>
              <w:rPr>
                <w:sz w:val="24"/>
                <w:szCs w:val="24"/>
              </w:rPr>
            </w:pPr>
            <w:r w:rsidRPr="00A55BEA">
              <w:rPr>
                <w:sz w:val="24"/>
                <w:szCs w:val="24"/>
              </w:rPr>
              <w:t xml:space="preserve">Projekta redakcija paredz, ka Valsts patoloģijas centrs metodisko funkciju īstenošanā sadarbojas ar Veselības ministrijas galveno speciālistu patoloģijā, profesionālajām asociācijām un citiem jomas ekspertiem. Šāds sadarbības princips projektā jau ir nostiprināts un attiecas uz metodisko darbu, profesionālās pilnveides un </w:t>
            </w:r>
            <w:r w:rsidRPr="00A55BEA">
              <w:rPr>
                <w:sz w:val="24"/>
                <w:szCs w:val="24"/>
              </w:rPr>
              <w:lastRenderedPageBreak/>
              <w:t>nozares attīstības jautājumiem. Vienlaikus nav lietderīgi katrā atsevišķā projekta normā paredzēt identisku sadarbības prasību vai noteikt profesionālo asociāciju iesaisti budžeta plānošanas procesos, jo budžeta plānošana tiek īstenota atbilstoši normatīvajiem aktiem un kompetento institūciju pilnvarām.</w:t>
            </w:r>
          </w:p>
        </w:tc>
      </w:tr>
      <w:tr w:rsidR="00C1499D" w:rsidRPr="00A55BEA" w14:paraId="27EFEC1A" w14:textId="77777777">
        <w:tc>
          <w:tcPr>
            <w:tcW w:w="750" w:type="dxa"/>
            <w:shd w:val="clear" w:color="auto" w:fill="FFFFFF"/>
            <w:noWrap/>
            <w:tcMar>
              <w:top w:w="75" w:type="dxa"/>
              <w:left w:w="75" w:type="dxa"/>
              <w:bottom w:w="75" w:type="dxa"/>
              <w:right w:w="75" w:type="dxa"/>
            </w:tcMar>
            <w:vAlign w:val="center"/>
          </w:tcPr>
          <w:p w14:paraId="668B234E" w14:textId="23C2FE7E" w:rsidR="00C1499D" w:rsidRPr="00A55BEA" w:rsidRDefault="00001221" w:rsidP="00185D19">
            <w:pPr>
              <w:rPr>
                <w:sz w:val="24"/>
                <w:szCs w:val="24"/>
              </w:rPr>
            </w:pPr>
            <w:r w:rsidRPr="00A55BEA">
              <w:rPr>
                <w:sz w:val="24"/>
                <w:szCs w:val="24"/>
              </w:rPr>
              <w:lastRenderedPageBreak/>
              <w:t>34.</w:t>
            </w:r>
          </w:p>
        </w:tc>
        <w:tc>
          <w:tcPr>
            <w:tcW w:w="4055" w:type="dxa"/>
            <w:shd w:val="clear" w:color="auto" w:fill="FFFFFF"/>
            <w:noWrap/>
            <w:tcMar>
              <w:top w:w="75" w:type="dxa"/>
              <w:left w:w="75" w:type="dxa"/>
              <w:bottom w:w="75" w:type="dxa"/>
              <w:right w:w="75" w:type="dxa"/>
            </w:tcMar>
            <w:vAlign w:val="center"/>
          </w:tcPr>
          <w:p w14:paraId="02D6558F" w14:textId="61103AE7" w:rsidR="00C1499D" w:rsidRPr="00A55BEA" w:rsidRDefault="00E1213A" w:rsidP="00185D19">
            <w:pPr>
              <w:rPr>
                <w:sz w:val="24"/>
                <w:szCs w:val="24"/>
              </w:rPr>
            </w:pPr>
            <w:r w:rsidRPr="00A55BEA">
              <w:rPr>
                <w:sz w:val="24"/>
                <w:szCs w:val="24"/>
              </w:rPr>
              <w:t>VSIA “Paula Stradiņa klīniskā universitātes slimnīca”</w:t>
            </w:r>
          </w:p>
        </w:tc>
        <w:tc>
          <w:tcPr>
            <w:tcW w:w="4056" w:type="dxa"/>
            <w:shd w:val="clear" w:color="auto" w:fill="FFFFFF"/>
            <w:noWrap/>
            <w:tcMar>
              <w:top w:w="75" w:type="dxa"/>
              <w:left w:w="75" w:type="dxa"/>
              <w:bottom w:w="75" w:type="dxa"/>
              <w:right w:w="75" w:type="dxa"/>
            </w:tcMar>
            <w:vAlign w:val="center"/>
          </w:tcPr>
          <w:p w14:paraId="3D383814" w14:textId="77777777" w:rsidR="00CC1A7F" w:rsidRPr="00A55BEA" w:rsidRDefault="00CC1A7F" w:rsidP="00185D19">
            <w:pPr>
              <w:spacing w:before="100" w:beforeAutospacing="1" w:after="100" w:afterAutospacing="1"/>
              <w:contextualSpacing/>
              <w:rPr>
                <w:rFonts w:eastAsiaTheme="minorHAnsi" w:cstheme="minorBidi"/>
                <w:sz w:val="24"/>
                <w:szCs w:val="24"/>
              </w:rPr>
            </w:pPr>
            <w:r w:rsidRPr="00A55BEA">
              <w:rPr>
                <w:rFonts w:eastAsiaTheme="minorHAnsi" w:cstheme="minorBidi"/>
                <w:sz w:val="24"/>
                <w:szCs w:val="24"/>
              </w:rPr>
              <w:t>dzēst vai precizēt 3.3. punktu, jo augstskolām saskaņā ar Augstskolu likuma 4. pantu ir autonomas tiesības izstrādāt un realizēt studiju programmas;</w:t>
            </w:r>
          </w:p>
          <w:p w14:paraId="739D09D7" w14:textId="77777777" w:rsidR="00C1499D" w:rsidRPr="00A55BEA" w:rsidRDefault="00C1499D" w:rsidP="00185D19">
            <w:pPr>
              <w:spacing w:before="100" w:beforeAutospacing="1" w:after="100" w:afterAutospacing="1"/>
              <w:contextualSpacing/>
              <w:rPr>
                <w:rFonts w:eastAsiaTheme="minorHAnsi" w:cstheme="minorBidi"/>
                <w:sz w:val="24"/>
                <w:szCs w:val="24"/>
              </w:rPr>
            </w:pPr>
          </w:p>
        </w:tc>
        <w:tc>
          <w:tcPr>
            <w:tcW w:w="1650" w:type="dxa"/>
            <w:shd w:val="clear" w:color="auto" w:fill="FFFFFF"/>
            <w:noWrap/>
            <w:tcMar>
              <w:top w:w="75" w:type="dxa"/>
              <w:left w:w="75" w:type="dxa"/>
              <w:bottom w:w="75" w:type="dxa"/>
              <w:right w:w="75" w:type="dxa"/>
            </w:tcMar>
            <w:vAlign w:val="center"/>
          </w:tcPr>
          <w:p w14:paraId="6A8F7477" w14:textId="140A9607" w:rsidR="00C1499D" w:rsidRPr="00A55BEA" w:rsidRDefault="00A5049A"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1C73F7A3" w14:textId="67E95C30" w:rsidR="00C1499D" w:rsidRPr="00A55BEA" w:rsidRDefault="000F7850" w:rsidP="00185D19">
            <w:pPr>
              <w:rPr>
                <w:sz w:val="24"/>
                <w:szCs w:val="24"/>
              </w:rPr>
            </w:pPr>
            <w:r w:rsidRPr="00A55BEA">
              <w:rPr>
                <w:sz w:val="24"/>
                <w:szCs w:val="24"/>
              </w:rPr>
              <w:t>Projekts ir pārstrādāts, un iepriekšējās redakcijas norma par Valsts patoloģijas centra dalību studiju programmu izstrādē un īstenošanā jaunajā redakcijā vairs nav ietverta. Projekts paredz Valsts patoloģijas centra dalību ārstniecības personu profesionālajā pilnveidē un apmācību bāzes nodrošināšanā, kas nepārklājas ar Augstskolu likuma 4. pantā noteiktajām augstskolu autonomajām tiesībām izstrādāt un īstenot studiju programmas.</w:t>
            </w:r>
          </w:p>
        </w:tc>
      </w:tr>
      <w:tr w:rsidR="00C1499D" w:rsidRPr="00A55BEA" w14:paraId="01E9C083" w14:textId="77777777">
        <w:tc>
          <w:tcPr>
            <w:tcW w:w="750" w:type="dxa"/>
            <w:shd w:val="clear" w:color="auto" w:fill="FFFFFF"/>
            <w:noWrap/>
            <w:tcMar>
              <w:top w:w="75" w:type="dxa"/>
              <w:left w:w="75" w:type="dxa"/>
              <w:bottom w:w="75" w:type="dxa"/>
              <w:right w:w="75" w:type="dxa"/>
            </w:tcMar>
            <w:vAlign w:val="center"/>
          </w:tcPr>
          <w:p w14:paraId="2B5D0877" w14:textId="1B623A2C" w:rsidR="00C1499D" w:rsidRPr="00A55BEA" w:rsidRDefault="00001221" w:rsidP="00185D19">
            <w:pPr>
              <w:rPr>
                <w:sz w:val="24"/>
                <w:szCs w:val="24"/>
              </w:rPr>
            </w:pPr>
            <w:r w:rsidRPr="00A55BEA">
              <w:rPr>
                <w:sz w:val="24"/>
                <w:szCs w:val="24"/>
              </w:rPr>
              <w:t>35.</w:t>
            </w:r>
          </w:p>
        </w:tc>
        <w:tc>
          <w:tcPr>
            <w:tcW w:w="4055" w:type="dxa"/>
            <w:shd w:val="clear" w:color="auto" w:fill="FFFFFF"/>
            <w:noWrap/>
            <w:tcMar>
              <w:top w:w="75" w:type="dxa"/>
              <w:left w:w="75" w:type="dxa"/>
              <w:bottom w:w="75" w:type="dxa"/>
              <w:right w:w="75" w:type="dxa"/>
            </w:tcMar>
            <w:vAlign w:val="center"/>
          </w:tcPr>
          <w:p w14:paraId="2B1A7CB2" w14:textId="46B09B24" w:rsidR="00C1499D" w:rsidRPr="00A55BEA" w:rsidRDefault="00E1213A" w:rsidP="00185D19">
            <w:pPr>
              <w:rPr>
                <w:sz w:val="24"/>
                <w:szCs w:val="24"/>
              </w:rPr>
            </w:pPr>
            <w:r w:rsidRPr="00A55BEA">
              <w:rPr>
                <w:sz w:val="24"/>
                <w:szCs w:val="24"/>
              </w:rPr>
              <w:t>VSIA “Paula Stradiņa klīniskā universitātes slimnīca”</w:t>
            </w:r>
          </w:p>
        </w:tc>
        <w:tc>
          <w:tcPr>
            <w:tcW w:w="4056" w:type="dxa"/>
            <w:shd w:val="clear" w:color="auto" w:fill="FFFFFF"/>
            <w:noWrap/>
            <w:tcMar>
              <w:top w:w="75" w:type="dxa"/>
              <w:left w:w="75" w:type="dxa"/>
              <w:bottom w:w="75" w:type="dxa"/>
              <w:right w:w="75" w:type="dxa"/>
            </w:tcMar>
            <w:vAlign w:val="center"/>
          </w:tcPr>
          <w:p w14:paraId="44FE15A9" w14:textId="77777777" w:rsidR="00C7623F" w:rsidRPr="00A55BEA" w:rsidRDefault="00C7623F" w:rsidP="00185D19">
            <w:pPr>
              <w:spacing w:before="100" w:beforeAutospacing="1" w:after="100" w:afterAutospacing="1"/>
              <w:contextualSpacing/>
              <w:rPr>
                <w:rFonts w:eastAsiaTheme="minorHAnsi" w:cstheme="minorBidi"/>
                <w:sz w:val="24"/>
                <w:szCs w:val="24"/>
              </w:rPr>
            </w:pPr>
            <w:r w:rsidRPr="00A55BEA">
              <w:rPr>
                <w:rFonts w:eastAsiaTheme="minorHAnsi" w:cstheme="minorBidi"/>
                <w:sz w:val="24"/>
                <w:szCs w:val="24"/>
              </w:rPr>
              <w:t>precizēt 3.19. un 3.20. punktu, definējot, kādi materiāli iekļaujami arhīvā un kā tiks noteikta “valstiski nozīmīgas autopsijas” jēdziena piemērošana.</w:t>
            </w:r>
          </w:p>
          <w:p w14:paraId="322E8CBC" w14:textId="77777777" w:rsidR="00C1499D" w:rsidRPr="00A55BEA" w:rsidRDefault="00C1499D" w:rsidP="00185D19">
            <w:pPr>
              <w:spacing w:before="100" w:beforeAutospacing="1" w:after="100" w:afterAutospacing="1"/>
              <w:contextualSpacing/>
              <w:rPr>
                <w:rFonts w:eastAsiaTheme="minorHAnsi" w:cstheme="minorBidi"/>
                <w:sz w:val="24"/>
                <w:szCs w:val="24"/>
              </w:rPr>
            </w:pPr>
          </w:p>
        </w:tc>
        <w:tc>
          <w:tcPr>
            <w:tcW w:w="1650" w:type="dxa"/>
            <w:shd w:val="clear" w:color="auto" w:fill="FFFFFF"/>
            <w:noWrap/>
            <w:tcMar>
              <w:top w:w="75" w:type="dxa"/>
              <w:left w:w="75" w:type="dxa"/>
              <w:bottom w:w="75" w:type="dxa"/>
              <w:right w:w="75" w:type="dxa"/>
            </w:tcMar>
            <w:vAlign w:val="center"/>
          </w:tcPr>
          <w:p w14:paraId="3ED9DA7E" w14:textId="22DE398C" w:rsidR="00C1499D" w:rsidRPr="00A55BEA" w:rsidRDefault="00732CF6" w:rsidP="00185D19">
            <w:pPr>
              <w:rPr>
                <w:sz w:val="24"/>
                <w:szCs w:val="24"/>
              </w:rPr>
            </w:pPr>
            <w:r w:rsidRPr="00A55BEA">
              <w:rPr>
                <w:sz w:val="24"/>
                <w:szCs w:val="24"/>
              </w:rPr>
              <w:t>Ņ</w:t>
            </w:r>
            <w:r w:rsidR="0072032B" w:rsidRPr="00A55BEA">
              <w:rPr>
                <w:sz w:val="24"/>
                <w:szCs w:val="24"/>
              </w:rPr>
              <w:t>emts vērā</w:t>
            </w:r>
          </w:p>
        </w:tc>
        <w:tc>
          <w:tcPr>
            <w:tcW w:w="4056" w:type="dxa"/>
            <w:shd w:val="clear" w:color="auto" w:fill="FFFFFF"/>
            <w:noWrap/>
            <w:tcMar>
              <w:top w:w="75" w:type="dxa"/>
              <w:left w:w="75" w:type="dxa"/>
              <w:bottom w:w="75" w:type="dxa"/>
              <w:right w:w="75" w:type="dxa"/>
            </w:tcMar>
            <w:vAlign w:val="center"/>
          </w:tcPr>
          <w:p w14:paraId="469FF794" w14:textId="4591224E" w:rsidR="00C1499D" w:rsidRPr="00A55BEA" w:rsidRDefault="00732CF6" w:rsidP="00185D19">
            <w:pPr>
              <w:rPr>
                <w:sz w:val="24"/>
                <w:szCs w:val="24"/>
              </w:rPr>
            </w:pPr>
            <w:r w:rsidRPr="00A55BEA">
              <w:rPr>
                <w:sz w:val="24"/>
                <w:szCs w:val="24"/>
              </w:rPr>
              <w:t xml:space="preserve">Projekts ir būtiski pārstrādāts. Attiecībā uz arhīva veidošanu precizēts, ka Valsts patoloģijas centrs veido un uztur Valsts patoloģijas centrā veikto patoloģijas izmeklējumu mikroskopisko preparātu digitālo arhīvu un formalīnā fiksētu audu parafīna bloku arhīvu. Savukārt iepriekšējās redakcijas formulējums par "valstiski nozīmīgām autopsijām" no projekta ir svītrots, paredzot, ka </w:t>
            </w:r>
            <w:r w:rsidRPr="00A55BEA">
              <w:rPr>
                <w:sz w:val="24"/>
                <w:szCs w:val="24"/>
              </w:rPr>
              <w:lastRenderedPageBreak/>
              <w:t>autopsijas tiek veiktas atbilstoši spēkā esošajam normatīvajam regulējumam. Līdz ar to priekšlikumā norādītās neskaidrības jaunajā redakcijā ir novērstas.</w:t>
            </w:r>
          </w:p>
        </w:tc>
      </w:tr>
      <w:tr w:rsidR="002F7FA2" w:rsidRPr="00A55BEA" w14:paraId="38C76018" w14:textId="77777777">
        <w:tc>
          <w:tcPr>
            <w:tcW w:w="750" w:type="dxa"/>
            <w:shd w:val="clear" w:color="auto" w:fill="FFFFFF"/>
            <w:noWrap/>
            <w:tcMar>
              <w:top w:w="75" w:type="dxa"/>
              <w:left w:w="75" w:type="dxa"/>
              <w:bottom w:w="75" w:type="dxa"/>
              <w:right w:w="75" w:type="dxa"/>
            </w:tcMar>
            <w:vAlign w:val="center"/>
          </w:tcPr>
          <w:p w14:paraId="499A30FE" w14:textId="6FB3FFA4" w:rsidR="002F7FA2" w:rsidRPr="00A55BEA" w:rsidRDefault="00001221" w:rsidP="00185D19">
            <w:pPr>
              <w:rPr>
                <w:sz w:val="24"/>
                <w:szCs w:val="24"/>
              </w:rPr>
            </w:pPr>
            <w:r w:rsidRPr="00A55BEA">
              <w:rPr>
                <w:sz w:val="24"/>
                <w:szCs w:val="24"/>
              </w:rPr>
              <w:lastRenderedPageBreak/>
              <w:t>36.</w:t>
            </w:r>
          </w:p>
        </w:tc>
        <w:tc>
          <w:tcPr>
            <w:tcW w:w="4055" w:type="dxa"/>
            <w:shd w:val="clear" w:color="auto" w:fill="FFFFFF"/>
            <w:noWrap/>
            <w:tcMar>
              <w:top w:w="75" w:type="dxa"/>
              <w:left w:w="75" w:type="dxa"/>
              <w:bottom w:w="75" w:type="dxa"/>
              <w:right w:w="75" w:type="dxa"/>
            </w:tcMar>
            <w:vAlign w:val="center"/>
          </w:tcPr>
          <w:p w14:paraId="3B566C8C" w14:textId="003C8B26" w:rsidR="002F7FA2" w:rsidRPr="00A55BEA" w:rsidRDefault="00E1213A" w:rsidP="00185D19">
            <w:pPr>
              <w:rPr>
                <w:sz w:val="24"/>
                <w:szCs w:val="24"/>
              </w:rPr>
            </w:pPr>
            <w:r w:rsidRPr="00A55BEA">
              <w:rPr>
                <w:sz w:val="24"/>
                <w:szCs w:val="24"/>
              </w:rPr>
              <w:t>VSIA “Paula Stradiņa klīniskā universitātes slimnīca”</w:t>
            </w:r>
          </w:p>
        </w:tc>
        <w:tc>
          <w:tcPr>
            <w:tcW w:w="4056" w:type="dxa"/>
            <w:shd w:val="clear" w:color="auto" w:fill="FFFFFF"/>
            <w:noWrap/>
            <w:tcMar>
              <w:top w:w="75" w:type="dxa"/>
              <w:left w:w="75" w:type="dxa"/>
              <w:bottom w:w="75" w:type="dxa"/>
              <w:right w:w="75" w:type="dxa"/>
            </w:tcMar>
            <w:vAlign w:val="center"/>
          </w:tcPr>
          <w:p w14:paraId="7D8EFC64" w14:textId="73F3B98D" w:rsidR="002F7FA2" w:rsidRPr="00A55BEA" w:rsidRDefault="00260A6D" w:rsidP="00185D19">
            <w:pPr>
              <w:spacing w:before="100" w:beforeAutospacing="1" w:after="100" w:afterAutospacing="1"/>
              <w:rPr>
                <w:rFonts w:eastAsiaTheme="minorHAnsi" w:cstheme="minorBidi"/>
                <w:sz w:val="24"/>
                <w:szCs w:val="24"/>
              </w:rPr>
            </w:pPr>
            <w:r w:rsidRPr="00A55BEA">
              <w:rPr>
                <w:rFonts w:eastAsiaTheme="minorHAnsi" w:cstheme="minorBidi"/>
                <w:sz w:val="24"/>
                <w:szCs w:val="24"/>
              </w:rPr>
              <w:t>Izvērtēt ietekmi uz loģistiku, datu pārvaldību un pacientu drošību.</w:t>
            </w:r>
          </w:p>
        </w:tc>
        <w:tc>
          <w:tcPr>
            <w:tcW w:w="1650" w:type="dxa"/>
            <w:shd w:val="clear" w:color="auto" w:fill="FFFFFF"/>
            <w:noWrap/>
            <w:tcMar>
              <w:top w:w="75" w:type="dxa"/>
              <w:left w:w="75" w:type="dxa"/>
              <w:bottom w:w="75" w:type="dxa"/>
              <w:right w:w="75" w:type="dxa"/>
            </w:tcMar>
            <w:vAlign w:val="center"/>
          </w:tcPr>
          <w:p w14:paraId="717577BE" w14:textId="16952263" w:rsidR="002F7FA2" w:rsidRPr="00A55BEA" w:rsidRDefault="0024581B" w:rsidP="00185D19">
            <w:pPr>
              <w:rPr>
                <w:sz w:val="24"/>
                <w:szCs w:val="24"/>
              </w:rPr>
            </w:pPr>
            <w:r w:rsidRPr="00A55BEA">
              <w:rPr>
                <w:sz w:val="24"/>
                <w:szCs w:val="24"/>
              </w:rPr>
              <w:t>Ņemts vērā</w:t>
            </w:r>
          </w:p>
        </w:tc>
        <w:tc>
          <w:tcPr>
            <w:tcW w:w="4056" w:type="dxa"/>
            <w:shd w:val="clear" w:color="auto" w:fill="FFFFFF"/>
            <w:noWrap/>
            <w:tcMar>
              <w:top w:w="75" w:type="dxa"/>
              <w:left w:w="75" w:type="dxa"/>
              <w:bottom w:w="75" w:type="dxa"/>
              <w:right w:w="75" w:type="dxa"/>
            </w:tcMar>
            <w:vAlign w:val="center"/>
          </w:tcPr>
          <w:p w14:paraId="427FB81F" w14:textId="2F48187E" w:rsidR="002F7FA2" w:rsidRPr="00A55BEA" w:rsidRDefault="0024581B" w:rsidP="00185D19">
            <w:pPr>
              <w:rPr>
                <w:sz w:val="24"/>
                <w:szCs w:val="24"/>
              </w:rPr>
            </w:pPr>
            <w:r w:rsidRPr="00A55BEA">
              <w:rPr>
                <w:sz w:val="24"/>
                <w:szCs w:val="24"/>
              </w:rPr>
              <w:t xml:space="preserve">Noteikumu projekta ietekme uz loģistiku, datu pārvaldību un pacientu drošību ir izvērtēta projekta anotācijā. Anotācijā ir analizēta references diagnostikas organizācija, laboratoriju sadarbība, digitālās patoloģijas un datu pārvaldības risinājumu attīstība, kā arī datu aizsardzības un pacientu drošības aspekti. Projekta mērķis ir uzlabot diagnostikas kvalitāti, nodrošināt vienotu metodisko pieeju un veicināt pacientiem savlaicīgu un kvalitatīvu diagnostiku. Līdz ar to papildu </w:t>
            </w:r>
            <w:proofErr w:type="spellStart"/>
            <w:r w:rsidRPr="00A55BEA">
              <w:rPr>
                <w:sz w:val="24"/>
                <w:szCs w:val="24"/>
              </w:rPr>
              <w:t>izvērtējuma</w:t>
            </w:r>
            <w:proofErr w:type="spellEnd"/>
            <w:r w:rsidRPr="00A55BEA">
              <w:rPr>
                <w:sz w:val="24"/>
                <w:szCs w:val="24"/>
              </w:rPr>
              <w:t xml:space="preserve"> veikšana nav nepieciešama.</w:t>
            </w:r>
          </w:p>
        </w:tc>
      </w:tr>
      <w:tr w:rsidR="002F7FA2" w:rsidRPr="00A55BEA" w14:paraId="6C864038" w14:textId="77777777">
        <w:tc>
          <w:tcPr>
            <w:tcW w:w="750" w:type="dxa"/>
            <w:shd w:val="clear" w:color="auto" w:fill="FFFFFF"/>
            <w:noWrap/>
            <w:tcMar>
              <w:top w:w="75" w:type="dxa"/>
              <w:left w:w="75" w:type="dxa"/>
              <w:bottom w:w="75" w:type="dxa"/>
              <w:right w:w="75" w:type="dxa"/>
            </w:tcMar>
            <w:vAlign w:val="center"/>
          </w:tcPr>
          <w:p w14:paraId="584BBC51" w14:textId="2EFF6246" w:rsidR="002F7FA2" w:rsidRPr="00A55BEA" w:rsidRDefault="00001221" w:rsidP="00185D19">
            <w:pPr>
              <w:rPr>
                <w:sz w:val="24"/>
                <w:szCs w:val="24"/>
              </w:rPr>
            </w:pPr>
            <w:r w:rsidRPr="00A55BEA">
              <w:rPr>
                <w:sz w:val="24"/>
                <w:szCs w:val="24"/>
              </w:rPr>
              <w:t>37.</w:t>
            </w:r>
          </w:p>
        </w:tc>
        <w:tc>
          <w:tcPr>
            <w:tcW w:w="4055" w:type="dxa"/>
            <w:shd w:val="clear" w:color="auto" w:fill="FFFFFF"/>
            <w:noWrap/>
            <w:tcMar>
              <w:top w:w="75" w:type="dxa"/>
              <w:left w:w="75" w:type="dxa"/>
              <w:bottom w:w="75" w:type="dxa"/>
              <w:right w:w="75" w:type="dxa"/>
            </w:tcMar>
            <w:vAlign w:val="center"/>
          </w:tcPr>
          <w:p w14:paraId="6C84674F" w14:textId="4693BF52" w:rsidR="002F7FA2" w:rsidRPr="00A55BEA" w:rsidRDefault="00E1213A" w:rsidP="00185D19">
            <w:pPr>
              <w:rPr>
                <w:sz w:val="24"/>
                <w:szCs w:val="24"/>
              </w:rPr>
            </w:pPr>
            <w:r w:rsidRPr="00A55BEA">
              <w:rPr>
                <w:sz w:val="24"/>
                <w:szCs w:val="24"/>
              </w:rPr>
              <w:t>VSIA “Paula Stradiņa klīniskā universitātes slimnīca”</w:t>
            </w:r>
          </w:p>
        </w:tc>
        <w:tc>
          <w:tcPr>
            <w:tcW w:w="4056" w:type="dxa"/>
            <w:shd w:val="clear" w:color="auto" w:fill="FFFFFF"/>
            <w:noWrap/>
            <w:tcMar>
              <w:top w:w="75" w:type="dxa"/>
              <w:left w:w="75" w:type="dxa"/>
              <w:bottom w:w="75" w:type="dxa"/>
              <w:right w:w="75" w:type="dxa"/>
            </w:tcMar>
            <w:vAlign w:val="center"/>
          </w:tcPr>
          <w:p w14:paraId="2E7C3384" w14:textId="1C60511F" w:rsidR="002F7FA2" w:rsidRPr="00A55BEA" w:rsidRDefault="00247F22" w:rsidP="00185D19">
            <w:pPr>
              <w:spacing w:before="100" w:beforeAutospacing="1" w:after="100" w:afterAutospacing="1"/>
              <w:ind w:firstLine="360"/>
              <w:rPr>
                <w:rFonts w:eastAsiaTheme="minorHAnsi" w:cstheme="minorBidi"/>
                <w:sz w:val="24"/>
                <w:szCs w:val="24"/>
              </w:rPr>
            </w:pPr>
            <w:r w:rsidRPr="00A55BEA">
              <w:rPr>
                <w:rFonts w:eastAsiaTheme="minorHAnsi" w:cstheme="minorBidi"/>
                <w:sz w:val="24"/>
                <w:szCs w:val="24"/>
              </w:rPr>
              <w:t xml:space="preserve">Centralizācijas ieviešana bez skaidra mehānisma var radīt izmeklējumu aprites laika palielināšanos un papildu loģistikas riskus, īpaši ārpus Rīgas. Tāpat arī personāla pārslogotību un ilgtermiņā - kadru aizplūšanu no reģioniem. Papildu izmaksas infrastruktūras un paraugu transporta nodrošināšanai. Tāpēc Slimnīca uzskata, ka pirms noteikumu apstiprināšanas nepieciešams veikt detalizētu ietekmes novērtējumu par izmaiņu potenciālo ietekmi uz pacientu </w:t>
            </w:r>
            <w:r w:rsidRPr="00A55BEA">
              <w:rPr>
                <w:rFonts w:eastAsiaTheme="minorHAnsi" w:cstheme="minorBidi"/>
                <w:sz w:val="24"/>
                <w:szCs w:val="24"/>
              </w:rPr>
              <w:lastRenderedPageBreak/>
              <w:t>drošību, pieejamību un finanšu izmaksām.</w:t>
            </w:r>
          </w:p>
        </w:tc>
        <w:tc>
          <w:tcPr>
            <w:tcW w:w="1650" w:type="dxa"/>
            <w:shd w:val="clear" w:color="auto" w:fill="FFFFFF"/>
            <w:noWrap/>
            <w:tcMar>
              <w:top w:w="75" w:type="dxa"/>
              <w:left w:w="75" w:type="dxa"/>
              <w:bottom w:w="75" w:type="dxa"/>
              <w:right w:w="75" w:type="dxa"/>
            </w:tcMar>
            <w:vAlign w:val="center"/>
          </w:tcPr>
          <w:p w14:paraId="6DD1257E" w14:textId="706BE785" w:rsidR="002F7FA2" w:rsidRPr="00A55BEA" w:rsidRDefault="00570581" w:rsidP="00185D19">
            <w:pPr>
              <w:rPr>
                <w:sz w:val="24"/>
                <w:szCs w:val="24"/>
              </w:rPr>
            </w:pPr>
            <w:r w:rsidRPr="00A55BEA">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B984B1D" w14:textId="021BDDB5" w:rsidR="002F7FA2" w:rsidRPr="00A55BEA" w:rsidRDefault="00B3412B" w:rsidP="00185D19">
            <w:pPr>
              <w:rPr>
                <w:sz w:val="24"/>
                <w:szCs w:val="24"/>
              </w:rPr>
            </w:pPr>
            <w:r w:rsidRPr="00A55BEA">
              <w:rPr>
                <w:sz w:val="24"/>
                <w:szCs w:val="24"/>
              </w:rPr>
              <w:t xml:space="preserve">Noteikumu projekts neparedz visu patoloģijas izmeklējumu centralizāciju Valsts patoloģijas centrā. Projekta mērķis ir noteikt Valsts patoloģijas centra kā references laboratorijas funkcijas, nodrošinot references diagnostiku, metodisko koordināciju un kvalitātes pilnveidi, vienlaikus saglabājot citu ārstniecības iestāžu un laboratoriju kompetenci veikt patoloģijas izmeklējumus atbilstoši normatīvajiem aktiem. Projekta ietekme </w:t>
            </w:r>
            <w:r w:rsidRPr="00A55BEA">
              <w:rPr>
                <w:sz w:val="24"/>
                <w:szCs w:val="24"/>
              </w:rPr>
              <w:lastRenderedPageBreak/>
              <w:t>uz pacientu drošību, datu pārvaldību, laboratoriju sadarbību un valsts budžetu ir izvērtēta anotācijā. Tāpat anotācijā izvērtētas alternatīvas institucionālās darbības formas un pamatots izvēlētais modelis, izmantojot esošo infrastruktūru un resursus. Līdz ar to papildu detalizēta ietekmes novērtējuma veikšana pirms noteikumu apstiprināšanas nav nepieciešama.</w:t>
            </w:r>
          </w:p>
        </w:tc>
      </w:tr>
      <w:tr w:rsidR="00885A1F" w:rsidRPr="00A55BEA" w14:paraId="3F651592" w14:textId="77777777">
        <w:tc>
          <w:tcPr>
            <w:tcW w:w="750" w:type="dxa"/>
            <w:shd w:val="clear" w:color="auto" w:fill="FFFFFF"/>
            <w:noWrap/>
            <w:tcMar>
              <w:top w:w="75" w:type="dxa"/>
              <w:left w:w="75" w:type="dxa"/>
              <w:bottom w:w="75" w:type="dxa"/>
              <w:right w:w="75" w:type="dxa"/>
            </w:tcMar>
            <w:vAlign w:val="center"/>
          </w:tcPr>
          <w:p w14:paraId="39AB8E75" w14:textId="34642C36" w:rsidR="00885A1F" w:rsidRPr="00A55BEA" w:rsidRDefault="00D73752" w:rsidP="00185D19">
            <w:pPr>
              <w:rPr>
                <w:sz w:val="24"/>
                <w:szCs w:val="24"/>
              </w:rPr>
            </w:pPr>
            <w:r w:rsidRPr="00A55BEA">
              <w:rPr>
                <w:sz w:val="24"/>
                <w:szCs w:val="24"/>
              </w:rPr>
              <w:lastRenderedPageBreak/>
              <w:t>38.</w:t>
            </w:r>
          </w:p>
        </w:tc>
        <w:tc>
          <w:tcPr>
            <w:tcW w:w="4055" w:type="dxa"/>
            <w:shd w:val="clear" w:color="auto" w:fill="FFFFFF"/>
            <w:noWrap/>
            <w:tcMar>
              <w:top w:w="75" w:type="dxa"/>
              <w:left w:w="75" w:type="dxa"/>
              <w:bottom w:w="75" w:type="dxa"/>
              <w:right w:w="75" w:type="dxa"/>
            </w:tcMar>
            <w:vAlign w:val="center"/>
          </w:tcPr>
          <w:p w14:paraId="058502E9" w14:textId="2D1F8E7F" w:rsidR="00885A1F" w:rsidRPr="00A55BEA" w:rsidRDefault="00E1213A" w:rsidP="00185D19">
            <w:pPr>
              <w:rPr>
                <w:sz w:val="24"/>
                <w:szCs w:val="24"/>
              </w:rPr>
            </w:pPr>
            <w:r w:rsidRPr="00A55BEA">
              <w:rPr>
                <w:sz w:val="24"/>
                <w:szCs w:val="24"/>
              </w:rPr>
              <w:t>VSIA “Paula Stradiņa klīniskā universitātes slimnīca”</w:t>
            </w:r>
          </w:p>
        </w:tc>
        <w:tc>
          <w:tcPr>
            <w:tcW w:w="4056" w:type="dxa"/>
            <w:shd w:val="clear" w:color="auto" w:fill="FFFFFF"/>
            <w:noWrap/>
            <w:tcMar>
              <w:top w:w="75" w:type="dxa"/>
              <w:left w:w="75" w:type="dxa"/>
              <w:bottom w:w="75" w:type="dxa"/>
              <w:right w:w="75" w:type="dxa"/>
            </w:tcMar>
            <w:vAlign w:val="center"/>
          </w:tcPr>
          <w:p w14:paraId="5ACD6768" w14:textId="1A72C912" w:rsidR="00885A1F" w:rsidRPr="00A55BEA" w:rsidRDefault="00890A6A" w:rsidP="00185D19">
            <w:pPr>
              <w:spacing w:before="100" w:beforeAutospacing="1" w:after="100" w:afterAutospacing="1"/>
              <w:ind w:firstLine="360"/>
              <w:rPr>
                <w:rFonts w:eastAsiaTheme="minorHAnsi" w:cstheme="minorBidi"/>
                <w:sz w:val="24"/>
                <w:szCs w:val="24"/>
              </w:rPr>
            </w:pPr>
            <w:r w:rsidRPr="00A55BEA">
              <w:rPr>
                <w:rFonts w:eastAsiaTheme="minorHAnsi" w:cstheme="minorBidi"/>
                <w:sz w:val="24"/>
                <w:szCs w:val="24"/>
              </w:rPr>
              <w:t xml:space="preserve">Būtu jādefinē, vai Centra arhīvs attiecas tikai uz paša centra izmeklējumiem vai arī uz citu laboratoriju materiāliem; jānosaka precīzs glabājamo materiālu loks (piem., onkoloģija/retās slimības), glabāšanas termiņi saskaņā ar Ministru kabineta noteikumiem par medicīnisko dokumentāciju, kā arī drošas paraugu loģistikas un </w:t>
            </w:r>
            <w:proofErr w:type="spellStart"/>
            <w:r w:rsidRPr="00A55BEA">
              <w:rPr>
                <w:rFonts w:eastAsiaTheme="minorHAnsi" w:cstheme="minorBidi"/>
                <w:sz w:val="24"/>
                <w:szCs w:val="24"/>
              </w:rPr>
              <w:t>digitalizācijas</w:t>
            </w:r>
            <w:proofErr w:type="spellEnd"/>
            <w:r w:rsidRPr="00A55BEA">
              <w:rPr>
                <w:rFonts w:eastAsiaTheme="minorHAnsi" w:cstheme="minorBidi"/>
                <w:sz w:val="24"/>
                <w:szCs w:val="24"/>
              </w:rPr>
              <w:t xml:space="preserve"> kārtība.</w:t>
            </w:r>
          </w:p>
        </w:tc>
        <w:tc>
          <w:tcPr>
            <w:tcW w:w="1650" w:type="dxa"/>
            <w:shd w:val="clear" w:color="auto" w:fill="FFFFFF"/>
            <w:noWrap/>
            <w:tcMar>
              <w:top w:w="75" w:type="dxa"/>
              <w:left w:w="75" w:type="dxa"/>
              <w:bottom w:w="75" w:type="dxa"/>
              <w:right w:w="75" w:type="dxa"/>
            </w:tcMar>
            <w:vAlign w:val="center"/>
          </w:tcPr>
          <w:p w14:paraId="1504D48E" w14:textId="0C4D786F" w:rsidR="00885A1F" w:rsidRPr="00A55BEA" w:rsidRDefault="00AC6D5F" w:rsidP="00185D19">
            <w:pPr>
              <w:rPr>
                <w:sz w:val="24"/>
                <w:szCs w:val="24"/>
              </w:rPr>
            </w:pPr>
            <w:r w:rsidRPr="00A55BEA">
              <w:rPr>
                <w:sz w:val="24"/>
                <w:szCs w:val="24"/>
              </w:rPr>
              <w:t>Ņemts vērā daļēji</w:t>
            </w:r>
          </w:p>
        </w:tc>
        <w:tc>
          <w:tcPr>
            <w:tcW w:w="4056" w:type="dxa"/>
            <w:shd w:val="clear" w:color="auto" w:fill="FFFFFF"/>
            <w:noWrap/>
            <w:tcMar>
              <w:top w:w="75" w:type="dxa"/>
              <w:left w:w="75" w:type="dxa"/>
              <w:bottom w:w="75" w:type="dxa"/>
              <w:right w:w="75" w:type="dxa"/>
            </w:tcMar>
            <w:vAlign w:val="center"/>
          </w:tcPr>
          <w:p w14:paraId="755B01E8" w14:textId="15FD86CE" w:rsidR="00885A1F" w:rsidRPr="00A55BEA" w:rsidRDefault="00032FDA" w:rsidP="00185D19">
            <w:pPr>
              <w:rPr>
                <w:sz w:val="24"/>
                <w:szCs w:val="24"/>
              </w:rPr>
            </w:pPr>
            <w:r w:rsidRPr="00A55BEA">
              <w:rPr>
                <w:sz w:val="24"/>
                <w:szCs w:val="24"/>
              </w:rPr>
              <w:t xml:space="preserve">Projekta redakcija ir precizēta, skaidri nosakot, ka Valsts patoloģijas centrs veido un uztur Valsts patoloģijas centrā veikto patoloģijas izmeklējumu mikroskopisko preparātu digitālo arhīvu un formalīnā fiksētu audu parafīna bloku arhīvu, tādējādi novēršot interpretāciju, ka pienākums attiektos uz citu laboratoriju materiāliem. Vienlaikus nav pamatoti noteikumos diferencēt glabājamos materiālus pēc diagnožu grupām vai detalizēti reglamentēt paraugu loģistiku, </w:t>
            </w:r>
            <w:proofErr w:type="spellStart"/>
            <w:r w:rsidRPr="00A55BEA">
              <w:rPr>
                <w:sz w:val="24"/>
                <w:szCs w:val="24"/>
              </w:rPr>
              <w:t>digitalizācijas</w:t>
            </w:r>
            <w:proofErr w:type="spellEnd"/>
            <w:r w:rsidRPr="00A55BEA">
              <w:rPr>
                <w:sz w:val="24"/>
                <w:szCs w:val="24"/>
              </w:rPr>
              <w:t xml:space="preserve"> procesu un laboratorijas darba organizāciju, jo šie jautājumi ir ārstniecības iestādes darbības organizācijas un iekšējo procedūru kompetencē. Projekts nosaka tikai Valsts patoloģijas centra funkcijas un pienākumus.</w:t>
            </w:r>
          </w:p>
        </w:tc>
      </w:tr>
      <w:tr w:rsidR="001327F9" w:rsidRPr="00A55BEA" w14:paraId="28E1122B" w14:textId="77777777">
        <w:tc>
          <w:tcPr>
            <w:tcW w:w="750" w:type="dxa"/>
            <w:shd w:val="clear" w:color="auto" w:fill="FFFFFF"/>
            <w:noWrap/>
            <w:tcMar>
              <w:top w:w="75" w:type="dxa"/>
              <w:left w:w="75" w:type="dxa"/>
              <w:bottom w:w="75" w:type="dxa"/>
              <w:right w:w="75" w:type="dxa"/>
            </w:tcMar>
            <w:vAlign w:val="center"/>
          </w:tcPr>
          <w:p w14:paraId="54D7DD04" w14:textId="2AAFA5BA" w:rsidR="001327F9" w:rsidRPr="00A55BEA" w:rsidRDefault="00D73752" w:rsidP="00185D19">
            <w:pPr>
              <w:rPr>
                <w:sz w:val="24"/>
                <w:szCs w:val="24"/>
              </w:rPr>
            </w:pPr>
            <w:r w:rsidRPr="00A55BEA">
              <w:rPr>
                <w:sz w:val="24"/>
                <w:szCs w:val="24"/>
              </w:rPr>
              <w:t>39.</w:t>
            </w:r>
          </w:p>
        </w:tc>
        <w:tc>
          <w:tcPr>
            <w:tcW w:w="4055" w:type="dxa"/>
            <w:shd w:val="clear" w:color="auto" w:fill="FFFFFF"/>
            <w:noWrap/>
            <w:tcMar>
              <w:top w:w="75" w:type="dxa"/>
              <w:left w:w="75" w:type="dxa"/>
              <w:bottom w:w="75" w:type="dxa"/>
              <w:right w:w="75" w:type="dxa"/>
            </w:tcMar>
            <w:vAlign w:val="center"/>
          </w:tcPr>
          <w:p w14:paraId="7846D5C4" w14:textId="2AFFD48A" w:rsidR="001327F9" w:rsidRPr="00A55BEA" w:rsidRDefault="00E1213A" w:rsidP="00185D19">
            <w:pPr>
              <w:rPr>
                <w:sz w:val="24"/>
                <w:szCs w:val="24"/>
              </w:rPr>
            </w:pPr>
            <w:r w:rsidRPr="00A55BEA">
              <w:rPr>
                <w:sz w:val="24"/>
                <w:szCs w:val="24"/>
              </w:rPr>
              <w:t>VSIA “Paula Stradiņa klīniskā universitātes slimnīca”</w:t>
            </w:r>
          </w:p>
        </w:tc>
        <w:tc>
          <w:tcPr>
            <w:tcW w:w="4056" w:type="dxa"/>
            <w:shd w:val="clear" w:color="auto" w:fill="FFFFFF"/>
            <w:noWrap/>
            <w:tcMar>
              <w:top w:w="75" w:type="dxa"/>
              <w:left w:w="75" w:type="dxa"/>
              <w:bottom w:w="75" w:type="dxa"/>
              <w:right w:w="75" w:type="dxa"/>
            </w:tcMar>
            <w:vAlign w:val="center"/>
          </w:tcPr>
          <w:p w14:paraId="5083AEF2" w14:textId="51AD53D9" w:rsidR="001327F9" w:rsidRPr="00A55BEA" w:rsidRDefault="00DF210D" w:rsidP="00185D19">
            <w:pPr>
              <w:spacing w:before="100" w:beforeAutospacing="1" w:after="100" w:afterAutospacing="1"/>
              <w:rPr>
                <w:rFonts w:eastAsiaTheme="minorHAnsi" w:cstheme="minorBidi"/>
                <w:sz w:val="24"/>
                <w:szCs w:val="24"/>
              </w:rPr>
            </w:pPr>
            <w:r w:rsidRPr="00A55BEA">
              <w:rPr>
                <w:rFonts w:eastAsiaTheme="minorHAnsi" w:cstheme="minorBidi"/>
                <w:sz w:val="24"/>
                <w:szCs w:val="24"/>
              </w:rPr>
              <w:t xml:space="preserve">Slimnīca atbalsta koncepciju par vienotu patoloģijas datu, izglītības un pētniecības </w:t>
            </w:r>
            <w:r w:rsidRPr="00A55BEA">
              <w:rPr>
                <w:rFonts w:eastAsiaTheme="minorHAnsi" w:cstheme="minorBidi"/>
                <w:sz w:val="24"/>
                <w:szCs w:val="24"/>
              </w:rPr>
              <w:lastRenderedPageBreak/>
              <w:t>koordinācijas centru, taču uzsver, ka tā funkcijām jābūt sadarbības un metodiskās koordinācijas līmenī, nevis operatīvai pārraudzībai pār visām laboratorijām. Patoloģija ir joma, kura aptver faktiski visas medicīnas nozares. Viena struktūrvienība jebkurā medicīnas iestādē nevar aptvert visas nozares aktuālākās un nebūt ne unikālās nepieciešamības, kādēļ nepieciešama diskusija, kas ļaus pieņemt vistālredzīgākos un labvēlīgākos lēmumus pacientam, ņemot vērā profesionālo asociāciju viedokļus un ieteikumus.</w:t>
            </w:r>
          </w:p>
        </w:tc>
        <w:tc>
          <w:tcPr>
            <w:tcW w:w="1650" w:type="dxa"/>
            <w:shd w:val="clear" w:color="auto" w:fill="FFFFFF"/>
            <w:noWrap/>
            <w:tcMar>
              <w:top w:w="75" w:type="dxa"/>
              <w:left w:w="75" w:type="dxa"/>
              <w:bottom w:w="75" w:type="dxa"/>
              <w:right w:w="75" w:type="dxa"/>
            </w:tcMar>
            <w:vAlign w:val="center"/>
          </w:tcPr>
          <w:p w14:paraId="66DB65BC" w14:textId="587CD32D" w:rsidR="001327F9" w:rsidRPr="00A55BEA" w:rsidRDefault="002612A8" w:rsidP="00185D19">
            <w:pPr>
              <w:rPr>
                <w:sz w:val="24"/>
                <w:szCs w:val="24"/>
              </w:rPr>
            </w:pPr>
            <w:r w:rsidRPr="00A55BEA">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09DAC5C0" w14:textId="7B90162E" w:rsidR="001327F9" w:rsidRPr="00A55BEA" w:rsidRDefault="001D52BB" w:rsidP="00185D19">
            <w:pPr>
              <w:rPr>
                <w:sz w:val="24"/>
                <w:szCs w:val="24"/>
              </w:rPr>
            </w:pPr>
            <w:r w:rsidRPr="00A55BEA">
              <w:rPr>
                <w:sz w:val="24"/>
                <w:szCs w:val="24"/>
              </w:rPr>
              <w:t xml:space="preserve">Projekta redakcija ir precizēta, skaidri nosakot, ka Valsts patoloģijas centrs </w:t>
            </w:r>
            <w:r w:rsidRPr="00A55BEA">
              <w:rPr>
                <w:sz w:val="24"/>
                <w:szCs w:val="24"/>
              </w:rPr>
              <w:lastRenderedPageBreak/>
              <w:t>īsteno references laboratorijas un metodiskās koordinācijas funkcijas, nevis citu laboratoriju uzraudzību vai kontroli. Projekts neparedz Valsts patoloģijas centram administratīvās uzraudzības, inspekcijas vai akreditācijas funkcijas, kuras arī turpmāk īsteno kompetentās institūcijas. Vienlaikus projektā nostiprināts sadarbības princips ar profesionālajām asociācijām, Veselības ministrijas galveno speciālistu patoloģijā un citiem jomas ekspertiem, nodrošinot nozares ekspertīzes iesaisti metodiskā darba un patoloģijas nozares attīstības jautājumos. Projekta izstrādes gaitā saņemtie priekšlikumi ir izvērtēti un ņemti vērā, precizējot projekta un anotācijas redakciju.</w:t>
            </w:r>
          </w:p>
        </w:tc>
      </w:tr>
      <w:tr w:rsidR="001327F9" w:rsidRPr="00A55BEA" w14:paraId="4866415D" w14:textId="77777777">
        <w:tc>
          <w:tcPr>
            <w:tcW w:w="750" w:type="dxa"/>
            <w:shd w:val="clear" w:color="auto" w:fill="FFFFFF"/>
            <w:noWrap/>
            <w:tcMar>
              <w:top w:w="75" w:type="dxa"/>
              <w:left w:w="75" w:type="dxa"/>
              <w:bottom w:w="75" w:type="dxa"/>
              <w:right w:w="75" w:type="dxa"/>
            </w:tcMar>
            <w:vAlign w:val="center"/>
          </w:tcPr>
          <w:p w14:paraId="5D656BEF" w14:textId="223EC27D" w:rsidR="001327F9" w:rsidRPr="00A55BEA" w:rsidRDefault="00D73752" w:rsidP="00185D19">
            <w:pPr>
              <w:rPr>
                <w:sz w:val="24"/>
                <w:szCs w:val="24"/>
              </w:rPr>
            </w:pPr>
            <w:r w:rsidRPr="00A55BEA">
              <w:rPr>
                <w:sz w:val="24"/>
                <w:szCs w:val="24"/>
              </w:rPr>
              <w:lastRenderedPageBreak/>
              <w:t>40.</w:t>
            </w:r>
          </w:p>
        </w:tc>
        <w:tc>
          <w:tcPr>
            <w:tcW w:w="4055" w:type="dxa"/>
            <w:shd w:val="clear" w:color="auto" w:fill="FFFFFF"/>
            <w:noWrap/>
            <w:tcMar>
              <w:top w:w="75" w:type="dxa"/>
              <w:left w:w="75" w:type="dxa"/>
              <w:bottom w:w="75" w:type="dxa"/>
              <w:right w:w="75" w:type="dxa"/>
            </w:tcMar>
            <w:vAlign w:val="center"/>
          </w:tcPr>
          <w:p w14:paraId="16EA8E50" w14:textId="33898874" w:rsidR="001327F9" w:rsidRPr="00A55BEA" w:rsidRDefault="00E1213A" w:rsidP="00185D19">
            <w:pPr>
              <w:rPr>
                <w:sz w:val="24"/>
                <w:szCs w:val="24"/>
              </w:rPr>
            </w:pPr>
            <w:r w:rsidRPr="00A55BEA">
              <w:rPr>
                <w:sz w:val="24"/>
                <w:szCs w:val="24"/>
              </w:rPr>
              <w:t>VSIA “Paula Stradiņa klīniskā universitātes slimnīca”</w:t>
            </w:r>
          </w:p>
        </w:tc>
        <w:tc>
          <w:tcPr>
            <w:tcW w:w="4056" w:type="dxa"/>
            <w:shd w:val="clear" w:color="auto" w:fill="FFFFFF"/>
            <w:noWrap/>
            <w:tcMar>
              <w:top w:w="75" w:type="dxa"/>
              <w:left w:w="75" w:type="dxa"/>
              <w:bottom w:w="75" w:type="dxa"/>
              <w:right w:w="75" w:type="dxa"/>
            </w:tcMar>
            <w:vAlign w:val="center"/>
          </w:tcPr>
          <w:p w14:paraId="2456E5F4" w14:textId="77777777" w:rsidR="005D6909" w:rsidRPr="00A55BEA" w:rsidRDefault="005D6909" w:rsidP="00185D19">
            <w:pPr>
              <w:spacing w:before="100" w:beforeAutospacing="1" w:after="100" w:afterAutospacing="1"/>
              <w:rPr>
                <w:rFonts w:eastAsiaTheme="minorHAnsi" w:cstheme="minorBidi"/>
                <w:sz w:val="24"/>
                <w:szCs w:val="24"/>
              </w:rPr>
            </w:pPr>
            <w:r w:rsidRPr="00A55BEA">
              <w:rPr>
                <w:rFonts w:eastAsiaTheme="minorHAnsi" w:cstheme="minorBidi"/>
                <w:sz w:val="24"/>
                <w:szCs w:val="24"/>
              </w:rPr>
              <w:t xml:space="preserve">Lūdzam precizēt projekta formulējumu, definējot Centru kā metodiskās koordinācijas institūciju, kas stiprina, nevis dublē citu institūciju esošās kompetences. Sadarbībā ar klīniskajām universitātes slimnīcām, centram jāspēj elastīgi pielāgot lēmumus atbilstoši aktuālām medicīnas nozaru vajadzībām, mainot līdzšinējās procedūras citos metodiskajos centros, kuras bremzē ne vien metodiskā centra, bet medicīnas nozaru darbu, piemēram, situācijās, kad Latvijā nav iespējams noteikt precīzu </w:t>
            </w:r>
            <w:r w:rsidRPr="00A55BEA">
              <w:rPr>
                <w:rFonts w:eastAsiaTheme="minorHAnsi" w:cstheme="minorBidi"/>
                <w:sz w:val="24"/>
                <w:szCs w:val="24"/>
              </w:rPr>
              <w:lastRenderedPageBreak/>
              <w:t>diagnozi un vienlaikus nav panākta vienošanās ar citu valstu kompetences centriem.</w:t>
            </w:r>
          </w:p>
          <w:p w14:paraId="3F624869" w14:textId="77777777" w:rsidR="001327F9" w:rsidRPr="00A55BEA" w:rsidRDefault="001327F9" w:rsidP="00185D19">
            <w:pPr>
              <w:spacing w:before="100" w:beforeAutospacing="1" w:after="100" w:afterAutospacing="1"/>
              <w:ind w:firstLine="360"/>
              <w:rPr>
                <w:rFonts w:eastAsiaTheme="minorHAnsi" w:cstheme="minorBidi"/>
                <w:sz w:val="24"/>
                <w:szCs w:val="24"/>
              </w:rPr>
            </w:pPr>
          </w:p>
        </w:tc>
        <w:tc>
          <w:tcPr>
            <w:tcW w:w="1650" w:type="dxa"/>
            <w:shd w:val="clear" w:color="auto" w:fill="FFFFFF"/>
            <w:noWrap/>
            <w:tcMar>
              <w:top w:w="75" w:type="dxa"/>
              <w:left w:w="75" w:type="dxa"/>
              <w:bottom w:w="75" w:type="dxa"/>
              <w:right w:w="75" w:type="dxa"/>
            </w:tcMar>
            <w:vAlign w:val="center"/>
          </w:tcPr>
          <w:p w14:paraId="3880CA93" w14:textId="4967C633" w:rsidR="001327F9" w:rsidRPr="00A55BEA" w:rsidRDefault="00F32BF9" w:rsidP="00185D19">
            <w:pPr>
              <w:rPr>
                <w:sz w:val="24"/>
                <w:szCs w:val="24"/>
              </w:rPr>
            </w:pPr>
            <w:r w:rsidRPr="00A55BEA">
              <w:rPr>
                <w:sz w:val="24"/>
                <w:szCs w:val="24"/>
              </w:rPr>
              <w:lastRenderedPageBreak/>
              <w:t>Ņemts vērā daļēji</w:t>
            </w:r>
          </w:p>
        </w:tc>
        <w:tc>
          <w:tcPr>
            <w:tcW w:w="4056" w:type="dxa"/>
            <w:shd w:val="clear" w:color="auto" w:fill="FFFFFF"/>
            <w:noWrap/>
            <w:tcMar>
              <w:top w:w="75" w:type="dxa"/>
              <w:left w:w="75" w:type="dxa"/>
              <w:bottom w:w="75" w:type="dxa"/>
              <w:right w:w="75" w:type="dxa"/>
            </w:tcMar>
            <w:vAlign w:val="center"/>
          </w:tcPr>
          <w:p w14:paraId="3FE8287E" w14:textId="650F82BB" w:rsidR="001327F9" w:rsidRPr="00A55BEA" w:rsidRDefault="00B83CAB" w:rsidP="00185D19">
            <w:pPr>
              <w:rPr>
                <w:sz w:val="24"/>
                <w:szCs w:val="24"/>
              </w:rPr>
            </w:pPr>
            <w:r w:rsidRPr="00A55BEA">
              <w:rPr>
                <w:sz w:val="24"/>
                <w:szCs w:val="24"/>
              </w:rPr>
              <w:t xml:space="preserve">Projekta redakcija un anotācija precizēta, skaidri nosakot, ka Valsts patoloģijas centrs īsteno references laboratorijas un metodiskās koordinācijas funkcijas, kas papildina, nevis dublē citu institūciju kompetenci. Projekts neparedz Valsts patoloģijas centram akreditācijas, inspekcijas vai administratīvās uzraudzības funkcijas, kuras arī turpmāk īsteno kompetentās institūcijas. Vienlaikus projektā ir nostiprināts sadarbības princips ar universitāšu slimnīcām, profesionālajām asociācijām </w:t>
            </w:r>
            <w:r w:rsidRPr="00A55BEA">
              <w:rPr>
                <w:sz w:val="24"/>
                <w:szCs w:val="24"/>
              </w:rPr>
              <w:lastRenderedPageBreak/>
              <w:t>un citiem jomas ekspertiem. Savukārt priekšlikums detalizēti regulēt klīnisko lēmumu pieņemšanas kārtību vai sadarbības procedūras ar ārvalstu references centriem nav ņemts vērā, jo šie jautājumi ir ārstniecības procesa organizācijas un profesionālās darbības jautājumi, kas nav šo noteikumu regulējuma priekšmets.</w:t>
            </w:r>
          </w:p>
        </w:tc>
      </w:tr>
      <w:tr w:rsidR="007305F8" w:rsidRPr="00A55BEA" w14:paraId="62656A4A" w14:textId="77777777">
        <w:tc>
          <w:tcPr>
            <w:tcW w:w="750" w:type="dxa"/>
            <w:shd w:val="clear" w:color="auto" w:fill="FFFFFF"/>
            <w:noWrap/>
            <w:tcMar>
              <w:top w:w="75" w:type="dxa"/>
              <w:left w:w="75" w:type="dxa"/>
              <w:bottom w:w="75" w:type="dxa"/>
              <w:right w:w="75" w:type="dxa"/>
            </w:tcMar>
            <w:vAlign w:val="center"/>
          </w:tcPr>
          <w:p w14:paraId="261908EE" w14:textId="6093BE19" w:rsidR="007305F8" w:rsidRPr="00A55BEA" w:rsidRDefault="00D73752" w:rsidP="00185D19">
            <w:pPr>
              <w:rPr>
                <w:sz w:val="24"/>
                <w:szCs w:val="24"/>
              </w:rPr>
            </w:pPr>
            <w:r w:rsidRPr="00A55BEA">
              <w:rPr>
                <w:sz w:val="24"/>
                <w:szCs w:val="24"/>
              </w:rPr>
              <w:lastRenderedPageBreak/>
              <w:t>41.</w:t>
            </w:r>
          </w:p>
        </w:tc>
        <w:tc>
          <w:tcPr>
            <w:tcW w:w="4055" w:type="dxa"/>
            <w:shd w:val="clear" w:color="auto" w:fill="FFFFFF"/>
            <w:noWrap/>
            <w:tcMar>
              <w:top w:w="75" w:type="dxa"/>
              <w:left w:w="75" w:type="dxa"/>
              <w:bottom w:w="75" w:type="dxa"/>
              <w:right w:w="75" w:type="dxa"/>
            </w:tcMar>
            <w:vAlign w:val="center"/>
          </w:tcPr>
          <w:p w14:paraId="297856B9" w14:textId="3BDE95FD" w:rsidR="007305F8" w:rsidRPr="00A55BEA" w:rsidRDefault="00F94362" w:rsidP="00185D19">
            <w:pPr>
              <w:rPr>
                <w:sz w:val="24"/>
                <w:szCs w:val="24"/>
              </w:rPr>
            </w:pPr>
            <w:r w:rsidRPr="00A55BEA">
              <w:rPr>
                <w:sz w:val="24"/>
                <w:szCs w:val="24"/>
              </w:rPr>
              <w:t>VSIA Bērnu klīniskā univers</w:t>
            </w:r>
            <w:r w:rsidR="00EB7BB2" w:rsidRPr="00A55BEA">
              <w:rPr>
                <w:sz w:val="24"/>
                <w:szCs w:val="24"/>
              </w:rPr>
              <w:t>i</w:t>
            </w:r>
            <w:r w:rsidRPr="00A55BEA">
              <w:rPr>
                <w:sz w:val="24"/>
                <w:szCs w:val="24"/>
              </w:rPr>
              <w:t>tātes slimnīca</w:t>
            </w:r>
          </w:p>
        </w:tc>
        <w:tc>
          <w:tcPr>
            <w:tcW w:w="4056" w:type="dxa"/>
            <w:shd w:val="clear" w:color="auto" w:fill="FFFFFF"/>
            <w:noWrap/>
            <w:tcMar>
              <w:top w:w="75" w:type="dxa"/>
              <w:left w:w="75" w:type="dxa"/>
              <w:bottom w:w="75" w:type="dxa"/>
              <w:right w:w="75" w:type="dxa"/>
            </w:tcMar>
            <w:vAlign w:val="center"/>
          </w:tcPr>
          <w:p w14:paraId="08A3BCE5" w14:textId="25FC2DA3" w:rsidR="007305F8" w:rsidRPr="00A55BEA" w:rsidRDefault="00F94362" w:rsidP="00185D19">
            <w:pPr>
              <w:rPr>
                <w:sz w:val="24"/>
                <w:szCs w:val="24"/>
              </w:rPr>
            </w:pPr>
            <w:r w:rsidRPr="00A55BEA">
              <w:rPr>
                <w:sz w:val="24"/>
                <w:szCs w:val="24"/>
              </w:rPr>
              <w:t>VSIA “Bērnu klīniskās universitātes slimnīca” (turpmāk – BKUS) atzinīgi vērtē Valsts patoloģijas centra (turpmāk – VPC) nozīmi Latvijas patoloģijas jomas koordinācijā un metodiskās kapacitātes stiprināšanā. Vienlaikus BKUS konceptuāli iebilst pret regulējuma projektu daļā, kas paredzētu VPC pārraudzību pār BKUS Patoloģijas un ģenētikas jomas darbību, metodisko vadību un funkciju dublēšanos. Atbilstošu redakciju BKUS tuvākajā laikā nosūtīts Veselības ministrijai”.</w:t>
            </w:r>
            <w:r w:rsidRPr="00A55BEA">
              <w:rPr>
                <w:sz w:val="24"/>
                <w:szCs w:val="24"/>
              </w:rPr>
              <w:br/>
            </w:r>
            <w:r w:rsidRPr="00A55BEA">
              <w:rPr>
                <w:sz w:val="24"/>
                <w:szCs w:val="24"/>
              </w:rPr>
              <w:br/>
              <w:t xml:space="preserve">Šāds risinājums atbilst gan nacionālajām interesēm, gan starptautisko partneru sagaidījumiem, ņemot vērā, ka 2024. gada 14. augustā BKUS un Šveices valdība parakstīja sadarbības līgumu Šveices–Latvijas sadarbības programmas ietvaros. Programma “Bērnu vēža aprūpes attīstība Latvijā” ar kopējo finansējumu 8,8 miljoni Šveices </w:t>
            </w:r>
            <w:r w:rsidRPr="00A55BEA">
              <w:rPr>
                <w:sz w:val="24"/>
                <w:szCs w:val="24"/>
              </w:rPr>
              <w:lastRenderedPageBreak/>
              <w:t>franku (9,3 miljoni eiro) ir būtisks ieguldījums bērnu onkoloģijas un retu slimību diagnostikas, molekulārās diagnostikas un ilgtermiņa uzraudzības sistēmas attīstībā. Šīs programmas ilgtspēja un rezultātu ieviešana praksē ir tieši saistīta ar bērnu patoloģijas un molekulārās diagnostikas virziena  autonomu atbildību.</w:t>
            </w:r>
          </w:p>
        </w:tc>
        <w:tc>
          <w:tcPr>
            <w:tcW w:w="1650" w:type="dxa"/>
            <w:shd w:val="clear" w:color="auto" w:fill="FFFFFF"/>
            <w:noWrap/>
            <w:tcMar>
              <w:top w:w="75" w:type="dxa"/>
              <w:left w:w="75" w:type="dxa"/>
              <w:bottom w:w="75" w:type="dxa"/>
              <w:right w:w="75" w:type="dxa"/>
            </w:tcMar>
            <w:vAlign w:val="center"/>
          </w:tcPr>
          <w:p w14:paraId="0C924DD3" w14:textId="4614336E" w:rsidR="007305F8" w:rsidRPr="00A55BEA" w:rsidRDefault="00DE7956" w:rsidP="00185D19">
            <w:pPr>
              <w:rPr>
                <w:sz w:val="24"/>
                <w:szCs w:val="24"/>
              </w:rPr>
            </w:pPr>
            <w:r w:rsidRPr="00A55BEA">
              <w:rPr>
                <w:sz w:val="24"/>
                <w:szCs w:val="24"/>
              </w:rPr>
              <w:lastRenderedPageBreak/>
              <w:t>Daļēji ņemts vērā</w:t>
            </w:r>
          </w:p>
        </w:tc>
        <w:tc>
          <w:tcPr>
            <w:tcW w:w="4056" w:type="dxa"/>
            <w:shd w:val="clear" w:color="auto" w:fill="FFFFFF"/>
            <w:noWrap/>
            <w:tcMar>
              <w:top w:w="75" w:type="dxa"/>
              <w:left w:w="75" w:type="dxa"/>
              <w:bottom w:w="75" w:type="dxa"/>
              <w:right w:w="75" w:type="dxa"/>
            </w:tcMar>
            <w:vAlign w:val="center"/>
          </w:tcPr>
          <w:p w14:paraId="63C046B5" w14:textId="45BF288D" w:rsidR="007305F8" w:rsidRPr="00A55BEA" w:rsidRDefault="00583199" w:rsidP="00185D19">
            <w:pPr>
              <w:rPr>
                <w:sz w:val="24"/>
                <w:szCs w:val="24"/>
              </w:rPr>
            </w:pPr>
            <w:r w:rsidRPr="00A55BEA">
              <w:rPr>
                <w:sz w:val="24"/>
                <w:szCs w:val="24"/>
              </w:rPr>
              <w:t>Projekta redakcija un anotācija ir precizēta, skaidri nosakot, ka Valsts patoloģijas centrs īsteno references laboratorijas un metodiskās koordinācijas funkcijas, nevis citu ārstniecības iestāžu pārraudzību vai kontroli. Projekts neparedz Valsts patoloģijas centram administratīvās uzraudzības vai kontroles pilnvaras pār ārstniecības iestādēm. Vienlaikus anotācijā īpaši uzsvērts, ka bērnu patoloģijas jomā sadarbība ar VSIA "Bērnu klīniskā universitātes slimnīca" tiek īstenota, ievērojot katras institūcijas kompetenci un autonomiju, nodrošinot koordinētu, nevis hierarhiski pakārtotu sadarbības modeli. Projekts nerada funkciju dublēšanos un neierobežo BKUS kompetenci bērnu patoloģijas, molekulārās diagnostikas un ģenētikas jomā.</w:t>
            </w:r>
          </w:p>
        </w:tc>
      </w:tr>
      <w:tr w:rsidR="00193710" w:rsidRPr="00A55BEA" w14:paraId="64F8BFE3" w14:textId="77777777">
        <w:tc>
          <w:tcPr>
            <w:tcW w:w="750" w:type="dxa"/>
            <w:shd w:val="clear" w:color="auto" w:fill="FFFFFF"/>
            <w:noWrap/>
            <w:tcMar>
              <w:top w:w="75" w:type="dxa"/>
              <w:left w:w="75" w:type="dxa"/>
              <w:bottom w:w="75" w:type="dxa"/>
              <w:right w:w="75" w:type="dxa"/>
            </w:tcMar>
            <w:vAlign w:val="center"/>
          </w:tcPr>
          <w:p w14:paraId="317CB4DD" w14:textId="116B9BC6" w:rsidR="00193710" w:rsidRPr="00A55BEA" w:rsidRDefault="00D73752" w:rsidP="00185D19">
            <w:pPr>
              <w:rPr>
                <w:sz w:val="24"/>
                <w:szCs w:val="24"/>
              </w:rPr>
            </w:pPr>
            <w:r w:rsidRPr="00A55BEA">
              <w:rPr>
                <w:sz w:val="24"/>
                <w:szCs w:val="24"/>
              </w:rPr>
              <w:t>42.</w:t>
            </w:r>
          </w:p>
        </w:tc>
        <w:tc>
          <w:tcPr>
            <w:tcW w:w="4055" w:type="dxa"/>
            <w:shd w:val="clear" w:color="auto" w:fill="FFFFFF"/>
            <w:noWrap/>
            <w:tcMar>
              <w:top w:w="75" w:type="dxa"/>
              <w:left w:w="75" w:type="dxa"/>
              <w:bottom w:w="75" w:type="dxa"/>
              <w:right w:w="75" w:type="dxa"/>
            </w:tcMar>
            <w:vAlign w:val="center"/>
          </w:tcPr>
          <w:p w14:paraId="183348A5" w14:textId="5D7C066A" w:rsidR="00193710" w:rsidRPr="00A55BEA" w:rsidRDefault="00E1213A" w:rsidP="00185D19">
            <w:pPr>
              <w:rPr>
                <w:sz w:val="24"/>
                <w:szCs w:val="24"/>
              </w:rPr>
            </w:pPr>
            <w:r w:rsidRPr="00A55BEA">
              <w:rPr>
                <w:sz w:val="24"/>
                <w:szCs w:val="24"/>
              </w:rPr>
              <w:t>VSIA Bērnu klīniskā universitātes slimnīca</w:t>
            </w:r>
          </w:p>
        </w:tc>
        <w:tc>
          <w:tcPr>
            <w:tcW w:w="4056" w:type="dxa"/>
            <w:shd w:val="clear" w:color="auto" w:fill="FFFFFF"/>
            <w:noWrap/>
            <w:tcMar>
              <w:top w:w="75" w:type="dxa"/>
              <w:left w:w="75" w:type="dxa"/>
              <w:bottom w:w="75" w:type="dxa"/>
              <w:right w:w="75" w:type="dxa"/>
            </w:tcMar>
            <w:vAlign w:val="center"/>
          </w:tcPr>
          <w:p w14:paraId="0276AAED" w14:textId="5FC15E7C" w:rsidR="00193710" w:rsidRPr="00A55BEA" w:rsidRDefault="00C312D6" w:rsidP="00185D19">
            <w:pPr>
              <w:rPr>
                <w:sz w:val="24"/>
                <w:szCs w:val="24"/>
              </w:rPr>
            </w:pPr>
            <w:r w:rsidRPr="00A55BEA">
              <w:rPr>
                <w:sz w:val="24"/>
                <w:szCs w:val="24"/>
              </w:rPr>
              <w:t>Papildināt Ministru kabineta noteikumu projektu ar jaunu, atsevišķu sadaļu par bērnu patoloģijas attīstību un tās institucionālo neatkarību, vienlaikus nodrošinot koordinētu sadarbību ar pieaugušo patoloģijas centru, tādējādi veicinot vienotas un ilgtspējīgas valsts patoloģijas sistēmas izveidi. Minētajā sadaļā, BKUS aicina  nostiprināt tos pašus pienākumus un funkcijas, kas noteikti VPC attiecībā uz pieaugušo patoloģiju, tos attiecīgi piemērojot bērnu populācijai.</w:t>
            </w:r>
          </w:p>
        </w:tc>
        <w:tc>
          <w:tcPr>
            <w:tcW w:w="1650" w:type="dxa"/>
            <w:shd w:val="clear" w:color="auto" w:fill="FFFFFF"/>
            <w:noWrap/>
            <w:tcMar>
              <w:top w:w="75" w:type="dxa"/>
              <w:left w:w="75" w:type="dxa"/>
              <w:bottom w:w="75" w:type="dxa"/>
              <w:right w:w="75" w:type="dxa"/>
            </w:tcMar>
            <w:vAlign w:val="center"/>
          </w:tcPr>
          <w:p w14:paraId="1D87F66E" w14:textId="4C6B28F5" w:rsidR="00193710" w:rsidRPr="00A55BEA" w:rsidRDefault="00016F77" w:rsidP="00185D19">
            <w:pPr>
              <w:rPr>
                <w:sz w:val="24"/>
                <w:szCs w:val="24"/>
              </w:rPr>
            </w:pPr>
            <w:r w:rsidRPr="00A55BEA">
              <w:rPr>
                <w:sz w:val="24"/>
                <w:szCs w:val="24"/>
              </w:rPr>
              <w:t>Nav ņemts vērā</w:t>
            </w:r>
          </w:p>
        </w:tc>
        <w:tc>
          <w:tcPr>
            <w:tcW w:w="4056" w:type="dxa"/>
            <w:shd w:val="clear" w:color="auto" w:fill="FFFFFF"/>
            <w:noWrap/>
            <w:tcMar>
              <w:top w:w="75" w:type="dxa"/>
              <w:left w:w="75" w:type="dxa"/>
              <w:bottom w:w="75" w:type="dxa"/>
              <w:right w:w="75" w:type="dxa"/>
            </w:tcMar>
            <w:vAlign w:val="center"/>
          </w:tcPr>
          <w:p w14:paraId="04059383" w14:textId="3A61298F" w:rsidR="00193710" w:rsidRPr="00A55BEA" w:rsidRDefault="00E2098D" w:rsidP="00185D19">
            <w:pPr>
              <w:rPr>
                <w:sz w:val="24"/>
                <w:szCs w:val="24"/>
              </w:rPr>
            </w:pPr>
            <w:r w:rsidRPr="00A55BEA">
              <w:rPr>
                <w:sz w:val="24"/>
                <w:szCs w:val="24"/>
              </w:rPr>
              <w:t>Ministru kabineta noteikumu projekta mērķis ir noteikt Valsts patoloģijas centra kā references laboratorijas tiesības un pienākumus atbilstoši Ārstniecības likuma 9. panta septītajā daļā noteiktajam deleģējumam. Projekts neregulē citu ārstniecības iestāžu funkcijas vai kompetenci, tādēļ nav pamata noteikumus papildināt ar atsevišķu sadaļu par VSIA "Bērnu klīniskā universitātes slimnīca" vai tai noteikt tādas pašas funkcijas kā Valsts patoloģijas centram. Vienlaikus projektā un anotācijā ir nostiprināts sadarbības princips bērnu patoloģijas jomā, paredzot sadarbību ar VSIA "Bērnu klīniskā universitātes slimnīca", ievērojot katras institūcijas kompetenci un autonomiju un nodrošinot koordinētu sadarbības modeli.</w:t>
            </w:r>
          </w:p>
        </w:tc>
      </w:tr>
      <w:tr w:rsidR="00193710" w:rsidRPr="00A55BEA" w14:paraId="0B9827FE" w14:textId="77777777">
        <w:tc>
          <w:tcPr>
            <w:tcW w:w="750" w:type="dxa"/>
            <w:shd w:val="clear" w:color="auto" w:fill="FFFFFF"/>
            <w:noWrap/>
            <w:tcMar>
              <w:top w:w="75" w:type="dxa"/>
              <w:left w:w="75" w:type="dxa"/>
              <w:bottom w:w="75" w:type="dxa"/>
              <w:right w:w="75" w:type="dxa"/>
            </w:tcMar>
            <w:vAlign w:val="center"/>
          </w:tcPr>
          <w:p w14:paraId="66E27DC8" w14:textId="13279975" w:rsidR="00193710" w:rsidRPr="00A55BEA" w:rsidRDefault="00D73752" w:rsidP="00185D19">
            <w:pPr>
              <w:rPr>
                <w:sz w:val="24"/>
                <w:szCs w:val="24"/>
              </w:rPr>
            </w:pPr>
            <w:r w:rsidRPr="00A55BEA">
              <w:rPr>
                <w:sz w:val="24"/>
                <w:szCs w:val="24"/>
              </w:rPr>
              <w:t>43.</w:t>
            </w:r>
          </w:p>
        </w:tc>
        <w:tc>
          <w:tcPr>
            <w:tcW w:w="4055" w:type="dxa"/>
            <w:shd w:val="clear" w:color="auto" w:fill="FFFFFF"/>
            <w:noWrap/>
            <w:tcMar>
              <w:top w:w="75" w:type="dxa"/>
              <w:left w:w="75" w:type="dxa"/>
              <w:bottom w:w="75" w:type="dxa"/>
              <w:right w:w="75" w:type="dxa"/>
            </w:tcMar>
            <w:vAlign w:val="center"/>
          </w:tcPr>
          <w:p w14:paraId="1A004CE2" w14:textId="7A0EF3DC" w:rsidR="00193710" w:rsidRPr="00A55BEA" w:rsidRDefault="00E1213A" w:rsidP="00185D19">
            <w:pPr>
              <w:rPr>
                <w:sz w:val="24"/>
                <w:szCs w:val="24"/>
              </w:rPr>
            </w:pPr>
            <w:r w:rsidRPr="00A55BEA">
              <w:rPr>
                <w:sz w:val="24"/>
                <w:szCs w:val="24"/>
              </w:rPr>
              <w:t>VSIA Bērnu klīniskā universitātes slimnīca</w:t>
            </w:r>
          </w:p>
        </w:tc>
        <w:tc>
          <w:tcPr>
            <w:tcW w:w="4056" w:type="dxa"/>
            <w:shd w:val="clear" w:color="auto" w:fill="FFFFFF"/>
            <w:noWrap/>
            <w:tcMar>
              <w:top w:w="75" w:type="dxa"/>
              <w:left w:w="75" w:type="dxa"/>
              <w:bottom w:w="75" w:type="dxa"/>
              <w:right w:w="75" w:type="dxa"/>
            </w:tcMar>
            <w:vAlign w:val="center"/>
          </w:tcPr>
          <w:p w14:paraId="4E3BEDB1" w14:textId="63CF0B19" w:rsidR="00E71581" w:rsidRPr="00A55BEA" w:rsidRDefault="00B84AC6" w:rsidP="00185D19">
            <w:pPr>
              <w:rPr>
                <w:sz w:val="24"/>
                <w:szCs w:val="24"/>
              </w:rPr>
            </w:pPr>
            <w:r w:rsidRPr="00A55BEA">
              <w:rPr>
                <w:sz w:val="24"/>
                <w:szCs w:val="24"/>
              </w:rPr>
              <w:t xml:space="preserve">Papildināt Ministru kabineta noteikumu projekta sākotnējās ietekmes </w:t>
            </w:r>
            <w:r w:rsidRPr="00A55BEA">
              <w:rPr>
                <w:sz w:val="24"/>
                <w:szCs w:val="24"/>
              </w:rPr>
              <w:lastRenderedPageBreak/>
              <w:t>novērtējuma ziņojumu (anotāciju), pamatojot jaunas sadaļas izveidi Ministru kabineta noteikumu projektā attiecībā uz bērnu populāciju, ka:</w:t>
            </w:r>
            <w:r w:rsidR="00AE7437" w:rsidRPr="00A55BEA">
              <w:rPr>
                <w:sz w:val="24"/>
                <w:szCs w:val="24"/>
              </w:rPr>
              <w:t xml:space="preserve"> </w:t>
            </w:r>
          </w:p>
          <w:p w14:paraId="1C28FC7B" w14:textId="581680A2" w:rsidR="00AE7437" w:rsidRPr="00A55BEA" w:rsidRDefault="00AE7437" w:rsidP="00185D19">
            <w:pPr>
              <w:rPr>
                <w:sz w:val="24"/>
                <w:szCs w:val="24"/>
              </w:rPr>
            </w:pPr>
            <w:r w:rsidRPr="00A55BEA">
              <w:rPr>
                <w:sz w:val="24"/>
                <w:szCs w:val="24"/>
              </w:rPr>
              <w:t>1. jāņem vērā Šveices un Nacionālo ieguldījumu bērnu patoloģijas izcilības stiprināšanā un Šveices puses sagaidījumu par šo ieguldījumu ilgtspēju, kas iespējama tikai realizējot BKUS atbildību patoloģijas un molekulārās diagnostikas jomā pilnā apmērā.</w:t>
            </w:r>
          </w:p>
          <w:p w14:paraId="18922ACF" w14:textId="423AC4B4" w:rsidR="00193710" w:rsidRPr="00A55BEA" w:rsidRDefault="00AE7437" w:rsidP="00185D19">
            <w:pPr>
              <w:rPr>
                <w:sz w:val="24"/>
                <w:szCs w:val="24"/>
              </w:rPr>
            </w:pPr>
            <w:r w:rsidRPr="00A55BEA">
              <w:rPr>
                <w:sz w:val="24"/>
                <w:szCs w:val="24"/>
              </w:rPr>
              <w:t>2. BKUS ir saskaņojis pozīciju ar SIA “Rīgas Austrumu klīniskās universitātes slimnīca” vadību, un ir panākta kopīga izpratne par bērnu patoloģijas jomas nepieciešamību darboties neatkarīgi, vienlaikus nodrošinot ciešu sadarbību ar pieaugušo patoloģijas centru. Šāda pieeja ļautu ne tikai īstenot vienotas pieejas principus un kvalitātes standartus bērnu patoloģijas jomā (retās slimības, onkoloģija), bet arī izpildīt kopīgi uzņemtās saistības ar Veselības ministriju Šveices sadarbības programmas ietvaros, kas vērstas uz bērnu patoloģijas pakalpojumu attīstību Latvijā.</w:t>
            </w:r>
          </w:p>
        </w:tc>
        <w:tc>
          <w:tcPr>
            <w:tcW w:w="1650" w:type="dxa"/>
            <w:shd w:val="clear" w:color="auto" w:fill="FFFFFF"/>
            <w:noWrap/>
            <w:tcMar>
              <w:top w:w="75" w:type="dxa"/>
              <w:left w:w="75" w:type="dxa"/>
              <w:bottom w:w="75" w:type="dxa"/>
              <w:right w:w="75" w:type="dxa"/>
            </w:tcMar>
            <w:vAlign w:val="center"/>
          </w:tcPr>
          <w:p w14:paraId="3A80FD39" w14:textId="7FDE2E37" w:rsidR="00193710" w:rsidRPr="00A55BEA" w:rsidRDefault="005A3577" w:rsidP="00185D19">
            <w:pPr>
              <w:rPr>
                <w:sz w:val="24"/>
                <w:szCs w:val="24"/>
              </w:rPr>
            </w:pPr>
            <w:r w:rsidRPr="00A55BEA">
              <w:rPr>
                <w:sz w:val="24"/>
                <w:szCs w:val="24"/>
              </w:rPr>
              <w:lastRenderedPageBreak/>
              <w:t>Daļēji ņemts vērā</w:t>
            </w:r>
          </w:p>
        </w:tc>
        <w:tc>
          <w:tcPr>
            <w:tcW w:w="4056" w:type="dxa"/>
            <w:shd w:val="clear" w:color="auto" w:fill="FFFFFF"/>
            <w:noWrap/>
            <w:tcMar>
              <w:top w:w="75" w:type="dxa"/>
              <w:left w:w="75" w:type="dxa"/>
              <w:bottom w:w="75" w:type="dxa"/>
              <w:right w:w="75" w:type="dxa"/>
            </w:tcMar>
            <w:vAlign w:val="center"/>
          </w:tcPr>
          <w:p w14:paraId="017F4C20" w14:textId="3CC2DC0C" w:rsidR="00193710" w:rsidRPr="00A55BEA" w:rsidRDefault="003852BC" w:rsidP="00185D19">
            <w:pPr>
              <w:rPr>
                <w:sz w:val="24"/>
                <w:szCs w:val="24"/>
              </w:rPr>
            </w:pPr>
            <w:r w:rsidRPr="00A55BEA">
              <w:rPr>
                <w:sz w:val="24"/>
                <w:szCs w:val="24"/>
              </w:rPr>
              <w:t xml:space="preserve">Ministru kabineta noteikumu projekta anotācijas mērķis ir pamatot tiesību akta </w:t>
            </w:r>
            <w:r w:rsidRPr="00A55BEA">
              <w:rPr>
                <w:sz w:val="24"/>
                <w:szCs w:val="24"/>
              </w:rPr>
              <w:lastRenderedPageBreak/>
              <w:t>nepieciešamību, izvēlēto regulējumu un tā ietekmi. Anotācijā nav paredzēts detalizēti atspoguļot atsevišķu ārstniecības iestāžu īstenotos attīstības projektus vai sadarbības programmas. Vienlaikus anotācijā jau ir ietverts regulējums par sadarbību bērnu patoloģijas jomā, uzsverot, ka sadarbība ar VSIA "Bērnu klīniskā universitātes slimnīca" tiek īstenota, ievērojot katras institūcijas kompetenci un autonomiju, nodrošinot koordinētu sadarbības modeli. Projekts neierobežo BKUS kompetenci bērnu patoloģijas, molekulārās diagnostikas un reto slimību diagnostikas jomā, kā arī neietekmē citu projektu vai starptautisko sadarbības programmu īstenošanu.</w:t>
            </w:r>
          </w:p>
        </w:tc>
      </w:tr>
    </w:tbl>
    <w:p w14:paraId="67AB7F3C" w14:textId="77777777" w:rsidR="007305F8" w:rsidRPr="00A55BEA" w:rsidRDefault="007305F8" w:rsidP="00185D19">
      <w:pPr>
        <w:rPr>
          <w:sz w:val="24"/>
          <w:szCs w:val="24"/>
        </w:rPr>
      </w:pPr>
    </w:p>
    <w:tbl>
      <w:tblPr>
        <w:tblStyle w:val="a"/>
        <w:tblW w:w="14567" w:type="dxa"/>
        <w:tblLayout w:type="fixed"/>
        <w:tblLook w:val="0600" w:firstRow="0" w:lastRow="0" w:firstColumn="0" w:lastColumn="0" w:noHBand="1" w:noVBand="1"/>
      </w:tblPr>
      <w:tblGrid>
        <w:gridCol w:w="4855"/>
        <w:gridCol w:w="4856"/>
        <w:gridCol w:w="4856"/>
      </w:tblGrid>
      <w:tr w:rsidR="007305F8" w:rsidRPr="00A55BEA" w14:paraId="1D01E56F" w14:textId="77777777">
        <w:tc>
          <w:tcPr>
            <w:tcW w:w="4855" w:type="dxa"/>
            <w:shd w:val="clear" w:color="auto" w:fill="FFFFFF"/>
            <w:noWrap/>
            <w:tcMar>
              <w:top w:w="75" w:type="dxa"/>
              <w:left w:w="75" w:type="dxa"/>
              <w:bottom w:w="75" w:type="dxa"/>
              <w:right w:w="75" w:type="dxa"/>
            </w:tcMar>
            <w:vAlign w:val="center"/>
          </w:tcPr>
          <w:p w14:paraId="393CFF48" w14:textId="77777777" w:rsidR="007305F8" w:rsidRPr="00A55BEA" w:rsidRDefault="00F94362" w:rsidP="00185D19">
            <w:pPr>
              <w:rPr>
                <w:sz w:val="24"/>
                <w:szCs w:val="24"/>
              </w:rPr>
            </w:pPr>
            <w:r w:rsidRPr="00A55BEA">
              <w:rPr>
                <w:sz w:val="24"/>
                <w:szCs w:val="24"/>
              </w:rPr>
              <w:t>Datums**</w:t>
            </w:r>
          </w:p>
        </w:tc>
        <w:tc>
          <w:tcPr>
            <w:tcW w:w="4856" w:type="dxa"/>
            <w:shd w:val="clear" w:color="auto" w:fill="FFFFFF"/>
            <w:noWrap/>
            <w:tcMar>
              <w:top w:w="75" w:type="dxa"/>
              <w:left w:w="75" w:type="dxa"/>
              <w:bottom w:w="75" w:type="dxa"/>
              <w:right w:w="75" w:type="dxa"/>
            </w:tcMar>
            <w:vAlign w:val="center"/>
          </w:tcPr>
          <w:p w14:paraId="741A48DE" w14:textId="77777777" w:rsidR="007305F8" w:rsidRPr="00A55BEA" w:rsidRDefault="007305F8" w:rsidP="00185D19">
            <w:pPr>
              <w:pBdr>
                <w:bottom w:val="single" w:sz="10" w:space="1" w:color="000000"/>
              </w:pBdr>
              <w:rPr>
                <w:sz w:val="24"/>
                <w:szCs w:val="24"/>
              </w:rPr>
            </w:pPr>
          </w:p>
        </w:tc>
        <w:tc>
          <w:tcPr>
            <w:tcW w:w="4856" w:type="dxa"/>
            <w:shd w:val="clear" w:color="auto" w:fill="FFFFFF"/>
            <w:noWrap/>
            <w:tcMar>
              <w:top w:w="75" w:type="dxa"/>
              <w:left w:w="75" w:type="dxa"/>
              <w:bottom w:w="75" w:type="dxa"/>
              <w:right w:w="75" w:type="dxa"/>
            </w:tcMar>
            <w:vAlign w:val="center"/>
          </w:tcPr>
          <w:p w14:paraId="2F6A5314" w14:textId="77777777" w:rsidR="007305F8" w:rsidRPr="00A55BEA" w:rsidRDefault="007305F8" w:rsidP="00185D19">
            <w:pPr>
              <w:rPr>
                <w:sz w:val="24"/>
                <w:szCs w:val="24"/>
              </w:rPr>
            </w:pPr>
          </w:p>
        </w:tc>
      </w:tr>
      <w:tr w:rsidR="007305F8" w:rsidRPr="00A55BEA" w14:paraId="7E38A23F" w14:textId="77777777">
        <w:tc>
          <w:tcPr>
            <w:tcW w:w="4855" w:type="dxa"/>
            <w:shd w:val="clear" w:color="auto" w:fill="FFFFFF"/>
            <w:noWrap/>
            <w:tcMar>
              <w:top w:w="75" w:type="dxa"/>
              <w:left w:w="75" w:type="dxa"/>
              <w:bottom w:w="75" w:type="dxa"/>
              <w:right w:w="75" w:type="dxa"/>
            </w:tcMar>
            <w:vAlign w:val="center"/>
          </w:tcPr>
          <w:p w14:paraId="6CCB8B85" w14:textId="77777777" w:rsidR="007305F8" w:rsidRPr="00A55BEA" w:rsidRDefault="007305F8" w:rsidP="00185D19">
            <w:pPr>
              <w:rPr>
                <w:sz w:val="24"/>
                <w:szCs w:val="24"/>
              </w:rPr>
            </w:pPr>
          </w:p>
        </w:tc>
        <w:tc>
          <w:tcPr>
            <w:tcW w:w="4856" w:type="dxa"/>
            <w:shd w:val="clear" w:color="auto" w:fill="FFFFFF"/>
            <w:noWrap/>
            <w:tcMar>
              <w:top w:w="75" w:type="dxa"/>
              <w:left w:w="75" w:type="dxa"/>
              <w:bottom w:w="75" w:type="dxa"/>
              <w:right w:w="75" w:type="dxa"/>
            </w:tcMar>
            <w:vAlign w:val="center"/>
          </w:tcPr>
          <w:p w14:paraId="57B44FFF" w14:textId="77777777" w:rsidR="007305F8" w:rsidRPr="00A55BEA" w:rsidRDefault="00F94362" w:rsidP="00185D19">
            <w:pPr>
              <w:rPr>
                <w:sz w:val="24"/>
                <w:szCs w:val="24"/>
              </w:rPr>
            </w:pPr>
            <w:r w:rsidRPr="00A55BEA">
              <w:rPr>
                <w:sz w:val="24"/>
                <w:szCs w:val="24"/>
              </w:rPr>
              <w:t>(</w:t>
            </w:r>
            <w:proofErr w:type="spellStart"/>
            <w:r w:rsidRPr="00A55BEA">
              <w:rPr>
                <w:sz w:val="24"/>
                <w:szCs w:val="24"/>
              </w:rPr>
              <w:t>dd.mm.gggg</w:t>
            </w:r>
            <w:proofErr w:type="spellEnd"/>
            <w:r w:rsidRPr="00A55BEA">
              <w:rPr>
                <w:sz w:val="24"/>
                <w:szCs w:val="24"/>
              </w:rPr>
              <w:t>)</w:t>
            </w:r>
          </w:p>
        </w:tc>
        <w:tc>
          <w:tcPr>
            <w:tcW w:w="4856" w:type="dxa"/>
            <w:shd w:val="clear" w:color="auto" w:fill="FFFFFF"/>
            <w:noWrap/>
            <w:tcMar>
              <w:top w:w="75" w:type="dxa"/>
              <w:left w:w="75" w:type="dxa"/>
              <w:bottom w:w="75" w:type="dxa"/>
              <w:right w:w="75" w:type="dxa"/>
            </w:tcMar>
            <w:vAlign w:val="center"/>
          </w:tcPr>
          <w:p w14:paraId="3B6DCC05" w14:textId="77777777" w:rsidR="007305F8" w:rsidRPr="00A55BEA" w:rsidRDefault="007305F8" w:rsidP="00185D19">
            <w:pPr>
              <w:rPr>
                <w:sz w:val="24"/>
                <w:szCs w:val="24"/>
              </w:rPr>
            </w:pPr>
          </w:p>
        </w:tc>
      </w:tr>
      <w:tr w:rsidR="007305F8" w:rsidRPr="00A55BEA" w14:paraId="0043BA2E" w14:textId="77777777">
        <w:tc>
          <w:tcPr>
            <w:tcW w:w="4855" w:type="dxa"/>
            <w:shd w:val="clear" w:color="auto" w:fill="FFFFFF"/>
            <w:noWrap/>
            <w:tcMar>
              <w:top w:w="75" w:type="dxa"/>
              <w:left w:w="75" w:type="dxa"/>
              <w:bottom w:w="75" w:type="dxa"/>
              <w:right w:w="75" w:type="dxa"/>
            </w:tcMar>
            <w:vAlign w:val="center"/>
          </w:tcPr>
          <w:p w14:paraId="5DB54132" w14:textId="77777777" w:rsidR="007305F8" w:rsidRPr="00A55BEA" w:rsidRDefault="00F94362" w:rsidP="00185D19">
            <w:pPr>
              <w:rPr>
                <w:sz w:val="24"/>
                <w:szCs w:val="24"/>
              </w:rPr>
            </w:pPr>
            <w:r w:rsidRPr="00A55BEA">
              <w:rPr>
                <w:sz w:val="24"/>
                <w:szCs w:val="24"/>
              </w:rPr>
              <w:lastRenderedPageBreak/>
              <w:t>Atbildīgā persona</w:t>
            </w:r>
          </w:p>
        </w:tc>
        <w:tc>
          <w:tcPr>
            <w:tcW w:w="4856" w:type="dxa"/>
            <w:shd w:val="clear" w:color="auto" w:fill="FFFFFF"/>
            <w:noWrap/>
            <w:tcMar>
              <w:top w:w="75" w:type="dxa"/>
              <w:left w:w="75" w:type="dxa"/>
              <w:bottom w:w="75" w:type="dxa"/>
              <w:right w:w="75" w:type="dxa"/>
            </w:tcMar>
            <w:vAlign w:val="center"/>
          </w:tcPr>
          <w:p w14:paraId="0D93142D" w14:textId="77777777" w:rsidR="007305F8" w:rsidRPr="00A55BEA" w:rsidRDefault="007305F8" w:rsidP="00185D19">
            <w:pPr>
              <w:pBdr>
                <w:bottom w:val="single" w:sz="10" w:space="1" w:color="000000"/>
              </w:pBdr>
              <w:rPr>
                <w:sz w:val="24"/>
                <w:szCs w:val="24"/>
              </w:rPr>
            </w:pPr>
          </w:p>
        </w:tc>
        <w:tc>
          <w:tcPr>
            <w:tcW w:w="4856" w:type="dxa"/>
            <w:shd w:val="clear" w:color="auto" w:fill="FFFFFF"/>
            <w:noWrap/>
            <w:tcMar>
              <w:top w:w="75" w:type="dxa"/>
              <w:left w:w="75" w:type="dxa"/>
              <w:bottom w:w="75" w:type="dxa"/>
              <w:right w:w="75" w:type="dxa"/>
            </w:tcMar>
            <w:vAlign w:val="center"/>
          </w:tcPr>
          <w:p w14:paraId="5E79C33C" w14:textId="77777777" w:rsidR="007305F8" w:rsidRPr="00A55BEA" w:rsidRDefault="007305F8" w:rsidP="00185D19">
            <w:pPr>
              <w:rPr>
                <w:sz w:val="24"/>
                <w:szCs w:val="24"/>
              </w:rPr>
            </w:pPr>
          </w:p>
        </w:tc>
      </w:tr>
      <w:tr w:rsidR="007305F8" w:rsidRPr="00A55BEA" w14:paraId="7FA2ECC3" w14:textId="77777777">
        <w:tc>
          <w:tcPr>
            <w:tcW w:w="4855" w:type="dxa"/>
            <w:shd w:val="clear" w:color="auto" w:fill="FFFFFF"/>
            <w:noWrap/>
            <w:tcMar>
              <w:top w:w="75" w:type="dxa"/>
              <w:left w:w="75" w:type="dxa"/>
              <w:bottom w:w="75" w:type="dxa"/>
              <w:right w:w="75" w:type="dxa"/>
            </w:tcMar>
            <w:vAlign w:val="center"/>
          </w:tcPr>
          <w:p w14:paraId="414A20F9" w14:textId="77777777" w:rsidR="007305F8" w:rsidRPr="00A55BEA" w:rsidRDefault="007305F8" w:rsidP="00185D19">
            <w:pPr>
              <w:rPr>
                <w:sz w:val="24"/>
                <w:szCs w:val="24"/>
              </w:rPr>
            </w:pPr>
          </w:p>
        </w:tc>
        <w:tc>
          <w:tcPr>
            <w:tcW w:w="4856" w:type="dxa"/>
            <w:shd w:val="clear" w:color="auto" w:fill="FFFFFF"/>
            <w:noWrap/>
            <w:tcMar>
              <w:top w:w="75" w:type="dxa"/>
              <w:left w:w="75" w:type="dxa"/>
              <w:bottom w:w="75" w:type="dxa"/>
              <w:right w:w="75" w:type="dxa"/>
            </w:tcMar>
            <w:vAlign w:val="center"/>
          </w:tcPr>
          <w:p w14:paraId="53DFB504" w14:textId="77777777" w:rsidR="007305F8" w:rsidRPr="00A55BEA" w:rsidRDefault="00F94362" w:rsidP="00185D19">
            <w:pPr>
              <w:rPr>
                <w:sz w:val="24"/>
                <w:szCs w:val="24"/>
              </w:rPr>
            </w:pPr>
            <w:r w:rsidRPr="00A55BEA">
              <w:rPr>
                <w:sz w:val="24"/>
                <w:szCs w:val="24"/>
              </w:rPr>
              <w:t>(vārds, uzvārds, paraksts**)</w:t>
            </w:r>
          </w:p>
        </w:tc>
        <w:tc>
          <w:tcPr>
            <w:tcW w:w="4856" w:type="dxa"/>
            <w:shd w:val="clear" w:color="auto" w:fill="FFFFFF"/>
            <w:noWrap/>
            <w:tcMar>
              <w:top w:w="75" w:type="dxa"/>
              <w:left w:w="75" w:type="dxa"/>
              <w:bottom w:w="75" w:type="dxa"/>
              <w:right w:w="75" w:type="dxa"/>
            </w:tcMar>
            <w:vAlign w:val="center"/>
          </w:tcPr>
          <w:p w14:paraId="48304A65" w14:textId="77777777" w:rsidR="007305F8" w:rsidRPr="00A55BEA" w:rsidRDefault="007305F8" w:rsidP="00185D19">
            <w:pPr>
              <w:rPr>
                <w:sz w:val="24"/>
                <w:szCs w:val="24"/>
              </w:rPr>
            </w:pPr>
          </w:p>
        </w:tc>
      </w:tr>
    </w:tbl>
    <w:p w14:paraId="28620082" w14:textId="77777777" w:rsidR="007305F8" w:rsidRPr="00A55BEA" w:rsidRDefault="007305F8" w:rsidP="00185D19">
      <w:pPr>
        <w:rPr>
          <w:sz w:val="24"/>
          <w:szCs w:val="24"/>
        </w:rPr>
      </w:pPr>
    </w:p>
    <w:p w14:paraId="52BA44E1" w14:textId="77777777" w:rsidR="007305F8" w:rsidRPr="00A55BEA" w:rsidRDefault="00F94362" w:rsidP="00185D19">
      <w:pPr>
        <w:rPr>
          <w:sz w:val="24"/>
          <w:szCs w:val="24"/>
        </w:rPr>
      </w:pPr>
      <w:r w:rsidRPr="00A55BEA">
        <w:rPr>
          <w:sz w:val="24"/>
          <w:szCs w:val="24"/>
        </w:rPr>
        <w:t>Piezīmes.</w:t>
      </w:r>
    </w:p>
    <w:p w14:paraId="4EF15AC8" w14:textId="77777777" w:rsidR="007305F8" w:rsidRPr="00A55BEA" w:rsidRDefault="00F94362" w:rsidP="00185D19">
      <w:pPr>
        <w:rPr>
          <w:sz w:val="24"/>
          <w:szCs w:val="24"/>
        </w:rPr>
      </w:pPr>
      <w:r w:rsidRPr="00A55BEA">
        <w:rPr>
          <w:sz w:val="24"/>
          <w:szCs w:val="24"/>
        </w:rPr>
        <w:t>* Iesniedzējs (fiziskai personai – vārds, uzvārds, juridiskai personai – nosaukums) var tikt publiskots, ja viņš tam ir piekritis. Ja attiecināms, iesniedzējs norāda interešu pārstāvja reģistrācijas numuru.</w:t>
      </w:r>
    </w:p>
    <w:p w14:paraId="1C348BD7" w14:textId="77777777" w:rsidR="007305F8" w:rsidRPr="004D01DE" w:rsidRDefault="00F94362" w:rsidP="00185D19">
      <w:pPr>
        <w:rPr>
          <w:sz w:val="24"/>
          <w:szCs w:val="24"/>
        </w:rPr>
      </w:pPr>
      <w:r w:rsidRPr="00A55BEA">
        <w:rPr>
          <w:sz w:val="24"/>
          <w:szCs w:val="24"/>
        </w:rPr>
        <w:t>** Dokumenta rekvizītus "datums" un "paraksts" neaizpilda, ja elektroniskais dokuments ir sagatavots atbilstoši normatīvajiem aktiem par elektronisko dokumentu noformēšanu.</w:t>
      </w:r>
    </w:p>
    <w:sectPr w:rsidR="007305F8" w:rsidRPr="004D01DE">
      <w:headerReference w:type="default" r:id="rId7"/>
      <w:footerReference w:type="default" r:id="rId8"/>
      <w:head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10FA" w14:textId="77777777" w:rsidR="00CD3A1A" w:rsidRDefault="00CD3A1A">
      <w:r>
        <w:separator/>
      </w:r>
    </w:p>
  </w:endnote>
  <w:endnote w:type="continuationSeparator" w:id="0">
    <w:p w14:paraId="21E262AB" w14:textId="77777777" w:rsidR="00CD3A1A" w:rsidRDefault="00CD3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D661" w14:textId="77777777" w:rsidR="007305F8" w:rsidRDefault="00F94362">
    <w:pPr>
      <w:jc w:val="right"/>
    </w:pPr>
    <w:r>
      <w:rPr>
        <w:sz w:val="24"/>
        <w:szCs w:val="24"/>
      </w:rPr>
      <w:fldChar w:fldCharType="begin"/>
    </w:r>
    <w:r>
      <w:rPr>
        <w:sz w:val="24"/>
        <w:szCs w:val="24"/>
      </w:rPr>
      <w:instrText>PAGE</w:instrText>
    </w:r>
    <w:r>
      <w:rPr>
        <w:sz w:val="24"/>
        <w:szCs w:val="24"/>
      </w:rPr>
      <w:fldChar w:fldCharType="separate"/>
    </w:r>
    <w:r w:rsidR="004068C7">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129C" w14:textId="77777777" w:rsidR="00CD3A1A" w:rsidRDefault="00CD3A1A">
      <w:r>
        <w:separator/>
      </w:r>
    </w:p>
  </w:footnote>
  <w:footnote w:type="continuationSeparator" w:id="0">
    <w:p w14:paraId="36B10BBC" w14:textId="77777777" w:rsidR="00CD3A1A" w:rsidRDefault="00CD3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238474"/>
      <w:docPartObj>
        <w:docPartGallery w:val="Page Numbers (Top of Page)"/>
        <w:docPartUnique/>
      </w:docPartObj>
    </w:sdtPr>
    <w:sdtEndPr>
      <w:rPr>
        <w:noProof/>
      </w:rPr>
    </w:sdtEndPr>
    <w:sdtContent>
      <w:p w14:paraId="16695919" w14:textId="29C3AFFB" w:rsidR="0081328D" w:rsidRDefault="0081328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E024287" w14:textId="75F36B53" w:rsidR="007305F8" w:rsidRDefault="007305F8">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3E17" w14:textId="77777777" w:rsidR="007305F8" w:rsidRDefault="00F94362">
    <w:pPr>
      <w:pStyle w:val="Header"/>
      <w:contextualSpacing w:val="0"/>
    </w:pPr>
    <w:r>
      <w:t>Viedokļu pārskats 25-TA-598</w:t>
    </w:r>
    <w:r>
      <w:br/>
      <w:t>Izdrukāts 10.12.2025. 14.52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31E1C"/>
    <w:multiLevelType w:val="hybridMultilevel"/>
    <w:tmpl w:val="CC741D10"/>
    <w:lvl w:ilvl="0" w:tplc="39DCFF16">
      <w:start w:val="1"/>
      <w:numFmt w:val="bullet"/>
      <w:lvlText w:val=""/>
      <w:lvlJc w:val="left"/>
      <w:pPr>
        <w:ind w:left="720" w:hanging="360"/>
      </w:pPr>
      <w:rPr>
        <w:rFonts w:ascii="Symbol" w:hAnsi="Symbol" w:hint="default"/>
      </w:rPr>
    </w:lvl>
    <w:lvl w:ilvl="1" w:tplc="88CC975E" w:tentative="1">
      <w:start w:val="1"/>
      <w:numFmt w:val="bullet"/>
      <w:lvlText w:val="o"/>
      <w:lvlJc w:val="left"/>
      <w:pPr>
        <w:ind w:left="1440" w:hanging="360"/>
      </w:pPr>
      <w:rPr>
        <w:rFonts w:ascii="Courier New" w:hAnsi="Courier New" w:cs="Courier New" w:hint="default"/>
      </w:rPr>
    </w:lvl>
    <w:lvl w:ilvl="2" w:tplc="9B78F068" w:tentative="1">
      <w:start w:val="1"/>
      <w:numFmt w:val="bullet"/>
      <w:lvlText w:val=""/>
      <w:lvlJc w:val="left"/>
      <w:pPr>
        <w:ind w:left="2160" w:hanging="360"/>
      </w:pPr>
      <w:rPr>
        <w:rFonts w:ascii="Wingdings" w:hAnsi="Wingdings" w:hint="default"/>
      </w:rPr>
    </w:lvl>
    <w:lvl w:ilvl="3" w:tplc="6108D288" w:tentative="1">
      <w:start w:val="1"/>
      <w:numFmt w:val="bullet"/>
      <w:lvlText w:val=""/>
      <w:lvlJc w:val="left"/>
      <w:pPr>
        <w:ind w:left="2880" w:hanging="360"/>
      </w:pPr>
      <w:rPr>
        <w:rFonts w:ascii="Symbol" w:hAnsi="Symbol" w:hint="default"/>
      </w:rPr>
    </w:lvl>
    <w:lvl w:ilvl="4" w:tplc="3022DCE4" w:tentative="1">
      <w:start w:val="1"/>
      <w:numFmt w:val="bullet"/>
      <w:lvlText w:val="o"/>
      <w:lvlJc w:val="left"/>
      <w:pPr>
        <w:ind w:left="3600" w:hanging="360"/>
      </w:pPr>
      <w:rPr>
        <w:rFonts w:ascii="Courier New" w:hAnsi="Courier New" w:cs="Courier New" w:hint="default"/>
      </w:rPr>
    </w:lvl>
    <w:lvl w:ilvl="5" w:tplc="A418A9B8" w:tentative="1">
      <w:start w:val="1"/>
      <w:numFmt w:val="bullet"/>
      <w:lvlText w:val=""/>
      <w:lvlJc w:val="left"/>
      <w:pPr>
        <w:ind w:left="4320" w:hanging="360"/>
      </w:pPr>
      <w:rPr>
        <w:rFonts w:ascii="Wingdings" w:hAnsi="Wingdings" w:hint="default"/>
      </w:rPr>
    </w:lvl>
    <w:lvl w:ilvl="6" w:tplc="9E302818" w:tentative="1">
      <w:start w:val="1"/>
      <w:numFmt w:val="bullet"/>
      <w:lvlText w:val=""/>
      <w:lvlJc w:val="left"/>
      <w:pPr>
        <w:ind w:left="5040" w:hanging="360"/>
      </w:pPr>
      <w:rPr>
        <w:rFonts w:ascii="Symbol" w:hAnsi="Symbol" w:hint="default"/>
      </w:rPr>
    </w:lvl>
    <w:lvl w:ilvl="7" w:tplc="6FD4B0F6" w:tentative="1">
      <w:start w:val="1"/>
      <w:numFmt w:val="bullet"/>
      <w:lvlText w:val="o"/>
      <w:lvlJc w:val="left"/>
      <w:pPr>
        <w:ind w:left="5760" w:hanging="360"/>
      </w:pPr>
      <w:rPr>
        <w:rFonts w:ascii="Courier New" w:hAnsi="Courier New" w:cs="Courier New" w:hint="default"/>
      </w:rPr>
    </w:lvl>
    <w:lvl w:ilvl="8" w:tplc="6B482ACE" w:tentative="1">
      <w:start w:val="1"/>
      <w:numFmt w:val="bullet"/>
      <w:lvlText w:val=""/>
      <w:lvlJc w:val="left"/>
      <w:pPr>
        <w:ind w:left="6480" w:hanging="360"/>
      </w:pPr>
      <w:rPr>
        <w:rFonts w:ascii="Wingdings" w:hAnsi="Wingdings" w:hint="default"/>
      </w:rPr>
    </w:lvl>
  </w:abstractNum>
  <w:num w:numId="1" w16cid:durableId="140190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5F8"/>
    <w:rsid w:val="00001221"/>
    <w:rsid w:val="00011A68"/>
    <w:rsid w:val="00016F77"/>
    <w:rsid w:val="000225EE"/>
    <w:rsid w:val="00027C83"/>
    <w:rsid w:val="00032FDA"/>
    <w:rsid w:val="0006090D"/>
    <w:rsid w:val="00071D03"/>
    <w:rsid w:val="00086B44"/>
    <w:rsid w:val="000A2736"/>
    <w:rsid w:val="000A62D3"/>
    <w:rsid w:val="000C6BC5"/>
    <w:rsid w:val="000E4B79"/>
    <w:rsid w:val="000E640C"/>
    <w:rsid w:val="000F7850"/>
    <w:rsid w:val="001132DE"/>
    <w:rsid w:val="0012065E"/>
    <w:rsid w:val="00127132"/>
    <w:rsid w:val="00127BA7"/>
    <w:rsid w:val="001327F9"/>
    <w:rsid w:val="001337DB"/>
    <w:rsid w:val="00134EC0"/>
    <w:rsid w:val="0014001F"/>
    <w:rsid w:val="001458C1"/>
    <w:rsid w:val="00157752"/>
    <w:rsid w:val="00161A59"/>
    <w:rsid w:val="00181377"/>
    <w:rsid w:val="00185D19"/>
    <w:rsid w:val="00186BBF"/>
    <w:rsid w:val="00193710"/>
    <w:rsid w:val="001A596E"/>
    <w:rsid w:val="001D4C8F"/>
    <w:rsid w:val="001D52BB"/>
    <w:rsid w:val="001E3104"/>
    <w:rsid w:val="001F11CC"/>
    <w:rsid w:val="00205C8F"/>
    <w:rsid w:val="00233977"/>
    <w:rsid w:val="0024581B"/>
    <w:rsid w:val="00247F22"/>
    <w:rsid w:val="00254BF7"/>
    <w:rsid w:val="00260A6D"/>
    <w:rsid w:val="002612A8"/>
    <w:rsid w:val="00270036"/>
    <w:rsid w:val="00273BA5"/>
    <w:rsid w:val="0027479D"/>
    <w:rsid w:val="002805A2"/>
    <w:rsid w:val="00284C53"/>
    <w:rsid w:val="00286B07"/>
    <w:rsid w:val="00290D40"/>
    <w:rsid w:val="00294A7F"/>
    <w:rsid w:val="002A0D5C"/>
    <w:rsid w:val="002B4060"/>
    <w:rsid w:val="002B5B6C"/>
    <w:rsid w:val="002C2887"/>
    <w:rsid w:val="002E552F"/>
    <w:rsid w:val="002F7FA2"/>
    <w:rsid w:val="00300D9D"/>
    <w:rsid w:val="003100DD"/>
    <w:rsid w:val="003134F5"/>
    <w:rsid w:val="0031476A"/>
    <w:rsid w:val="00332017"/>
    <w:rsid w:val="0034596F"/>
    <w:rsid w:val="00345CEB"/>
    <w:rsid w:val="003778E5"/>
    <w:rsid w:val="00382EBD"/>
    <w:rsid w:val="003852BC"/>
    <w:rsid w:val="00393DDE"/>
    <w:rsid w:val="00395296"/>
    <w:rsid w:val="003A0EED"/>
    <w:rsid w:val="003C4EBB"/>
    <w:rsid w:val="003D274B"/>
    <w:rsid w:val="003E432A"/>
    <w:rsid w:val="003F1584"/>
    <w:rsid w:val="003F4DE3"/>
    <w:rsid w:val="004068C7"/>
    <w:rsid w:val="00423486"/>
    <w:rsid w:val="00425ADD"/>
    <w:rsid w:val="00433AD7"/>
    <w:rsid w:val="0043571B"/>
    <w:rsid w:val="00435CB3"/>
    <w:rsid w:val="00435E9D"/>
    <w:rsid w:val="00453E56"/>
    <w:rsid w:val="004646EC"/>
    <w:rsid w:val="00491C85"/>
    <w:rsid w:val="004979A9"/>
    <w:rsid w:val="004A3232"/>
    <w:rsid w:val="004C07ED"/>
    <w:rsid w:val="004C3C5C"/>
    <w:rsid w:val="004D01DE"/>
    <w:rsid w:val="004D37FC"/>
    <w:rsid w:val="004D5457"/>
    <w:rsid w:val="004E2731"/>
    <w:rsid w:val="004F765B"/>
    <w:rsid w:val="00501DDB"/>
    <w:rsid w:val="00527795"/>
    <w:rsid w:val="00527FB6"/>
    <w:rsid w:val="0054046E"/>
    <w:rsid w:val="00550F85"/>
    <w:rsid w:val="00570581"/>
    <w:rsid w:val="00570AC9"/>
    <w:rsid w:val="005735D9"/>
    <w:rsid w:val="00577DC3"/>
    <w:rsid w:val="00583199"/>
    <w:rsid w:val="005A0D1B"/>
    <w:rsid w:val="005A3577"/>
    <w:rsid w:val="005B0392"/>
    <w:rsid w:val="005B245E"/>
    <w:rsid w:val="005B45EB"/>
    <w:rsid w:val="005C0053"/>
    <w:rsid w:val="005C43FA"/>
    <w:rsid w:val="005D6909"/>
    <w:rsid w:val="005D7239"/>
    <w:rsid w:val="006236A6"/>
    <w:rsid w:val="00625737"/>
    <w:rsid w:val="00633CB8"/>
    <w:rsid w:val="00640CDE"/>
    <w:rsid w:val="00645C0C"/>
    <w:rsid w:val="006469B3"/>
    <w:rsid w:val="006475FC"/>
    <w:rsid w:val="00647DD0"/>
    <w:rsid w:val="006A429A"/>
    <w:rsid w:val="006A44F2"/>
    <w:rsid w:val="006A4B73"/>
    <w:rsid w:val="006B1E75"/>
    <w:rsid w:val="006B2992"/>
    <w:rsid w:val="006B5576"/>
    <w:rsid w:val="006C1137"/>
    <w:rsid w:val="006C16C2"/>
    <w:rsid w:val="006E22C5"/>
    <w:rsid w:val="0072032B"/>
    <w:rsid w:val="00722A78"/>
    <w:rsid w:val="00722ECD"/>
    <w:rsid w:val="00723985"/>
    <w:rsid w:val="007305F8"/>
    <w:rsid w:val="00732CF6"/>
    <w:rsid w:val="0073588B"/>
    <w:rsid w:val="00736555"/>
    <w:rsid w:val="00747FD5"/>
    <w:rsid w:val="00760DB7"/>
    <w:rsid w:val="00776FB8"/>
    <w:rsid w:val="007776B6"/>
    <w:rsid w:val="00783C05"/>
    <w:rsid w:val="007855A8"/>
    <w:rsid w:val="00790145"/>
    <w:rsid w:val="0079340E"/>
    <w:rsid w:val="007D2BE3"/>
    <w:rsid w:val="007D660D"/>
    <w:rsid w:val="007D72B2"/>
    <w:rsid w:val="007E1105"/>
    <w:rsid w:val="007E1165"/>
    <w:rsid w:val="007E4C20"/>
    <w:rsid w:val="007F3C18"/>
    <w:rsid w:val="0081328D"/>
    <w:rsid w:val="00816DBF"/>
    <w:rsid w:val="0083071F"/>
    <w:rsid w:val="00840B0B"/>
    <w:rsid w:val="008415A7"/>
    <w:rsid w:val="008541DE"/>
    <w:rsid w:val="00863A42"/>
    <w:rsid w:val="008807A0"/>
    <w:rsid w:val="0088344C"/>
    <w:rsid w:val="00884CF9"/>
    <w:rsid w:val="00885A1F"/>
    <w:rsid w:val="00890A6A"/>
    <w:rsid w:val="008A11C0"/>
    <w:rsid w:val="008B6A42"/>
    <w:rsid w:val="008C0059"/>
    <w:rsid w:val="008E4374"/>
    <w:rsid w:val="008E60C0"/>
    <w:rsid w:val="00903F34"/>
    <w:rsid w:val="00917715"/>
    <w:rsid w:val="00925DC7"/>
    <w:rsid w:val="0093138E"/>
    <w:rsid w:val="00935D45"/>
    <w:rsid w:val="0094288C"/>
    <w:rsid w:val="00944D72"/>
    <w:rsid w:val="00950B91"/>
    <w:rsid w:val="00976B50"/>
    <w:rsid w:val="009A7DB5"/>
    <w:rsid w:val="009D0624"/>
    <w:rsid w:val="009D32BE"/>
    <w:rsid w:val="009D3CD6"/>
    <w:rsid w:val="009D43BE"/>
    <w:rsid w:val="009E549A"/>
    <w:rsid w:val="009F43C5"/>
    <w:rsid w:val="00A0775F"/>
    <w:rsid w:val="00A110F7"/>
    <w:rsid w:val="00A15104"/>
    <w:rsid w:val="00A17C34"/>
    <w:rsid w:val="00A30900"/>
    <w:rsid w:val="00A349DA"/>
    <w:rsid w:val="00A36949"/>
    <w:rsid w:val="00A41EDA"/>
    <w:rsid w:val="00A42B6A"/>
    <w:rsid w:val="00A47E76"/>
    <w:rsid w:val="00A5049A"/>
    <w:rsid w:val="00A55BEA"/>
    <w:rsid w:val="00A55D9C"/>
    <w:rsid w:val="00A63409"/>
    <w:rsid w:val="00A63796"/>
    <w:rsid w:val="00A640C0"/>
    <w:rsid w:val="00A668CD"/>
    <w:rsid w:val="00A80122"/>
    <w:rsid w:val="00A81C1A"/>
    <w:rsid w:val="00A9025A"/>
    <w:rsid w:val="00A97D7F"/>
    <w:rsid w:val="00AA016D"/>
    <w:rsid w:val="00AA5B06"/>
    <w:rsid w:val="00AB7583"/>
    <w:rsid w:val="00AC5388"/>
    <w:rsid w:val="00AC6D5F"/>
    <w:rsid w:val="00AD56A4"/>
    <w:rsid w:val="00AE2D05"/>
    <w:rsid w:val="00AE7437"/>
    <w:rsid w:val="00AF1672"/>
    <w:rsid w:val="00AF35BD"/>
    <w:rsid w:val="00AF7A89"/>
    <w:rsid w:val="00B019A4"/>
    <w:rsid w:val="00B165D6"/>
    <w:rsid w:val="00B21DA7"/>
    <w:rsid w:val="00B25EA7"/>
    <w:rsid w:val="00B3412B"/>
    <w:rsid w:val="00B4177B"/>
    <w:rsid w:val="00B52B5D"/>
    <w:rsid w:val="00B83CAB"/>
    <w:rsid w:val="00B84AC6"/>
    <w:rsid w:val="00B95A94"/>
    <w:rsid w:val="00BA1283"/>
    <w:rsid w:val="00BA7767"/>
    <w:rsid w:val="00BB31F7"/>
    <w:rsid w:val="00BC44A6"/>
    <w:rsid w:val="00BD5DC1"/>
    <w:rsid w:val="00BD6C44"/>
    <w:rsid w:val="00BF5C46"/>
    <w:rsid w:val="00BF5E23"/>
    <w:rsid w:val="00C06B55"/>
    <w:rsid w:val="00C1499D"/>
    <w:rsid w:val="00C2064C"/>
    <w:rsid w:val="00C312D6"/>
    <w:rsid w:val="00C31EA3"/>
    <w:rsid w:val="00C32420"/>
    <w:rsid w:val="00C33B7F"/>
    <w:rsid w:val="00C33F77"/>
    <w:rsid w:val="00C67283"/>
    <w:rsid w:val="00C7275F"/>
    <w:rsid w:val="00C74891"/>
    <w:rsid w:val="00C7623F"/>
    <w:rsid w:val="00C9307D"/>
    <w:rsid w:val="00CA4175"/>
    <w:rsid w:val="00CC1A7F"/>
    <w:rsid w:val="00CD3A1A"/>
    <w:rsid w:val="00CD68E4"/>
    <w:rsid w:val="00CE2539"/>
    <w:rsid w:val="00CE5556"/>
    <w:rsid w:val="00CE7789"/>
    <w:rsid w:val="00D11570"/>
    <w:rsid w:val="00D120C6"/>
    <w:rsid w:val="00D1755A"/>
    <w:rsid w:val="00D24409"/>
    <w:rsid w:val="00D44659"/>
    <w:rsid w:val="00D46642"/>
    <w:rsid w:val="00D50042"/>
    <w:rsid w:val="00D5552A"/>
    <w:rsid w:val="00D65D6F"/>
    <w:rsid w:val="00D73752"/>
    <w:rsid w:val="00D744CF"/>
    <w:rsid w:val="00D80EA7"/>
    <w:rsid w:val="00D83423"/>
    <w:rsid w:val="00DA4CD6"/>
    <w:rsid w:val="00DA7C2D"/>
    <w:rsid w:val="00DB579F"/>
    <w:rsid w:val="00DC38F6"/>
    <w:rsid w:val="00DC5C85"/>
    <w:rsid w:val="00DD0557"/>
    <w:rsid w:val="00DD6870"/>
    <w:rsid w:val="00DE7956"/>
    <w:rsid w:val="00DF210D"/>
    <w:rsid w:val="00E03235"/>
    <w:rsid w:val="00E06B74"/>
    <w:rsid w:val="00E11843"/>
    <w:rsid w:val="00E1213A"/>
    <w:rsid w:val="00E13FAD"/>
    <w:rsid w:val="00E17241"/>
    <w:rsid w:val="00E1764A"/>
    <w:rsid w:val="00E2098D"/>
    <w:rsid w:val="00E25174"/>
    <w:rsid w:val="00E255CD"/>
    <w:rsid w:val="00E30F43"/>
    <w:rsid w:val="00E34396"/>
    <w:rsid w:val="00E35266"/>
    <w:rsid w:val="00E4295D"/>
    <w:rsid w:val="00E432EE"/>
    <w:rsid w:val="00E530A9"/>
    <w:rsid w:val="00E54231"/>
    <w:rsid w:val="00E55870"/>
    <w:rsid w:val="00E71581"/>
    <w:rsid w:val="00E72580"/>
    <w:rsid w:val="00E80C84"/>
    <w:rsid w:val="00EA41EE"/>
    <w:rsid w:val="00EA7407"/>
    <w:rsid w:val="00EB09AC"/>
    <w:rsid w:val="00EB7BB2"/>
    <w:rsid w:val="00ED1A23"/>
    <w:rsid w:val="00EE272A"/>
    <w:rsid w:val="00EE5E70"/>
    <w:rsid w:val="00EF25BA"/>
    <w:rsid w:val="00EF430D"/>
    <w:rsid w:val="00F1416D"/>
    <w:rsid w:val="00F32BF9"/>
    <w:rsid w:val="00F46748"/>
    <w:rsid w:val="00F63105"/>
    <w:rsid w:val="00F639C2"/>
    <w:rsid w:val="00F778B1"/>
    <w:rsid w:val="00F94362"/>
    <w:rsid w:val="00FB4061"/>
    <w:rsid w:val="00FC466B"/>
    <w:rsid w:val="00FC7824"/>
    <w:rsid w:val="00FD3106"/>
    <w:rsid w:val="00FE7A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DA590"/>
  <w15:docId w15:val="{15005113-E85A-422E-8F23-FE8232E12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1C0"/>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81328D"/>
    <w:pPr>
      <w:tabs>
        <w:tab w:val="center" w:pos="4153"/>
        <w:tab w:val="right" w:pos="8306"/>
      </w:tabs>
    </w:pPr>
  </w:style>
  <w:style w:type="character" w:customStyle="1" w:styleId="FooterChar">
    <w:name w:val="Footer Char"/>
    <w:basedOn w:val="DefaultParagraphFont"/>
    <w:link w:val="Footer"/>
    <w:uiPriority w:val="99"/>
    <w:rsid w:val="0081328D"/>
  </w:style>
  <w:style w:type="character" w:customStyle="1" w:styleId="HeaderChar">
    <w:name w:val="Header Char"/>
    <w:basedOn w:val="DefaultParagraphFont"/>
    <w:link w:val="Header"/>
    <w:uiPriority w:val="99"/>
    <w:rsid w:val="0081328D"/>
    <w:rPr>
      <w:sz w:val="24"/>
    </w:rPr>
  </w:style>
  <w:style w:type="character" w:styleId="CommentReference">
    <w:name w:val="annotation reference"/>
    <w:basedOn w:val="DefaultParagraphFont"/>
    <w:uiPriority w:val="99"/>
    <w:semiHidden/>
    <w:unhideWhenUsed/>
    <w:rsid w:val="00B019A4"/>
    <w:rPr>
      <w:sz w:val="16"/>
      <w:szCs w:val="16"/>
    </w:rPr>
  </w:style>
  <w:style w:type="paragraph" w:styleId="CommentText">
    <w:name w:val="annotation text"/>
    <w:basedOn w:val="Normal"/>
    <w:link w:val="CommentTextChar"/>
    <w:uiPriority w:val="99"/>
    <w:unhideWhenUsed/>
    <w:rsid w:val="00B019A4"/>
    <w:rPr>
      <w:sz w:val="20"/>
    </w:rPr>
  </w:style>
  <w:style w:type="character" w:customStyle="1" w:styleId="CommentTextChar">
    <w:name w:val="Comment Text Char"/>
    <w:basedOn w:val="DefaultParagraphFont"/>
    <w:link w:val="CommentText"/>
    <w:uiPriority w:val="99"/>
    <w:rsid w:val="00B019A4"/>
    <w:rPr>
      <w:sz w:val="20"/>
    </w:rPr>
  </w:style>
  <w:style w:type="paragraph" w:styleId="CommentSubject">
    <w:name w:val="annotation subject"/>
    <w:basedOn w:val="CommentText"/>
    <w:next w:val="CommentText"/>
    <w:link w:val="CommentSubjectChar"/>
    <w:uiPriority w:val="99"/>
    <w:semiHidden/>
    <w:unhideWhenUsed/>
    <w:rsid w:val="00B019A4"/>
    <w:rPr>
      <w:b/>
      <w:bCs/>
    </w:rPr>
  </w:style>
  <w:style w:type="character" w:customStyle="1" w:styleId="CommentSubjectChar">
    <w:name w:val="Comment Subject Char"/>
    <w:basedOn w:val="CommentTextChar"/>
    <w:link w:val="CommentSubject"/>
    <w:uiPriority w:val="99"/>
    <w:semiHidden/>
    <w:rsid w:val="00B019A4"/>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4503</TotalTime>
  <Pages>42</Pages>
  <Words>47247</Words>
  <Characters>26931</Characters>
  <Application>Microsoft Office Word</Application>
  <DocSecurity>0</DocSecurity>
  <Lines>224</Lines>
  <Paragraphs>148</Paragraphs>
  <ScaleCrop>false</ScaleCrop>
  <Company/>
  <LinksUpToDate>false</LinksUpToDate>
  <CharactersWithSpaces>74030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viedoklu_parskats_25-TA-598.docx</dc:title>
  <dc:creator>Anna Timofējeva</dc:creator>
  <cp:lastModifiedBy>Anna Timofējeva</cp:lastModifiedBy>
  <cp:revision>129</cp:revision>
  <dcterms:created xsi:type="dcterms:W3CDTF">2026-06-18T08:27:00Z</dcterms:created>
  <dcterms:modified xsi:type="dcterms:W3CDTF">2026-07-02T10:05:00Z</dcterms:modified>
</cp:coreProperties>
</file>