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D2B738F" w14:textId="77777777" w:rsidR="00AE7B5F" w:rsidRDefault="00000000">
      <w:pPr>
        <w:spacing w:after="240"/>
        <w:jc w:val="center"/>
        <w:rPr>
          <w:b/>
        </w:rPr>
      </w:pPr>
      <w:r>
        <w:rPr>
          <w:b/>
        </w:rPr>
        <w:t>“Publiskās apspriešanas laikā 24.07.2026. - 07.08.2026. saņemto viedokļu, priekšlikumu un iebildumu apkopojums par Grozījumi Ministru kabineta 2021. gada 15. jūnija noteikumos Nr.&amp;nbsp;384 "Būvju tehniskās apsekošanas būvnormatīvs LBN 405-21"”</w:t>
      </w:r>
    </w:p>
    <w:tbl>
      <w:tblPr>
        <w:tblStyle w:val="a"/>
        <w:tblW w:w="14567" w:type="dxa"/>
        <w:tblInd w:w="0"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CellMar>
          <w:top w:w="0" w:type="dxa"/>
          <w:left w:w="0" w:type="dxa"/>
          <w:bottom w:w="0" w:type="dxa"/>
          <w:right w:w="0" w:type="dxa"/>
        </w:tblCellMar>
        <w:tblLook w:val="0600" w:firstRow="0" w:lastRow="0" w:firstColumn="0" w:lastColumn="0" w:noHBand="1" w:noVBand="1"/>
      </w:tblPr>
      <w:tblGrid>
        <w:gridCol w:w="750"/>
        <w:gridCol w:w="4055"/>
        <w:gridCol w:w="4056"/>
        <w:gridCol w:w="1650"/>
        <w:gridCol w:w="4056"/>
      </w:tblGrid>
      <w:tr w:rsidR="00AE7B5F" w14:paraId="02423F4A" w14:textId="77777777">
        <w:tblPrEx>
          <w:tblCellMar>
            <w:top w:w="0" w:type="dxa"/>
            <w:left w:w="0" w:type="dxa"/>
            <w:bottom w:w="0" w:type="dxa"/>
            <w:right w:w="0" w:type="dxa"/>
          </w:tblCellMar>
        </w:tblPrEx>
        <w:tc>
          <w:tcPr>
            <w:tcW w:w="750" w:type="dxa"/>
            <w:shd w:val="clear" w:color="auto" w:fill="FFFFFF"/>
            <w:noWrap/>
            <w:tcMar>
              <w:top w:w="75" w:type="dxa"/>
              <w:left w:w="75" w:type="dxa"/>
              <w:bottom w:w="75" w:type="dxa"/>
              <w:right w:w="75" w:type="dxa"/>
            </w:tcMar>
            <w:vAlign w:val="center"/>
          </w:tcPr>
          <w:p w14:paraId="06FD3D06" w14:textId="77777777" w:rsidR="00AE7B5F" w:rsidRDefault="00000000">
            <w:pPr>
              <w:spacing w:line="240" w:lineRule="auto"/>
              <w:jc w:val="center"/>
            </w:pPr>
            <w:r>
              <w:rPr>
                <w:b/>
              </w:rPr>
              <w:t>Nr.p.k.</w:t>
            </w:r>
          </w:p>
        </w:tc>
        <w:tc>
          <w:tcPr>
            <w:tcW w:w="4055" w:type="dxa"/>
            <w:shd w:val="clear" w:color="auto" w:fill="FFFFFF"/>
            <w:noWrap/>
            <w:tcMar>
              <w:top w:w="75" w:type="dxa"/>
              <w:left w:w="75" w:type="dxa"/>
              <w:bottom w:w="75" w:type="dxa"/>
              <w:right w:w="75" w:type="dxa"/>
            </w:tcMar>
            <w:vAlign w:val="center"/>
          </w:tcPr>
          <w:p w14:paraId="3C1ABD43" w14:textId="77777777" w:rsidR="00AE7B5F" w:rsidRDefault="00000000">
            <w:pPr>
              <w:spacing w:line="240" w:lineRule="auto"/>
              <w:jc w:val="center"/>
            </w:pPr>
            <w:r>
              <w:rPr>
                <w:b/>
              </w:rPr>
              <w:t>Viedokļa / priekšlikuma / iebilduma iesniedzējs*</w:t>
            </w:r>
          </w:p>
        </w:tc>
        <w:tc>
          <w:tcPr>
            <w:tcW w:w="4056" w:type="dxa"/>
            <w:shd w:val="clear" w:color="auto" w:fill="FFFFFF"/>
            <w:noWrap/>
            <w:tcMar>
              <w:top w:w="75" w:type="dxa"/>
              <w:left w:w="75" w:type="dxa"/>
              <w:bottom w:w="75" w:type="dxa"/>
              <w:right w:w="75" w:type="dxa"/>
            </w:tcMar>
            <w:vAlign w:val="center"/>
          </w:tcPr>
          <w:p w14:paraId="68DB8203" w14:textId="77777777" w:rsidR="00AE7B5F" w:rsidRDefault="00000000">
            <w:pPr>
              <w:spacing w:line="240" w:lineRule="auto"/>
              <w:jc w:val="center"/>
            </w:pPr>
            <w:r>
              <w:rPr>
                <w:b/>
              </w:rPr>
              <w:t>Iesniegtā viedokļa / priekšlikuma / iebilduma būtība</w:t>
            </w:r>
          </w:p>
        </w:tc>
        <w:tc>
          <w:tcPr>
            <w:tcW w:w="1650" w:type="dxa"/>
            <w:shd w:val="clear" w:color="auto" w:fill="FFFFFF"/>
            <w:noWrap/>
            <w:tcMar>
              <w:top w:w="75" w:type="dxa"/>
              <w:left w:w="75" w:type="dxa"/>
              <w:bottom w:w="75" w:type="dxa"/>
              <w:right w:w="75" w:type="dxa"/>
            </w:tcMar>
            <w:vAlign w:val="center"/>
          </w:tcPr>
          <w:p w14:paraId="4817A2A7" w14:textId="77777777" w:rsidR="00AE7B5F" w:rsidRDefault="00000000">
            <w:pPr>
              <w:spacing w:line="240" w:lineRule="auto"/>
              <w:jc w:val="center"/>
            </w:pPr>
            <w:r>
              <w:rPr>
                <w:b/>
              </w:rPr>
              <w:t>Ņemts vērā / ņemts vērā daļēji / nav ņemts vērā</w:t>
            </w:r>
          </w:p>
        </w:tc>
        <w:tc>
          <w:tcPr>
            <w:tcW w:w="4056" w:type="dxa"/>
            <w:shd w:val="clear" w:color="auto" w:fill="FFFFFF"/>
            <w:noWrap/>
            <w:tcMar>
              <w:top w:w="75" w:type="dxa"/>
              <w:left w:w="75" w:type="dxa"/>
              <w:bottom w:w="75" w:type="dxa"/>
              <w:right w:w="75" w:type="dxa"/>
            </w:tcMar>
            <w:vAlign w:val="center"/>
          </w:tcPr>
          <w:p w14:paraId="4DC7BA48" w14:textId="77777777" w:rsidR="00AE7B5F" w:rsidRDefault="00000000">
            <w:pPr>
              <w:spacing w:line="240" w:lineRule="auto"/>
              <w:jc w:val="center"/>
            </w:pPr>
            <w:r>
              <w:rPr>
                <w:b/>
              </w:rPr>
              <w:t>Skaidrojums, kādā veidā viedoklis / priekšlikums / iebildums ir ņemts vērā vai ņemts vērā daļēji, vai pamatojums, ja viedoklis / priekšlikums / iebildums nav ņemts vērā</w:t>
            </w:r>
          </w:p>
        </w:tc>
      </w:tr>
      <w:tr w:rsidR="00AE7B5F" w14:paraId="0435BFA1" w14:textId="77777777">
        <w:tblPrEx>
          <w:tblCellMar>
            <w:top w:w="0" w:type="dxa"/>
            <w:left w:w="0" w:type="dxa"/>
            <w:bottom w:w="0" w:type="dxa"/>
            <w:right w:w="0" w:type="dxa"/>
          </w:tblCellMar>
        </w:tblPrEx>
        <w:tc>
          <w:tcPr>
            <w:tcW w:w="750" w:type="dxa"/>
            <w:shd w:val="clear" w:color="auto" w:fill="FFFFFF"/>
            <w:noWrap/>
            <w:tcMar>
              <w:top w:w="75" w:type="dxa"/>
              <w:left w:w="75" w:type="dxa"/>
              <w:bottom w:w="75" w:type="dxa"/>
              <w:right w:w="75" w:type="dxa"/>
            </w:tcMar>
            <w:vAlign w:val="center"/>
          </w:tcPr>
          <w:p w14:paraId="4282B946" w14:textId="77777777" w:rsidR="00AE7B5F" w:rsidRDefault="00000000">
            <w:pPr>
              <w:spacing w:line="240" w:lineRule="auto"/>
              <w:jc w:val="center"/>
            </w:pPr>
            <w:r>
              <w:t>1.</w:t>
            </w:r>
          </w:p>
        </w:tc>
        <w:tc>
          <w:tcPr>
            <w:tcW w:w="4055" w:type="dxa"/>
            <w:shd w:val="clear" w:color="auto" w:fill="FFFFFF"/>
            <w:noWrap/>
            <w:tcMar>
              <w:top w:w="75" w:type="dxa"/>
              <w:left w:w="75" w:type="dxa"/>
              <w:bottom w:w="75" w:type="dxa"/>
              <w:right w:w="75" w:type="dxa"/>
            </w:tcMar>
            <w:vAlign w:val="center"/>
          </w:tcPr>
          <w:p w14:paraId="2C0A7F89" w14:textId="77777777" w:rsidR="00AE7B5F" w:rsidRDefault="00000000">
            <w:pPr>
              <w:spacing w:line="240" w:lineRule="auto"/>
              <w:jc w:val="left"/>
            </w:pPr>
            <w:r>
              <w:t>Fiziska persona</w:t>
            </w:r>
          </w:p>
        </w:tc>
        <w:tc>
          <w:tcPr>
            <w:tcW w:w="4056" w:type="dxa"/>
            <w:shd w:val="clear" w:color="auto" w:fill="FFFFFF"/>
            <w:noWrap/>
            <w:tcMar>
              <w:top w:w="75" w:type="dxa"/>
              <w:left w:w="75" w:type="dxa"/>
              <w:bottom w:w="75" w:type="dxa"/>
              <w:right w:w="75" w:type="dxa"/>
            </w:tcMar>
            <w:vAlign w:val="center"/>
          </w:tcPr>
          <w:p w14:paraId="29CB71BA" w14:textId="77777777" w:rsidR="00AE7B5F" w:rsidRDefault="00000000">
            <w:pPr>
              <w:spacing w:line="240" w:lineRule="auto"/>
              <w:jc w:val="left"/>
            </w:pPr>
            <w:r>
              <w:t>Lūdzu ministriju sniegt papildu skaidrojumu un pamatojumu, kāpēc kā augstuma robeža jeb kritērijs pārbaudāmo torņu un mastu atlasei ir izvēlēta tieši 60m augstuma atzīme?</w:t>
            </w:r>
            <w:r>
              <w:br/>
              <w:t xml:space="preserve">Šai augstuma robežai nav saskatāma loģiska sasaiste ar Vispārīgo būvnoteikumu 1.pielikumā noteikto būvju iedalījumu, kurā pie pirmās grupas inžnierbūvēm pārsvarā uzskaitītas būves ar augstumu aptuveni līdz 10m, savukārt kā trešās grupas inžnierbūves uzskaitīti masti un torņi no 100m augstuma, dūmeņi </w:t>
            </w:r>
            <w:r>
              <w:lastRenderedPageBreak/>
              <w:t>no 60m augstuma. Nav sniegts cits pamatojums.</w:t>
            </w:r>
            <w:r>
              <w:br/>
              <w:t>Pavisam nesen kurzemē nogāzās aptuveni 30m augsts vēja elektrostacijas masts, 2025.gada nogalē Lapmežciemā nogāzās 47m augsts sakaru tornis. Tas liecina, ka trūskt sistēmiskas kontroles arī zemāka augstuma mastiem, torņiem. Vēl Latvijas teritorijā ir vairāki ap 30m augsti vai augstāki publiskie skatu torņi, veci mūra dūmeņi, ugunsnovēršošanas torņi, ūdens troņi un skābbarības torņi, kurus visticamāk vairumā gadījumu arī neviens regulāri tehniski vairs neapseko, it īpaši ja to ekspluatācija ir pārtraukta, tāpēc tie novecojot rada arvien lielāku bīstamību. </w:t>
            </w:r>
            <w:r>
              <w:br/>
              <w:t xml:space="preserve">Ne retāk kā reizi desmit gados obligāti būtu apsekojami visi torņi, masti, t.sk. vēja turbīnu masti, kas pārsniedz ~10m augstumu, it īpaši publiskie skatu torņi. Pie [ubliskajiem skatu torņiem arī būtu lietderīgi izvietot </w:t>
            </w:r>
            <w:r>
              <w:lastRenderedPageBreak/>
              <w:t>markējumus, ka tornis ir apsekots noteiktā datumā, un ka nākošā pārbaude ir paredzēta noteiktā datumā, līdzīgi kā tas ir liftiem. Būves ar augstumu virs 10m pēc būtības jau atbilst otrajai un trešajai būvju grupai, ņemot vērā vispārējo kopainu par Vispārīgo būvnoteikumu 1.pielikumā esošajiem būvju iedalījuma augstuma kritērijiem. Tomēr, ja kā kritērijs tiek saglabāts 60m, tad tiešām nepieciešms izvēlētā kritērija papildus pamatojums no noteikumu grozījumu virzītāju puses.</w:t>
            </w:r>
          </w:p>
        </w:tc>
        <w:tc>
          <w:tcPr>
            <w:tcW w:w="1650" w:type="dxa"/>
            <w:shd w:val="clear" w:color="auto" w:fill="FFFFFF"/>
            <w:noWrap/>
            <w:tcMar>
              <w:top w:w="75" w:type="dxa"/>
              <w:left w:w="75" w:type="dxa"/>
              <w:bottom w:w="75" w:type="dxa"/>
              <w:right w:w="75" w:type="dxa"/>
            </w:tcMar>
            <w:vAlign w:val="center"/>
          </w:tcPr>
          <w:p w14:paraId="7CD6C6EE" w14:textId="55BD2CE9" w:rsidR="00AE7B5F" w:rsidRDefault="001B1345">
            <w:pPr>
              <w:spacing w:line="240" w:lineRule="auto"/>
              <w:jc w:val="left"/>
            </w:pPr>
            <w:r>
              <w:lastRenderedPageBreak/>
              <w:t>Ņemts vērā</w:t>
            </w:r>
          </w:p>
        </w:tc>
        <w:tc>
          <w:tcPr>
            <w:tcW w:w="4056" w:type="dxa"/>
            <w:shd w:val="clear" w:color="auto" w:fill="FFFFFF"/>
            <w:noWrap/>
            <w:tcMar>
              <w:top w:w="75" w:type="dxa"/>
              <w:left w:w="75" w:type="dxa"/>
              <w:bottom w:w="75" w:type="dxa"/>
              <w:right w:w="75" w:type="dxa"/>
            </w:tcMar>
            <w:vAlign w:val="center"/>
          </w:tcPr>
          <w:p w14:paraId="569A9AE9" w14:textId="73436DAB" w:rsidR="00AE7B5F" w:rsidRDefault="00AC3A49" w:rsidP="00AC3A49">
            <w:pPr>
              <w:spacing w:line="240" w:lineRule="auto"/>
              <w:jc w:val="left"/>
            </w:pPr>
            <w:r>
              <w:t>Anotācija papildināta ar</w:t>
            </w:r>
            <w:r>
              <w:t xml:space="preserve"> </w:t>
            </w:r>
            <w:r>
              <w:t>skaidrojumu, ka</w:t>
            </w:r>
            <w:r>
              <w:t xml:space="preserve"> </w:t>
            </w:r>
            <w:r>
              <w:t xml:space="preserve">60 metru augstuma kritērijs izvēlēts, ņemot vērā nepieciešamību noteikt prioritāru periodiskās tehniskās apsekošanas pienākumu augstām inženierbūvēm, kuru konstrukcijas ekspluatācijas laikā ir pakļautas būtiskām vēja slodzēm, dinamiskām slodzēm, vibrācijām, nogurumam un citiem vides iedarbības faktoriem. Palielinoties būves augstumam, palielinās vēja iedarbības un ar to saistīto dinamisko efektu nozīme. 60 metru robeža noteikta kā praktisks </w:t>
            </w:r>
            <w:r>
              <w:lastRenderedPageBreak/>
              <w:t>riska kritērijs, lai periodiskās tehniskās apsekošanas pienākumu attiecinātu uz augstākajām vēja elektrostacijām, torņiem un mastiem, vienlaikus neradot nesamērīgu slogu ievērojami plašākam zemāku inženierbūvju lokam. Minētais augstuma kritērijs nav saistīts ar būves grupu, bet ir izvēlēts, ņemot vērā  nepieciešamību prioritāri uzraudzīt augstas inženierbūves.</w:t>
            </w:r>
          </w:p>
        </w:tc>
      </w:tr>
    </w:tbl>
    <w:p w14:paraId="1D0534F2" w14:textId="77777777" w:rsidR="00AE7B5F" w:rsidRDefault="00AE7B5F"/>
    <w:tbl>
      <w:tblPr>
        <w:tblStyle w:val="a"/>
        <w:tblW w:w="14567" w:type="dxa"/>
        <w:tblInd w:w="0" w:type="dxa"/>
        <w:tblLayout w:type="fixed"/>
        <w:tblCellMar>
          <w:top w:w="0" w:type="dxa"/>
          <w:left w:w="0" w:type="dxa"/>
          <w:bottom w:w="0" w:type="dxa"/>
          <w:right w:w="0" w:type="dxa"/>
        </w:tblCellMar>
        <w:tblLook w:val="0600" w:firstRow="0" w:lastRow="0" w:firstColumn="0" w:lastColumn="0" w:noHBand="1" w:noVBand="1"/>
      </w:tblPr>
      <w:tblGrid>
        <w:gridCol w:w="4855"/>
        <w:gridCol w:w="4856"/>
        <w:gridCol w:w="4856"/>
      </w:tblGrid>
      <w:tr w:rsidR="00AE7B5F" w14:paraId="3A229821" w14:textId="77777777">
        <w:tblPrEx>
          <w:tblCellMar>
            <w:top w:w="0" w:type="dxa"/>
            <w:left w:w="0" w:type="dxa"/>
            <w:bottom w:w="0" w:type="dxa"/>
            <w:right w:w="0" w:type="dxa"/>
          </w:tblCellMar>
        </w:tblPrEx>
        <w:tc>
          <w:tcPr>
            <w:tcW w:w="4855" w:type="dxa"/>
            <w:shd w:val="clear" w:color="auto" w:fill="FFFFFF"/>
            <w:noWrap/>
            <w:tcMar>
              <w:top w:w="75" w:type="dxa"/>
              <w:left w:w="75" w:type="dxa"/>
              <w:bottom w:w="75" w:type="dxa"/>
              <w:right w:w="75" w:type="dxa"/>
            </w:tcMar>
            <w:vAlign w:val="center"/>
          </w:tcPr>
          <w:p w14:paraId="6BCCD6E4" w14:textId="77777777" w:rsidR="00AE7B5F" w:rsidRDefault="00000000">
            <w:pPr>
              <w:spacing w:line="240" w:lineRule="auto"/>
              <w:jc w:val="left"/>
            </w:pPr>
            <w:r>
              <w:t>Datums**</w:t>
            </w:r>
          </w:p>
        </w:tc>
        <w:tc>
          <w:tcPr>
            <w:tcW w:w="4856" w:type="dxa"/>
            <w:shd w:val="clear" w:color="auto" w:fill="FFFFFF"/>
            <w:noWrap/>
            <w:tcMar>
              <w:top w:w="75" w:type="dxa"/>
              <w:left w:w="75" w:type="dxa"/>
              <w:bottom w:w="75" w:type="dxa"/>
              <w:right w:w="75" w:type="dxa"/>
            </w:tcMar>
            <w:vAlign w:val="center"/>
          </w:tcPr>
          <w:p w14:paraId="2C5CE4C3" w14:textId="77777777" w:rsidR="00AE7B5F" w:rsidRDefault="00AE7B5F">
            <w:pPr>
              <w:pBdr>
                <w:bottom w:val="single" w:sz="10" w:space="1" w:color="000000"/>
              </w:pBdr>
              <w:spacing w:line="240" w:lineRule="auto"/>
            </w:pPr>
          </w:p>
        </w:tc>
        <w:tc>
          <w:tcPr>
            <w:tcW w:w="4856" w:type="dxa"/>
            <w:shd w:val="clear" w:color="auto" w:fill="FFFFFF"/>
            <w:noWrap/>
            <w:tcMar>
              <w:top w:w="75" w:type="dxa"/>
              <w:left w:w="75" w:type="dxa"/>
              <w:bottom w:w="75" w:type="dxa"/>
              <w:right w:w="75" w:type="dxa"/>
            </w:tcMar>
            <w:vAlign w:val="center"/>
          </w:tcPr>
          <w:p w14:paraId="02C0D11B" w14:textId="77777777" w:rsidR="00AE7B5F" w:rsidRDefault="00AE7B5F">
            <w:pPr>
              <w:spacing w:line="240" w:lineRule="auto"/>
            </w:pPr>
          </w:p>
        </w:tc>
      </w:tr>
      <w:tr w:rsidR="00AE7B5F" w14:paraId="57030378" w14:textId="77777777">
        <w:tblPrEx>
          <w:tblCellMar>
            <w:top w:w="0" w:type="dxa"/>
            <w:left w:w="0" w:type="dxa"/>
            <w:bottom w:w="0" w:type="dxa"/>
            <w:right w:w="0" w:type="dxa"/>
          </w:tblCellMar>
        </w:tblPrEx>
        <w:tc>
          <w:tcPr>
            <w:tcW w:w="4855" w:type="dxa"/>
            <w:shd w:val="clear" w:color="auto" w:fill="FFFFFF"/>
            <w:noWrap/>
            <w:tcMar>
              <w:top w:w="75" w:type="dxa"/>
              <w:left w:w="75" w:type="dxa"/>
              <w:bottom w:w="75" w:type="dxa"/>
              <w:right w:w="75" w:type="dxa"/>
            </w:tcMar>
            <w:vAlign w:val="center"/>
          </w:tcPr>
          <w:p w14:paraId="5C3300FB" w14:textId="77777777" w:rsidR="00AE7B5F" w:rsidRDefault="00AE7B5F">
            <w:pPr>
              <w:spacing w:line="240" w:lineRule="auto"/>
            </w:pPr>
          </w:p>
        </w:tc>
        <w:tc>
          <w:tcPr>
            <w:tcW w:w="4856" w:type="dxa"/>
            <w:shd w:val="clear" w:color="auto" w:fill="FFFFFF"/>
            <w:noWrap/>
            <w:tcMar>
              <w:top w:w="75" w:type="dxa"/>
              <w:left w:w="75" w:type="dxa"/>
              <w:bottom w:w="75" w:type="dxa"/>
              <w:right w:w="75" w:type="dxa"/>
            </w:tcMar>
            <w:vAlign w:val="center"/>
          </w:tcPr>
          <w:p w14:paraId="2BB9899B" w14:textId="77777777" w:rsidR="00AE7B5F" w:rsidRDefault="00000000">
            <w:pPr>
              <w:spacing w:line="240" w:lineRule="auto"/>
              <w:jc w:val="center"/>
            </w:pPr>
            <w:r>
              <w:t>(dd.mm.gggg)</w:t>
            </w:r>
          </w:p>
        </w:tc>
        <w:tc>
          <w:tcPr>
            <w:tcW w:w="4856" w:type="dxa"/>
            <w:shd w:val="clear" w:color="auto" w:fill="FFFFFF"/>
            <w:noWrap/>
            <w:tcMar>
              <w:top w:w="75" w:type="dxa"/>
              <w:left w:w="75" w:type="dxa"/>
              <w:bottom w:w="75" w:type="dxa"/>
              <w:right w:w="75" w:type="dxa"/>
            </w:tcMar>
            <w:vAlign w:val="center"/>
          </w:tcPr>
          <w:p w14:paraId="07E0D2C8" w14:textId="77777777" w:rsidR="00AE7B5F" w:rsidRDefault="00AE7B5F">
            <w:pPr>
              <w:spacing w:line="240" w:lineRule="auto"/>
            </w:pPr>
          </w:p>
        </w:tc>
      </w:tr>
      <w:tr w:rsidR="00AE7B5F" w14:paraId="7BDCAE22" w14:textId="77777777">
        <w:tblPrEx>
          <w:tblCellMar>
            <w:top w:w="0" w:type="dxa"/>
            <w:left w:w="0" w:type="dxa"/>
            <w:bottom w:w="0" w:type="dxa"/>
            <w:right w:w="0" w:type="dxa"/>
          </w:tblCellMar>
        </w:tblPrEx>
        <w:tc>
          <w:tcPr>
            <w:tcW w:w="4855" w:type="dxa"/>
            <w:shd w:val="clear" w:color="auto" w:fill="FFFFFF"/>
            <w:noWrap/>
            <w:tcMar>
              <w:top w:w="75" w:type="dxa"/>
              <w:left w:w="75" w:type="dxa"/>
              <w:bottom w:w="75" w:type="dxa"/>
              <w:right w:w="75" w:type="dxa"/>
            </w:tcMar>
            <w:vAlign w:val="center"/>
          </w:tcPr>
          <w:p w14:paraId="29A8F101" w14:textId="77777777" w:rsidR="00AE7B5F" w:rsidRDefault="00000000">
            <w:pPr>
              <w:spacing w:line="240" w:lineRule="auto"/>
              <w:jc w:val="left"/>
            </w:pPr>
            <w:r>
              <w:t>Atbildīgā persona</w:t>
            </w:r>
          </w:p>
        </w:tc>
        <w:tc>
          <w:tcPr>
            <w:tcW w:w="4856" w:type="dxa"/>
            <w:shd w:val="clear" w:color="auto" w:fill="FFFFFF"/>
            <w:noWrap/>
            <w:tcMar>
              <w:top w:w="75" w:type="dxa"/>
              <w:left w:w="75" w:type="dxa"/>
              <w:bottom w:w="75" w:type="dxa"/>
              <w:right w:w="75" w:type="dxa"/>
            </w:tcMar>
            <w:vAlign w:val="center"/>
          </w:tcPr>
          <w:p w14:paraId="5132881B" w14:textId="77777777" w:rsidR="00AE7B5F" w:rsidRDefault="00AE7B5F">
            <w:pPr>
              <w:pBdr>
                <w:bottom w:val="single" w:sz="10" w:space="1" w:color="000000"/>
              </w:pBdr>
              <w:spacing w:line="240" w:lineRule="auto"/>
            </w:pPr>
          </w:p>
        </w:tc>
        <w:tc>
          <w:tcPr>
            <w:tcW w:w="4856" w:type="dxa"/>
            <w:shd w:val="clear" w:color="auto" w:fill="FFFFFF"/>
            <w:noWrap/>
            <w:tcMar>
              <w:top w:w="75" w:type="dxa"/>
              <w:left w:w="75" w:type="dxa"/>
              <w:bottom w:w="75" w:type="dxa"/>
              <w:right w:w="75" w:type="dxa"/>
            </w:tcMar>
            <w:vAlign w:val="center"/>
          </w:tcPr>
          <w:p w14:paraId="1A9C5E5C" w14:textId="77777777" w:rsidR="00AE7B5F" w:rsidRDefault="00AE7B5F">
            <w:pPr>
              <w:spacing w:line="240" w:lineRule="auto"/>
            </w:pPr>
          </w:p>
        </w:tc>
      </w:tr>
      <w:tr w:rsidR="00AE7B5F" w14:paraId="46FE07D2" w14:textId="77777777">
        <w:tblPrEx>
          <w:tblCellMar>
            <w:top w:w="0" w:type="dxa"/>
            <w:left w:w="0" w:type="dxa"/>
            <w:bottom w:w="0" w:type="dxa"/>
            <w:right w:w="0" w:type="dxa"/>
          </w:tblCellMar>
        </w:tblPrEx>
        <w:tc>
          <w:tcPr>
            <w:tcW w:w="4855" w:type="dxa"/>
            <w:shd w:val="clear" w:color="auto" w:fill="FFFFFF"/>
            <w:noWrap/>
            <w:tcMar>
              <w:top w:w="75" w:type="dxa"/>
              <w:left w:w="75" w:type="dxa"/>
              <w:bottom w:w="75" w:type="dxa"/>
              <w:right w:w="75" w:type="dxa"/>
            </w:tcMar>
            <w:vAlign w:val="center"/>
          </w:tcPr>
          <w:p w14:paraId="5C114FD4" w14:textId="77777777" w:rsidR="00AE7B5F" w:rsidRDefault="00AE7B5F">
            <w:pPr>
              <w:spacing w:line="240" w:lineRule="auto"/>
            </w:pPr>
          </w:p>
        </w:tc>
        <w:tc>
          <w:tcPr>
            <w:tcW w:w="4856" w:type="dxa"/>
            <w:shd w:val="clear" w:color="auto" w:fill="FFFFFF"/>
            <w:noWrap/>
            <w:tcMar>
              <w:top w:w="75" w:type="dxa"/>
              <w:left w:w="75" w:type="dxa"/>
              <w:bottom w:w="75" w:type="dxa"/>
              <w:right w:w="75" w:type="dxa"/>
            </w:tcMar>
            <w:vAlign w:val="center"/>
          </w:tcPr>
          <w:p w14:paraId="1F304D10" w14:textId="77777777" w:rsidR="00AE7B5F" w:rsidRDefault="00000000">
            <w:pPr>
              <w:spacing w:line="240" w:lineRule="auto"/>
              <w:jc w:val="center"/>
            </w:pPr>
            <w:r>
              <w:t>(vārds, uzvārds, paraksts**)</w:t>
            </w:r>
          </w:p>
        </w:tc>
        <w:tc>
          <w:tcPr>
            <w:tcW w:w="4856" w:type="dxa"/>
            <w:shd w:val="clear" w:color="auto" w:fill="FFFFFF"/>
            <w:noWrap/>
            <w:tcMar>
              <w:top w:w="75" w:type="dxa"/>
              <w:left w:w="75" w:type="dxa"/>
              <w:bottom w:w="75" w:type="dxa"/>
              <w:right w:w="75" w:type="dxa"/>
            </w:tcMar>
            <w:vAlign w:val="center"/>
          </w:tcPr>
          <w:p w14:paraId="1B091883" w14:textId="77777777" w:rsidR="00AE7B5F" w:rsidRDefault="00AE7B5F">
            <w:pPr>
              <w:spacing w:line="240" w:lineRule="auto"/>
            </w:pPr>
          </w:p>
        </w:tc>
      </w:tr>
    </w:tbl>
    <w:p w14:paraId="1A7EDFE7" w14:textId="77777777" w:rsidR="00AE7B5F" w:rsidRDefault="00AE7B5F"/>
    <w:p w14:paraId="106067E1" w14:textId="77777777" w:rsidR="00AE7B5F" w:rsidRDefault="00000000">
      <w:r>
        <w:t>Piezīmes.</w:t>
      </w:r>
    </w:p>
    <w:p w14:paraId="5D7DD6BD" w14:textId="77777777" w:rsidR="00AE7B5F" w:rsidRDefault="00000000">
      <w:r>
        <w:t>* Iesniedzējs (fiziskai personai – vārds, uzvārds, juridiskai personai – nosaukums) var tikt publiskots, ja viņš tam ir piekritis. Ja attiecināms, iesniedzējs norāda interešu pārstāvja reģistrācijas numuru.</w:t>
      </w:r>
    </w:p>
    <w:p w14:paraId="3FA3ECBF" w14:textId="77777777" w:rsidR="00AE7B5F" w:rsidRDefault="00000000">
      <w:r>
        <w:lastRenderedPageBreak/>
        <w:t>** Dokumenta rekvizītus "datums" un "paraksts" neaizpilda, ja elektroniskais dokuments ir sagatavots atbilstoši normatīvajiem aktiem par elektronisko dokumentu noformēšanu.</w:t>
      </w:r>
    </w:p>
    <w:sectPr w:rsidR="00AE7B5F">
      <w:headerReference w:type="default" r:id="rId6"/>
      <w:footerReference w:type="default" r:id="rId7"/>
      <w:headerReference w:type="first" r:id="rId8"/>
      <w:footerReference w:type="first" r:id="rId9"/>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F4D293" w14:textId="77777777" w:rsidR="000B55B3" w:rsidRDefault="000B55B3">
      <w:r>
        <w:separator/>
      </w:r>
    </w:p>
  </w:endnote>
  <w:endnote w:type="continuationSeparator" w:id="0">
    <w:p w14:paraId="39031457" w14:textId="77777777" w:rsidR="000B55B3" w:rsidRDefault="000B55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5E21F" w14:textId="77777777" w:rsidR="00AE7B5F" w:rsidRDefault="00000000">
    <w:pPr>
      <w:jc w:val="right"/>
    </w:pPr>
    <w:r>
      <w:rPr>
        <w:sz w:val="24"/>
        <w:szCs w:val="24"/>
      </w:rPr>
      <w:fldChar w:fldCharType="begin"/>
    </w:r>
    <w:r>
      <w:rPr>
        <w:sz w:val="24"/>
        <w:szCs w:val="24"/>
      </w:rPr>
      <w:instrText>PAGE</w:instrText>
    </w:r>
    <w:r w:rsidR="008313D3">
      <w:rPr>
        <w:sz w:val="24"/>
        <w:szCs w:val="24"/>
      </w:rPr>
      <w:fldChar w:fldCharType="separate"/>
    </w:r>
    <w:r w:rsidR="008313D3">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34AEF" w14:textId="77777777" w:rsidR="00000000" w:rsidRDefault="00000000">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61B7AE" w14:textId="77777777" w:rsidR="000B55B3" w:rsidRDefault="000B55B3">
      <w:r>
        <w:separator/>
      </w:r>
    </w:p>
  </w:footnote>
  <w:footnote w:type="continuationSeparator" w:id="0">
    <w:p w14:paraId="6392E5AB" w14:textId="77777777" w:rsidR="000B55B3" w:rsidRDefault="000B55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A6785" w14:textId="77777777" w:rsidR="00AE7B5F" w:rsidRDefault="00000000">
    <w:pPr>
      <w:pStyle w:val="Galvene"/>
      <w:contextualSpacing w:val="0"/>
    </w:pPr>
    <w:r>
      <w:t>Viedokļu pārskats 26-TA-1173</w:t>
    </w:r>
    <w:r>
      <w:br/>
      <w:t>Izdrukāts 17.08.2026. 15.28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E8C6E" w14:textId="77777777" w:rsidR="00AE7B5F" w:rsidRDefault="00000000">
    <w:pPr>
      <w:pStyle w:val="Galvene"/>
      <w:contextualSpacing w:val="0"/>
    </w:pPr>
    <w:r>
      <w:t>Viedokļu pārskats 26-TA-1173</w:t>
    </w:r>
    <w:r>
      <w:br/>
      <w:t>Izdrukāts 17.08.2026. 15.28</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7B5F"/>
    <w:rsid w:val="000B55B3"/>
    <w:rsid w:val="001B1345"/>
    <w:rsid w:val="008313D3"/>
    <w:rsid w:val="00AC3A49"/>
    <w:rsid w:val="00AE7B5F"/>
    <w:rsid w:val="00D56E0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2361C7"/>
  <w15:docId w15:val="{E07BC69D-3191-4618-8D8C-D481E909A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uiPriority w:val="9"/>
    <w:qFormat/>
    <w:pPr>
      <w:spacing w:after="120"/>
      <w:contextualSpacing/>
      <w:outlineLvl w:val="0"/>
    </w:pPr>
    <w:rPr>
      <w:rFonts w:ascii="Palatino" w:eastAsia="Palatino" w:hAnsi="Palatino" w:cs="Palatino"/>
      <w:sz w:val="36"/>
    </w:rPr>
  </w:style>
  <w:style w:type="paragraph" w:styleId="Virsraksts2">
    <w:name w:val="heading 2"/>
    <w:basedOn w:val="Parasts"/>
    <w:next w:val="Parasts"/>
    <w:uiPriority w:val="9"/>
    <w:semiHidden/>
    <w:unhideWhenUsed/>
    <w:qFormat/>
    <w:pPr>
      <w:spacing w:before="120" w:after="160"/>
      <w:contextualSpacing/>
      <w:outlineLvl w:val="1"/>
    </w:pPr>
    <w:rPr>
      <w:rFonts w:ascii="Arial" w:eastAsia="Arial" w:hAnsi="Arial" w:cs="Arial"/>
      <w:b/>
      <w:sz w:val="26"/>
    </w:rPr>
  </w:style>
  <w:style w:type="paragraph" w:styleId="Virsraksts3">
    <w:name w:val="heading 3"/>
    <w:basedOn w:val="Parasts"/>
    <w:next w:val="Parasts"/>
    <w:uiPriority w:val="9"/>
    <w:semiHidden/>
    <w:unhideWhenUsed/>
    <w:qFormat/>
    <w:pPr>
      <w:spacing w:before="120" w:after="160"/>
      <w:contextualSpacing/>
      <w:outlineLvl w:val="2"/>
    </w:pPr>
    <w:rPr>
      <w:rFonts w:ascii="Arial" w:eastAsia="Arial" w:hAnsi="Arial" w:cs="Arial"/>
      <w:b/>
      <w:i/>
      <w:color w:val="666666"/>
      <w:sz w:val="24"/>
    </w:rPr>
  </w:style>
  <w:style w:type="paragraph" w:styleId="Virsraksts4">
    <w:name w:val="heading 4"/>
    <w:basedOn w:val="Parasts"/>
    <w:next w:val="Parasts"/>
    <w:uiPriority w:val="9"/>
    <w:semiHidden/>
    <w:unhideWhenUsed/>
    <w:qFormat/>
    <w:pPr>
      <w:spacing w:before="120" w:after="120"/>
      <w:contextualSpacing/>
      <w:outlineLvl w:val="3"/>
    </w:pPr>
    <w:rPr>
      <w:rFonts w:ascii="Palatino" w:eastAsia="Palatino" w:hAnsi="Palatino" w:cs="Palatino"/>
      <w:b/>
      <w:sz w:val="24"/>
    </w:rPr>
  </w:style>
  <w:style w:type="paragraph" w:styleId="Virsraksts5">
    <w:name w:val="heading 5"/>
    <w:basedOn w:val="Parasts"/>
    <w:next w:val="Parasts"/>
    <w:uiPriority w:val="9"/>
    <w:semiHidden/>
    <w:unhideWhenUsed/>
    <w:qFormat/>
    <w:pPr>
      <w:spacing w:before="120" w:after="120"/>
      <w:contextualSpacing/>
      <w:outlineLvl w:val="4"/>
    </w:pPr>
    <w:rPr>
      <w:rFonts w:ascii="Arial" w:eastAsia="Arial" w:hAnsi="Arial" w:cs="Arial"/>
      <w:b/>
      <w:sz w:val="22"/>
    </w:rPr>
  </w:style>
  <w:style w:type="paragraph" w:styleId="Virsraksts6">
    <w:name w:val="heading 6"/>
    <w:basedOn w:val="Parasts"/>
    <w:next w:val="Parasts"/>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TableNormal">
    <w:name w:val="Table Normal"/>
    <w:pPr>
      <w:spacing w:line="644" w:lineRule="auto"/>
    </w:pPr>
    <w:tblPr>
      <w:tblCellMar>
        <w:top w:w="0" w:type="dxa"/>
        <w:left w:w="0" w:type="dxa"/>
        <w:bottom w:w="0" w:type="dxa"/>
        <w:right w:w="0" w:type="dxa"/>
      </w:tblCellMar>
    </w:tblPr>
  </w:style>
  <w:style w:type="paragraph" w:styleId="Nosaukums">
    <w:name w:val="Title"/>
    <w:basedOn w:val="Parasts"/>
    <w:next w:val="Parasts"/>
    <w:uiPriority w:val="10"/>
    <w:qFormat/>
    <w:pPr>
      <w:contextualSpacing/>
    </w:pPr>
    <w:rPr>
      <w:rFonts w:ascii="Palatino" w:eastAsia="Palatino" w:hAnsi="Palatino" w:cs="Palatino"/>
      <w:sz w:val="60"/>
    </w:rPr>
  </w:style>
  <w:style w:type="paragraph" w:styleId="Apakvirsraksts">
    <w:name w:val="Subtitle"/>
    <w:basedOn w:val="Parasts"/>
    <w:next w:val="Parasts"/>
    <w:uiPriority w:val="11"/>
    <w:qFormat/>
    <w:pPr>
      <w:spacing w:before="60"/>
      <w:contextualSpacing/>
    </w:pPr>
    <w:rPr>
      <w:rFonts w:ascii="Arial" w:eastAsia="Arial" w:hAnsi="Arial" w:cs="Arial"/>
    </w:rPr>
  </w:style>
  <w:style w:type="paragraph" w:customStyle="1" w:styleId="paragraph">
    <w:name w:val="paragraph"/>
    <w:basedOn w:val="Parasts"/>
    <w:next w:val="Parasts"/>
    <w:pPr>
      <w:contextualSpacing/>
    </w:pPr>
  </w:style>
  <w:style w:type="paragraph" w:customStyle="1" w:styleId="paragraphheader">
    <w:name w:val="paragraph_header"/>
    <w:basedOn w:val="Parasts"/>
    <w:next w:val="Parasts"/>
    <w:pPr>
      <w:spacing w:before="280" w:after="280"/>
      <w:contextualSpacing/>
    </w:pPr>
  </w:style>
  <w:style w:type="paragraph" w:styleId="Galvene">
    <w:name w:val="header"/>
    <w:basedOn w:val="Parasts"/>
    <w:next w:val="Parasts"/>
    <w:pPr>
      <w:spacing w:after="280"/>
      <w:contextualSpacing/>
      <w:jc w:val="right"/>
    </w:pPr>
    <w:rPr>
      <w:sz w:val="24"/>
    </w:rPr>
  </w:style>
  <w:style w:type="paragraph" w:customStyle="1" w:styleId="signeddocumentparagraph">
    <w:name w:val="signed_document_paragraph"/>
    <w:basedOn w:val="Parasts"/>
    <w:next w:val="Parasts"/>
    <w:pPr>
      <w:contextualSpacing/>
      <w:jc w:val="right"/>
    </w:pPr>
    <w:rPr>
      <w:sz w:val="24"/>
    </w:rPr>
  </w:style>
  <w:style w:type="paragraph" w:customStyle="1" w:styleId="boldparagraphheader">
    <w:name w:val="bold_paragraph_header"/>
    <w:basedOn w:val="Parasts"/>
    <w:next w:val="Parasts"/>
    <w:pPr>
      <w:contextualSpacing/>
      <w:jc w:val="center"/>
    </w:pPr>
    <w:rPr>
      <w:b/>
    </w:rPr>
  </w:style>
  <w:style w:type="table" w:customStyle="1" w:styleId="a">
    <w:basedOn w:val="TableNormal"/>
    <w:tblPr>
      <w:tblStyleRowBandSize w:val="1"/>
      <w:tblStyleColBandSize w:val="1"/>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67</TotalTime>
  <Pages>4</Pages>
  <Words>2359</Words>
  <Characters>1345</Characters>
  <Application>Microsoft Office Word</Application>
  <DocSecurity>0</DocSecurity>
  <Lines>11</Lines>
  <Paragraphs>7</Paragraphs>
  <ScaleCrop>false</ScaleCrop>
  <Company/>
  <LinksUpToDate>false</LinksUpToDate>
  <CharactersWithSpaces>3697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viedoklu_parskats_26-TA-1173.docx</dc:title>
  <dc:creator>Andris Mālnieks</dc:creator>
  <cp:lastModifiedBy>Andris Mālnieks</cp:lastModifiedBy>
  <cp:revision>4</cp:revision>
  <dcterms:created xsi:type="dcterms:W3CDTF">2026-08-17T12:29:00Z</dcterms:created>
  <dcterms:modified xsi:type="dcterms:W3CDTF">2026-08-18T12:46:00Z</dcterms:modified>
</cp:coreProperties>
</file>