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34D5ED1" w14:textId="5DE1A412" w:rsidR="00671BB5" w:rsidRPr="006946FE" w:rsidRDefault="002C5980">
      <w:pPr>
        <w:spacing w:after="240"/>
        <w:jc w:val="center"/>
        <w:rPr>
          <w:b/>
          <w:sz w:val="22"/>
          <w:szCs w:val="16"/>
        </w:rPr>
      </w:pPr>
      <w:r w:rsidRPr="006946FE">
        <w:rPr>
          <w:b/>
          <w:sz w:val="22"/>
          <w:szCs w:val="16"/>
        </w:rPr>
        <w:t xml:space="preserve">“Publiskās apspriešanas laikā 16.10.2025. - 30.10.2025. saņemto viedokļu, priekšlikumu un iebildumu apkopojums par Eiropas Savienības kohēzijas politikas programmas 2021.&amp;ndash;2027. gadam 6.1.1. specifiskā atbalsta mērķa </w:t>
      </w:r>
      <w:r w:rsidR="00B913AF">
        <w:rPr>
          <w:b/>
          <w:sz w:val="22"/>
          <w:szCs w:val="16"/>
        </w:rPr>
        <w:t>“</w:t>
      </w:r>
      <w:r w:rsidRPr="006946FE">
        <w:rPr>
          <w:b/>
          <w:sz w:val="22"/>
          <w:szCs w:val="16"/>
        </w:rPr>
        <w:t xml:space="preserve">Pārejas uz </w:t>
      </w:r>
      <w:proofErr w:type="spellStart"/>
      <w:r w:rsidRPr="006946FE">
        <w:rPr>
          <w:b/>
          <w:sz w:val="22"/>
          <w:szCs w:val="16"/>
        </w:rPr>
        <w:t>klimatneitralitāti</w:t>
      </w:r>
      <w:proofErr w:type="spellEnd"/>
      <w:r w:rsidRPr="006946FE">
        <w:rPr>
          <w:b/>
          <w:sz w:val="22"/>
          <w:szCs w:val="16"/>
        </w:rPr>
        <w:t xml:space="preserve"> radīto ekonomisko, sociālo un vides seku mazināšana visvairāk skartajos reģionos</w:t>
      </w:r>
      <w:r w:rsidR="00B913AF">
        <w:rPr>
          <w:b/>
          <w:sz w:val="22"/>
          <w:szCs w:val="16"/>
        </w:rPr>
        <w:t>”</w:t>
      </w:r>
      <w:r w:rsidRPr="006946FE">
        <w:rPr>
          <w:b/>
          <w:sz w:val="22"/>
          <w:szCs w:val="16"/>
        </w:rPr>
        <w:t xml:space="preserve"> 6.1.1.1. pasākuma </w:t>
      </w:r>
      <w:r w:rsidR="00B913AF">
        <w:rPr>
          <w:b/>
          <w:sz w:val="22"/>
          <w:szCs w:val="16"/>
        </w:rPr>
        <w:t>“</w:t>
      </w:r>
      <w:r w:rsidRPr="006946FE">
        <w:rPr>
          <w:b/>
          <w:sz w:val="22"/>
          <w:szCs w:val="16"/>
        </w:rPr>
        <w:t>Atteikšanās no kūdras izmantošanas enerģētikā</w:t>
      </w:r>
      <w:r w:rsidR="00B913AF">
        <w:rPr>
          <w:b/>
          <w:sz w:val="22"/>
          <w:szCs w:val="16"/>
        </w:rPr>
        <w:t>”</w:t>
      </w:r>
      <w:r w:rsidRPr="006946FE">
        <w:rPr>
          <w:b/>
          <w:sz w:val="22"/>
          <w:szCs w:val="16"/>
        </w:rPr>
        <w:t xml:space="preserve"> ceturtās un piektās projektu iesniegumu atlases kārtas īstenošanas noteikumi”</w:t>
      </w:r>
    </w:p>
    <w:tbl>
      <w:tblPr>
        <w:tblStyle w:val="a"/>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4055"/>
        <w:gridCol w:w="4056"/>
        <w:gridCol w:w="1650"/>
        <w:gridCol w:w="4056"/>
      </w:tblGrid>
      <w:tr w:rsidR="00671BB5" w:rsidRPr="006946FE" w14:paraId="6571F8F1" w14:textId="77777777" w:rsidTr="66610CEA">
        <w:tc>
          <w:tcPr>
            <w:tcW w:w="750" w:type="dxa"/>
            <w:shd w:val="clear" w:color="auto" w:fill="FFFFFF" w:themeFill="background1"/>
            <w:noWrap/>
            <w:tcMar>
              <w:top w:w="75" w:type="dxa"/>
              <w:left w:w="75" w:type="dxa"/>
              <w:bottom w:w="75" w:type="dxa"/>
              <w:right w:w="75" w:type="dxa"/>
            </w:tcMar>
            <w:vAlign w:val="center"/>
          </w:tcPr>
          <w:p w14:paraId="1A3B27BC" w14:textId="77777777" w:rsidR="00671BB5" w:rsidRPr="006946FE" w:rsidRDefault="002C5980">
            <w:pPr>
              <w:jc w:val="center"/>
              <w:rPr>
                <w:sz w:val="22"/>
                <w:szCs w:val="16"/>
              </w:rPr>
            </w:pPr>
            <w:proofErr w:type="spellStart"/>
            <w:r w:rsidRPr="006946FE">
              <w:rPr>
                <w:b/>
                <w:sz w:val="22"/>
                <w:szCs w:val="16"/>
              </w:rPr>
              <w:t>Nr.p.k</w:t>
            </w:r>
            <w:proofErr w:type="spellEnd"/>
            <w:r w:rsidRPr="006946FE">
              <w:rPr>
                <w:b/>
                <w:sz w:val="22"/>
                <w:szCs w:val="16"/>
              </w:rPr>
              <w:t>.</w:t>
            </w:r>
          </w:p>
        </w:tc>
        <w:tc>
          <w:tcPr>
            <w:tcW w:w="4055" w:type="dxa"/>
            <w:shd w:val="clear" w:color="auto" w:fill="FFFFFF" w:themeFill="background1"/>
            <w:noWrap/>
            <w:tcMar>
              <w:top w:w="75" w:type="dxa"/>
              <w:left w:w="75" w:type="dxa"/>
              <w:bottom w:w="75" w:type="dxa"/>
              <w:right w:w="75" w:type="dxa"/>
            </w:tcMar>
            <w:vAlign w:val="center"/>
          </w:tcPr>
          <w:p w14:paraId="6A70066D" w14:textId="77777777" w:rsidR="00671BB5" w:rsidRPr="006946FE" w:rsidRDefault="002C5980">
            <w:pPr>
              <w:jc w:val="center"/>
              <w:rPr>
                <w:sz w:val="22"/>
                <w:szCs w:val="16"/>
              </w:rPr>
            </w:pPr>
            <w:r w:rsidRPr="006946FE">
              <w:rPr>
                <w:b/>
                <w:sz w:val="22"/>
                <w:szCs w:val="16"/>
              </w:rPr>
              <w:t>Viedokļa / priekšlikuma / iebilduma iesniedzējs*</w:t>
            </w:r>
          </w:p>
        </w:tc>
        <w:tc>
          <w:tcPr>
            <w:tcW w:w="4056" w:type="dxa"/>
            <w:shd w:val="clear" w:color="auto" w:fill="FFFFFF" w:themeFill="background1"/>
            <w:noWrap/>
            <w:tcMar>
              <w:top w:w="75" w:type="dxa"/>
              <w:left w:w="75" w:type="dxa"/>
              <w:bottom w:w="75" w:type="dxa"/>
              <w:right w:w="75" w:type="dxa"/>
            </w:tcMar>
            <w:vAlign w:val="center"/>
          </w:tcPr>
          <w:p w14:paraId="66B3671A" w14:textId="77777777" w:rsidR="00671BB5" w:rsidRPr="006946FE" w:rsidRDefault="002C5980">
            <w:pPr>
              <w:jc w:val="center"/>
              <w:rPr>
                <w:sz w:val="22"/>
                <w:szCs w:val="16"/>
              </w:rPr>
            </w:pPr>
            <w:r w:rsidRPr="006946FE">
              <w:rPr>
                <w:b/>
                <w:sz w:val="22"/>
                <w:szCs w:val="16"/>
              </w:rPr>
              <w:t>Iesniegtā viedokļa / priekšlikuma / iebilduma būtība</w:t>
            </w:r>
          </w:p>
        </w:tc>
        <w:tc>
          <w:tcPr>
            <w:tcW w:w="1650" w:type="dxa"/>
            <w:shd w:val="clear" w:color="auto" w:fill="FFFFFF" w:themeFill="background1"/>
            <w:noWrap/>
            <w:tcMar>
              <w:top w:w="75" w:type="dxa"/>
              <w:left w:w="75" w:type="dxa"/>
              <w:bottom w:w="75" w:type="dxa"/>
              <w:right w:w="75" w:type="dxa"/>
            </w:tcMar>
            <w:vAlign w:val="center"/>
          </w:tcPr>
          <w:p w14:paraId="0B8732AE" w14:textId="77777777" w:rsidR="00671BB5" w:rsidRPr="006946FE" w:rsidRDefault="002C5980">
            <w:pPr>
              <w:jc w:val="center"/>
              <w:rPr>
                <w:sz w:val="22"/>
                <w:szCs w:val="16"/>
              </w:rPr>
            </w:pPr>
            <w:r w:rsidRPr="006946FE">
              <w:rPr>
                <w:b/>
                <w:sz w:val="22"/>
                <w:szCs w:val="16"/>
              </w:rPr>
              <w:t>Ņemts vērā / ņemts vērā daļēji / nav ņemts vērā</w:t>
            </w:r>
          </w:p>
        </w:tc>
        <w:tc>
          <w:tcPr>
            <w:tcW w:w="4056" w:type="dxa"/>
            <w:shd w:val="clear" w:color="auto" w:fill="FFFFFF" w:themeFill="background1"/>
            <w:noWrap/>
            <w:tcMar>
              <w:top w:w="75" w:type="dxa"/>
              <w:left w:w="75" w:type="dxa"/>
              <w:bottom w:w="75" w:type="dxa"/>
              <w:right w:w="75" w:type="dxa"/>
            </w:tcMar>
            <w:vAlign w:val="center"/>
          </w:tcPr>
          <w:p w14:paraId="5CAFF5B5" w14:textId="77777777" w:rsidR="00671BB5" w:rsidRPr="006946FE" w:rsidRDefault="002C5980">
            <w:pPr>
              <w:jc w:val="center"/>
              <w:rPr>
                <w:sz w:val="22"/>
                <w:szCs w:val="16"/>
              </w:rPr>
            </w:pPr>
            <w:r w:rsidRPr="006946FE">
              <w:rPr>
                <w:b/>
                <w:sz w:val="22"/>
                <w:szCs w:val="16"/>
              </w:rPr>
              <w:t>Skaidrojums, kādā veidā viedoklis / priekšlikums / iebildums ir ņemts vērā vai ņemts vērā daļēji, vai pamatojums, ja viedoklis / priekšlikums / iebildums nav ņemts vērā</w:t>
            </w:r>
          </w:p>
        </w:tc>
      </w:tr>
      <w:tr w:rsidR="00671BB5" w:rsidRPr="006946FE" w14:paraId="6CBF7DB0" w14:textId="77777777" w:rsidTr="66610CEA">
        <w:tc>
          <w:tcPr>
            <w:tcW w:w="750" w:type="dxa"/>
            <w:shd w:val="clear" w:color="auto" w:fill="FFFFFF" w:themeFill="background1"/>
            <w:noWrap/>
            <w:tcMar>
              <w:top w:w="75" w:type="dxa"/>
              <w:left w:w="75" w:type="dxa"/>
              <w:bottom w:w="75" w:type="dxa"/>
              <w:right w:w="75" w:type="dxa"/>
            </w:tcMar>
            <w:vAlign w:val="center"/>
          </w:tcPr>
          <w:p w14:paraId="60682DBC" w14:textId="77777777" w:rsidR="00671BB5" w:rsidRPr="006946FE" w:rsidRDefault="002C5980">
            <w:pPr>
              <w:jc w:val="center"/>
              <w:rPr>
                <w:sz w:val="22"/>
                <w:szCs w:val="16"/>
              </w:rPr>
            </w:pPr>
            <w:r w:rsidRPr="006946FE">
              <w:rPr>
                <w:sz w:val="22"/>
                <w:szCs w:val="16"/>
              </w:rPr>
              <w:t>1.</w:t>
            </w:r>
          </w:p>
        </w:tc>
        <w:tc>
          <w:tcPr>
            <w:tcW w:w="4055" w:type="dxa"/>
            <w:shd w:val="clear" w:color="auto" w:fill="FFFFFF" w:themeFill="background1"/>
            <w:noWrap/>
            <w:tcMar>
              <w:top w:w="75" w:type="dxa"/>
              <w:left w:w="75" w:type="dxa"/>
              <w:bottom w:w="75" w:type="dxa"/>
              <w:right w:w="75" w:type="dxa"/>
            </w:tcMar>
            <w:vAlign w:val="center"/>
          </w:tcPr>
          <w:p w14:paraId="17AF6CA0" w14:textId="77777777" w:rsidR="00671BB5" w:rsidRPr="006946FE" w:rsidRDefault="002C5980">
            <w:pPr>
              <w:jc w:val="left"/>
              <w:rPr>
                <w:sz w:val="22"/>
                <w:szCs w:val="16"/>
              </w:rPr>
            </w:pPr>
            <w:r w:rsidRPr="006946FE">
              <w:rPr>
                <w:sz w:val="22"/>
                <w:szCs w:val="16"/>
              </w:rPr>
              <w:t>"Zaļā brīvība", Maksis Rūdolfs Apinis</w:t>
            </w:r>
          </w:p>
        </w:tc>
        <w:tc>
          <w:tcPr>
            <w:tcW w:w="4056" w:type="dxa"/>
            <w:shd w:val="clear" w:color="auto" w:fill="FFFFFF" w:themeFill="background1"/>
            <w:noWrap/>
            <w:tcMar>
              <w:top w:w="75" w:type="dxa"/>
              <w:left w:w="75" w:type="dxa"/>
              <w:bottom w:w="75" w:type="dxa"/>
              <w:right w:w="75" w:type="dxa"/>
            </w:tcMar>
            <w:vAlign w:val="center"/>
          </w:tcPr>
          <w:p w14:paraId="3FE6FC1C" w14:textId="77777777" w:rsidR="00671BB5" w:rsidRPr="006946FE" w:rsidRDefault="002C5980">
            <w:pPr>
              <w:jc w:val="left"/>
              <w:rPr>
                <w:sz w:val="22"/>
                <w:szCs w:val="16"/>
              </w:rPr>
            </w:pPr>
            <w:r w:rsidRPr="006946FE">
              <w:rPr>
                <w:sz w:val="22"/>
                <w:szCs w:val="16"/>
              </w:rPr>
              <w:t>1) Ierosinām papildināt 2.pantā minēto pasākuma mērķi ar "samazināt oglekļa dioksīda emisijas", izsakot sekojošā redakcijā: </w:t>
            </w:r>
            <w:r w:rsidRPr="006946FE">
              <w:rPr>
                <w:sz w:val="22"/>
                <w:szCs w:val="16"/>
              </w:rPr>
              <w:br/>
              <w:t xml:space="preserve">2. Pasākuma ceturtās un piektās atlases kārtas mērķis ir mazināt vēsturiski radīto kaitējumu dabas resursiem vēsturiskajās kūdras ieguves vietās, </w:t>
            </w:r>
            <w:proofErr w:type="spellStart"/>
            <w:r w:rsidRPr="006946FE">
              <w:rPr>
                <w:sz w:val="22"/>
                <w:szCs w:val="16"/>
              </w:rPr>
              <w:t>revitalizējot</w:t>
            </w:r>
            <w:proofErr w:type="spellEnd"/>
            <w:r w:rsidRPr="006946FE">
              <w:rPr>
                <w:sz w:val="22"/>
                <w:szCs w:val="16"/>
              </w:rPr>
              <w:t xml:space="preserve"> purvu, mežu, ūdenstilpju ekosistēmas un to funkcionalitāti, mazinot siltumnīcefekta gāzu emisijas, kā arī stiprinot to spēju piesaistīt oglekļa dioksīdu. </w:t>
            </w:r>
            <w:r w:rsidRPr="006946FE">
              <w:rPr>
                <w:sz w:val="22"/>
                <w:szCs w:val="16"/>
              </w:rPr>
              <w:br/>
            </w:r>
            <w:r w:rsidRPr="006946FE">
              <w:rPr>
                <w:sz w:val="22"/>
                <w:szCs w:val="16"/>
              </w:rPr>
              <w:br/>
              <w:t xml:space="preserve">2) Aicinām noteikt, ka gadījumos, ja izvēlētā revitalizācijas metode ir ilggadīgu stādījumu izveide, kur ir paredzams, ka augšējais kūdras slānis gada griezumā lielākoties atradīsies virs </w:t>
            </w:r>
            <w:proofErr w:type="spellStart"/>
            <w:r w:rsidRPr="006946FE">
              <w:rPr>
                <w:sz w:val="22"/>
                <w:szCs w:val="16"/>
              </w:rPr>
              <w:t>grunstūdens</w:t>
            </w:r>
            <w:proofErr w:type="spellEnd"/>
            <w:r w:rsidRPr="006946FE">
              <w:rPr>
                <w:sz w:val="22"/>
                <w:szCs w:val="16"/>
              </w:rPr>
              <w:t xml:space="preserve"> līmeņa, tad atbalsta intensitāte ir mazāka - 60%. Tas pamatojams ar to, ka kopumā šādiem revitalizācijas veidiem ir paredzama mazāka pozitīvā </w:t>
            </w:r>
            <w:proofErr w:type="spellStart"/>
            <w:r w:rsidRPr="006946FE">
              <w:rPr>
                <w:sz w:val="22"/>
                <w:szCs w:val="16"/>
              </w:rPr>
              <w:t>atdeve</w:t>
            </w:r>
            <w:proofErr w:type="spellEnd"/>
            <w:r w:rsidRPr="006946FE">
              <w:rPr>
                <w:sz w:val="22"/>
                <w:szCs w:val="16"/>
              </w:rPr>
              <w:t xml:space="preserve"> attiecībā uz siltumnīcefekta gāzu samazinājumu, kas ir primārais taisnīgā pārkārtošanās fonda </w:t>
            </w:r>
            <w:r w:rsidRPr="006946FE">
              <w:rPr>
                <w:sz w:val="22"/>
                <w:szCs w:val="16"/>
              </w:rPr>
              <w:lastRenderedPageBreak/>
              <w:t>mērķis.   </w:t>
            </w:r>
            <w:r w:rsidRPr="006946FE">
              <w:rPr>
                <w:sz w:val="22"/>
                <w:szCs w:val="16"/>
              </w:rPr>
              <w:br/>
              <w:t>Aicinām izteikt jauns pantu aiz 73. panta šādā vai līdzīgā redakcijā: </w:t>
            </w:r>
            <w:r w:rsidRPr="006946FE">
              <w:rPr>
                <w:sz w:val="22"/>
                <w:szCs w:val="16"/>
              </w:rPr>
              <w:br/>
              <w:t xml:space="preserve">"Gadījumā, ja izvēlētā revitalizācijas metode ir ilggadīga stādījuma izveide, kur ir paredzams, ka augšējais kūdras slānis 10 centimetru biezumā gada griezumā lielākoties atradīsies virs </w:t>
            </w:r>
            <w:proofErr w:type="spellStart"/>
            <w:r w:rsidRPr="006946FE">
              <w:rPr>
                <w:sz w:val="22"/>
                <w:szCs w:val="16"/>
              </w:rPr>
              <w:t>grunstūdens</w:t>
            </w:r>
            <w:proofErr w:type="spellEnd"/>
            <w:r w:rsidRPr="006946FE">
              <w:rPr>
                <w:sz w:val="22"/>
                <w:szCs w:val="16"/>
              </w:rPr>
              <w:t xml:space="preserve"> līmeņa, tad maksimālā Taisnīgas pārkārtošanās fonda finansējuma intensitāte atbalsta intensitāte 60. un 61. punktā minēto izmaksu segšanai ir 60 procenti."</w:t>
            </w:r>
            <w:r w:rsidRPr="006946FE">
              <w:rPr>
                <w:sz w:val="22"/>
                <w:szCs w:val="16"/>
              </w:rPr>
              <w:br/>
            </w:r>
            <w:r w:rsidRPr="006946FE">
              <w:rPr>
                <w:sz w:val="22"/>
                <w:szCs w:val="16"/>
              </w:rPr>
              <w:br/>
              <w:t xml:space="preserve">3) Aicinām noteikt, ka starp pasākumiem, kuru izmaksas ir attiecināmas, ir noteikti tikai dabisko </w:t>
            </w:r>
            <w:proofErr w:type="spellStart"/>
            <w:r w:rsidRPr="006946FE">
              <w:rPr>
                <w:sz w:val="22"/>
                <w:szCs w:val="16"/>
              </w:rPr>
              <w:t>pretkaitēkļu</w:t>
            </w:r>
            <w:proofErr w:type="spellEnd"/>
            <w:r w:rsidRPr="006946FE">
              <w:rPr>
                <w:sz w:val="22"/>
                <w:szCs w:val="16"/>
              </w:rPr>
              <w:t xml:space="preserve"> aizsardzības līdzekļu izmaksas, ņemot vērā, ka investīciju pasākumam, kas primāri vērsts uz ekosistēmu uzlabošanu, klimata pārmaiņu mazināšanu, nebūtu pieļaujams izmantot publisko finansējumu vielu iegādei, kurām ir negatīva ietekme uz vidi.</w:t>
            </w:r>
            <w:r w:rsidRPr="006946FE">
              <w:rPr>
                <w:sz w:val="22"/>
                <w:szCs w:val="16"/>
              </w:rPr>
              <w:br/>
              <w:t>Aicinām izteikt 60.10. punktu sekojošā redakcijā: </w:t>
            </w:r>
            <w:r w:rsidRPr="006946FE">
              <w:rPr>
                <w:sz w:val="22"/>
                <w:szCs w:val="16"/>
              </w:rPr>
              <w:br/>
              <w:t>"60.10. dabisko līdzekļu pret kaitēkļiem izmantošanas izmaksas un slimību un kaitēkļu bojāto zaru utilizācija un izvākšana no stādījumiem;"</w:t>
            </w:r>
            <w:r w:rsidRPr="006946FE">
              <w:rPr>
                <w:sz w:val="22"/>
                <w:szCs w:val="16"/>
              </w:rPr>
              <w:br/>
            </w:r>
            <w:r w:rsidRPr="006946FE">
              <w:rPr>
                <w:sz w:val="22"/>
                <w:szCs w:val="16"/>
              </w:rPr>
              <w:br/>
              <w:t>4) Aicinām noteikt noteikumu IV daļā, ka meža ieaudzēšanas gadījumā agrotehniskā kopšana īstenojama tikai laikā ārpus putnu ligzdošanas perioda, lai mazinātu šādu darbu negatīvo ietekmi uz ekosistēmu kvalitāti, bioloģisko daudzveidību. </w:t>
            </w:r>
          </w:p>
        </w:tc>
        <w:tc>
          <w:tcPr>
            <w:tcW w:w="1650" w:type="dxa"/>
            <w:shd w:val="clear" w:color="auto" w:fill="FFFFFF" w:themeFill="background1"/>
            <w:noWrap/>
            <w:tcMar>
              <w:top w:w="75" w:type="dxa"/>
              <w:left w:w="75" w:type="dxa"/>
              <w:bottom w:w="75" w:type="dxa"/>
              <w:right w:w="75" w:type="dxa"/>
            </w:tcMar>
            <w:vAlign w:val="center"/>
          </w:tcPr>
          <w:p w14:paraId="1B628AAD" w14:textId="7841C5F7" w:rsidR="00671BB5" w:rsidRPr="006946FE" w:rsidRDefault="00C15F02">
            <w:pPr>
              <w:jc w:val="left"/>
              <w:rPr>
                <w:sz w:val="22"/>
                <w:szCs w:val="16"/>
              </w:rPr>
            </w:pPr>
            <w:r>
              <w:rPr>
                <w:sz w:val="22"/>
                <w:szCs w:val="16"/>
              </w:rPr>
              <w:lastRenderedPageBreak/>
              <w:t>Ņemts vērā</w:t>
            </w:r>
          </w:p>
        </w:tc>
        <w:tc>
          <w:tcPr>
            <w:tcW w:w="4056" w:type="dxa"/>
            <w:shd w:val="clear" w:color="auto" w:fill="FFFFFF" w:themeFill="background1"/>
            <w:noWrap/>
            <w:tcMar>
              <w:top w:w="75" w:type="dxa"/>
              <w:left w:w="75" w:type="dxa"/>
              <w:bottom w:w="75" w:type="dxa"/>
              <w:right w:w="75" w:type="dxa"/>
            </w:tcMar>
            <w:vAlign w:val="center"/>
          </w:tcPr>
          <w:p w14:paraId="469B50B0" w14:textId="77777777" w:rsidR="00671BB5" w:rsidRDefault="00C15F02" w:rsidP="00C15F02">
            <w:pPr>
              <w:pStyle w:val="ListParagraph"/>
              <w:numPr>
                <w:ilvl w:val="0"/>
                <w:numId w:val="1"/>
              </w:numPr>
              <w:jc w:val="left"/>
              <w:rPr>
                <w:sz w:val="22"/>
                <w:szCs w:val="16"/>
              </w:rPr>
            </w:pPr>
            <w:r>
              <w:rPr>
                <w:sz w:val="22"/>
                <w:szCs w:val="16"/>
              </w:rPr>
              <w:t xml:space="preserve">Noteikumu projekta mērķis papildināts atbilstoši priekšlikumam. </w:t>
            </w:r>
          </w:p>
          <w:p w14:paraId="3C218822" w14:textId="77777777" w:rsidR="00EE40D3" w:rsidRDefault="00D735A9" w:rsidP="00C15F02">
            <w:pPr>
              <w:pStyle w:val="ListParagraph"/>
              <w:numPr>
                <w:ilvl w:val="0"/>
                <w:numId w:val="1"/>
              </w:numPr>
              <w:jc w:val="left"/>
              <w:rPr>
                <w:sz w:val="22"/>
                <w:szCs w:val="16"/>
              </w:rPr>
            </w:pPr>
            <w:r w:rsidRPr="00D735A9">
              <w:rPr>
                <w:sz w:val="22"/>
                <w:szCs w:val="16"/>
              </w:rPr>
              <w:t xml:space="preserve">Ilggadīgo stādījumu atbalsta intensitāte samazināta līdz 65%, kā to paredz Regula (ES) Nr. 2022/2472. Līdz ar to ilggadīgo stādījumu ierīkošanai kopumā būs zemāka atbalsta intensitāte nekā citiem teritoriju revitalizācijas veidiem. Papildu nosacījumi par kūdras slāņa izvērtēšanu nav iekļauti noteikumu projektā, jo piemērotākā revitalizācijas veida noteikšana notiek, pamatojoties uz 6.1.1.1. pasākuma pirmās atlases kārtas ietvaros Vidzemes plānošanas reģiona sadarbībā ar Kurzemes, Zemgales un Latgales plānošanas reģioniem īstenotā projekta Nr. 6.1.1.1/1/24/I/001 rezultātiem — proti, veikto inventarizāciju un izstrādātajām revitalizācijas stratēģijām, kurās </w:t>
            </w:r>
            <w:r w:rsidRPr="00D735A9">
              <w:rPr>
                <w:sz w:val="22"/>
                <w:szCs w:val="16"/>
              </w:rPr>
              <w:lastRenderedPageBreak/>
              <w:t xml:space="preserve">tiek ņemts vērā arī </w:t>
            </w:r>
            <w:proofErr w:type="spellStart"/>
            <w:r w:rsidRPr="00D735A9">
              <w:rPr>
                <w:sz w:val="22"/>
                <w:szCs w:val="16"/>
              </w:rPr>
              <w:t>gruntūdens</w:t>
            </w:r>
            <w:proofErr w:type="spellEnd"/>
            <w:r w:rsidRPr="00D735A9">
              <w:rPr>
                <w:sz w:val="22"/>
                <w:szCs w:val="16"/>
              </w:rPr>
              <w:t xml:space="preserve"> līmenis, lai noteiktu piemērotāko revitalizācijas veidu.</w:t>
            </w:r>
          </w:p>
          <w:p w14:paraId="464746DE" w14:textId="77777777" w:rsidR="00F66EE0" w:rsidRDefault="00EB35A9" w:rsidP="00C15F02">
            <w:pPr>
              <w:pStyle w:val="ListParagraph"/>
              <w:numPr>
                <w:ilvl w:val="0"/>
                <w:numId w:val="1"/>
              </w:numPr>
              <w:jc w:val="left"/>
              <w:rPr>
                <w:sz w:val="22"/>
                <w:szCs w:val="16"/>
              </w:rPr>
            </w:pPr>
            <w:r>
              <w:rPr>
                <w:sz w:val="22"/>
                <w:szCs w:val="16"/>
              </w:rPr>
              <w:t>S</w:t>
            </w:r>
            <w:r w:rsidRPr="00EB35A9">
              <w:rPr>
                <w:sz w:val="22"/>
                <w:szCs w:val="16"/>
              </w:rPr>
              <w:t>kaidrojam, ka noteikumu projekts jau šobrīd paredz attiecināt arī izmaksas dabisko kaitēkļu aizsardzības pasākumu īstenošanai. Ņemot vērā, ka ilggadīgo stādījumu ierīkošana ir viens no degradēto kūdras ieguves vietu revitalizācijas veidiem, kas veicina siltumnīcefekta gāzu (SEG) emisiju samazinājumu</w:t>
            </w:r>
            <w:r>
              <w:rPr>
                <w:sz w:val="22"/>
                <w:szCs w:val="16"/>
              </w:rPr>
              <w:t xml:space="preserve"> salīdzinot ar to degradēto stāvokli</w:t>
            </w:r>
            <w:r w:rsidRPr="00EB35A9">
              <w:rPr>
                <w:sz w:val="22"/>
                <w:szCs w:val="16"/>
              </w:rPr>
              <w:t>, bet vienlaikus ir vērsta uz saimnieciskās darbības attīstību, ir nepieciešams paredzēt izmaksas, kas nodrošina šo stādījumu saimniecisko dzīvotspēju, vienlaikus sasniedzot SEG emisiju samazināšanas mērķi, kā to paredz Taisnīgas pārkārtošanās teritorijas plāns.</w:t>
            </w:r>
          </w:p>
          <w:p w14:paraId="2E6ED3C8" w14:textId="7886516C" w:rsidR="00434820" w:rsidRPr="00C15F02" w:rsidRDefault="00A46202" w:rsidP="00C15F02">
            <w:pPr>
              <w:pStyle w:val="ListParagraph"/>
              <w:numPr>
                <w:ilvl w:val="0"/>
                <w:numId w:val="1"/>
              </w:numPr>
              <w:jc w:val="left"/>
              <w:rPr>
                <w:sz w:val="22"/>
                <w:szCs w:val="16"/>
              </w:rPr>
            </w:pPr>
            <w:r w:rsidRPr="00A46202">
              <w:rPr>
                <w:sz w:val="22"/>
                <w:szCs w:val="16"/>
              </w:rPr>
              <w:t>Ņemts vērā, un atbilstoši papildināts kopējais nosacījums noteikumu projekta VII nodaļā.</w:t>
            </w:r>
          </w:p>
        </w:tc>
      </w:tr>
      <w:tr w:rsidR="00671BB5" w:rsidRPr="006946FE" w14:paraId="2A03CD0A" w14:textId="77777777" w:rsidTr="66610CEA">
        <w:tc>
          <w:tcPr>
            <w:tcW w:w="750" w:type="dxa"/>
            <w:shd w:val="clear" w:color="auto" w:fill="FFFFFF" w:themeFill="background1"/>
            <w:noWrap/>
            <w:tcMar>
              <w:top w:w="75" w:type="dxa"/>
              <w:left w:w="75" w:type="dxa"/>
              <w:bottom w:w="75" w:type="dxa"/>
              <w:right w:w="75" w:type="dxa"/>
            </w:tcMar>
            <w:vAlign w:val="center"/>
          </w:tcPr>
          <w:p w14:paraId="0945C792" w14:textId="77777777" w:rsidR="00671BB5" w:rsidRPr="006946FE" w:rsidRDefault="002C5980">
            <w:pPr>
              <w:jc w:val="center"/>
              <w:rPr>
                <w:sz w:val="22"/>
                <w:szCs w:val="16"/>
              </w:rPr>
            </w:pPr>
            <w:r w:rsidRPr="006946FE">
              <w:rPr>
                <w:sz w:val="22"/>
                <w:szCs w:val="16"/>
              </w:rPr>
              <w:lastRenderedPageBreak/>
              <w:t>2.</w:t>
            </w:r>
          </w:p>
        </w:tc>
        <w:tc>
          <w:tcPr>
            <w:tcW w:w="4055" w:type="dxa"/>
            <w:shd w:val="clear" w:color="auto" w:fill="FFFFFF" w:themeFill="background1"/>
            <w:noWrap/>
            <w:tcMar>
              <w:top w:w="75" w:type="dxa"/>
              <w:left w:w="75" w:type="dxa"/>
              <w:bottom w:w="75" w:type="dxa"/>
              <w:right w:w="75" w:type="dxa"/>
            </w:tcMar>
            <w:vAlign w:val="center"/>
          </w:tcPr>
          <w:p w14:paraId="5505DE9D" w14:textId="77777777" w:rsidR="00671BB5" w:rsidRPr="006946FE" w:rsidRDefault="002C5980">
            <w:pPr>
              <w:jc w:val="left"/>
              <w:rPr>
                <w:sz w:val="22"/>
                <w:szCs w:val="16"/>
              </w:rPr>
            </w:pPr>
            <w:r w:rsidRPr="006946FE">
              <w:rPr>
                <w:sz w:val="22"/>
                <w:szCs w:val="16"/>
              </w:rPr>
              <w:t>Nodibinājums "Latvijas Dabas fonds"</w:t>
            </w:r>
          </w:p>
        </w:tc>
        <w:tc>
          <w:tcPr>
            <w:tcW w:w="4056" w:type="dxa"/>
            <w:shd w:val="clear" w:color="auto" w:fill="FFFFFF" w:themeFill="background1"/>
            <w:noWrap/>
            <w:tcMar>
              <w:top w:w="75" w:type="dxa"/>
              <w:left w:w="75" w:type="dxa"/>
              <w:bottom w:w="75" w:type="dxa"/>
              <w:right w:w="75" w:type="dxa"/>
            </w:tcMar>
            <w:vAlign w:val="center"/>
          </w:tcPr>
          <w:p w14:paraId="5D3A1E2D" w14:textId="77777777" w:rsidR="00671BB5" w:rsidRPr="006946FE" w:rsidRDefault="002C5980">
            <w:pPr>
              <w:jc w:val="left"/>
              <w:rPr>
                <w:sz w:val="22"/>
                <w:szCs w:val="16"/>
              </w:rPr>
            </w:pPr>
            <w:r w:rsidRPr="006946FE">
              <w:rPr>
                <w:sz w:val="22"/>
                <w:szCs w:val="16"/>
              </w:rPr>
              <w:t xml:space="preserve">Renaturalizācija ar </w:t>
            </w:r>
            <w:proofErr w:type="spellStart"/>
            <w:r w:rsidRPr="006946FE">
              <w:rPr>
                <w:sz w:val="22"/>
                <w:szCs w:val="16"/>
              </w:rPr>
              <w:t>ūdensrežīma</w:t>
            </w:r>
            <w:proofErr w:type="spellEnd"/>
            <w:r w:rsidRPr="006946FE">
              <w:rPr>
                <w:sz w:val="22"/>
                <w:szCs w:val="16"/>
              </w:rPr>
              <w:t xml:space="preserve"> atjaunošanu ir jānosaka kā prioritāri atbalstāma. Vēlams skaidri uzsvērt, ka tai ir priekšroka pār cita veida revitalizāciju, piemēram, meža ieaudzēšanu vēsturiskajās kūdras ieguves vietās. Tas labāk atbilst projekta mērķiem purvu ekosistēmu funkciju atjaunošanā un CO₂ piesaistē (skatīt, piemēram, šeit </w:t>
            </w:r>
            <w:r w:rsidRPr="006946FE">
              <w:rPr>
                <w:i/>
                <w:sz w:val="22"/>
                <w:szCs w:val="16"/>
              </w:rPr>
              <w:t xml:space="preserve">https://pmc.ncbi.nlm.nih.gov/articles/PMC11101405/ </w:t>
            </w:r>
            <w:r w:rsidRPr="006946FE">
              <w:rPr>
                <w:sz w:val="22"/>
                <w:szCs w:val="16"/>
              </w:rPr>
              <w:t xml:space="preserve">). Atbalsta pasākumi meža ieaudzēšanai un jo īpaši meža meliorācijas sistēmas izveidošanai, arī atjaunošanai/pārbūvei, kur tā neatjauno </w:t>
            </w:r>
            <w:proofErr w:type="spellStart"/>
            <w:r w:rsidRPr="006946FE">
              <w:rPr>
                <w:sz w:val="22"/>
                <w:szCs w:val="16"/>
              </w:rPr>
              <w:t>ūdensrežīmu</w:t>
            </w:r>
            <w:proofErr w:type="spellEnd"/>
            <w:r w:rsidRPr="006946FE">
              <w:rPr>
                <w:sz w:val="22"/>
                <w:szCs w:val="16"/>
              </w:rPr>
              <w:t>, ir jāierobežo, jo nosusināšana ir pretrunā ar mitrzemes atjaunošanas labākajām praksēm un var neuzlabot SEG bilanci.</w:t>
            </w:r>
            <w:r w:rsidRPr="006946FE">
              <w:rPr>
                <w:sz w:val="22"/>
                <w:szCs w:val="16"/>
              </w:rPr>
              <w:br/>
            </w:r>
            <w:r w:rsidRPr="006946FE">
              <w:rPr>
                <w:sz w:val="22"/>
                <w:szCs w:val="16"/>
              </w:rPr>
              <w:br/>
              <w:t xml:space="preserve">Rosinām </w:t>
            </w:r>
            <w:proofErr w:type="spellStart"/>
            <w:r w:rsidRPr="006946FE">
              <w:rPr>
                <w:sz w:val="22"/>
                <w:szCs w:val="16"/>
              </w:rPr>
              <w:t>prioritizēt</w:t>
            </w:r>
            <w:proofErr w:type="spellEnd"/>
            <w:r w:rsidRPr="006946FE">
              <w:rPr>
                <w:sz w:val="22"/>
                <w:szCs w:val="16"/>
              </w:rPr>
              <w:t xml:space="preserve"> tādas </w:t>
            </w:r>
            <w:proofErr w:type="spellStart"/>
            <w:r w:rsidRPr="006946FE">
              <w:rPr>
                <w:sz w:val="22"/>
                <w:szCs w:val="16"/>
              </w:rPr>
              <w:t>paludikultūras</w:t>
            </w:r>
            <w:proofErr w:type="spellEnd"/>
            <w:r w:rsidRPr="006946FE">
              <w:rPr>
                <w:sz w:val="22"/>
                <w:szCs w:val="16"/>
              </w:rPr>
              <w:t xml:space="preserve">, ja šis revitalizācijas veids tiek izmantots, un to apsaimniekošanas veidus, kas uztur augstu ūdens līmeni, nevis nosusinājuma prasīgas kultūras. Vēlams iekļaut arī minimālos kritērijus apsaimniekošanai, piemēram, pastāvīgas drenāžas neizmantošana, minerālmēslu un pesticīdu lietošanas ierobežojumi, barības vielu noplūžu kontrole. Atbalstām priekšlikumu, ka, izvēloties veidot ilggadīgus stādījumus, kuru audzēšanā ir paredzams/nepieciešams, ka augšējais kūdras slānis pārsvarā atradīsies virs </w:t>
            </w:r>
            <w:proofErr w:type="spellStart"/>
            <w:r w:rsidRPr="006946FE">
              <w:rPr>
                <w:sz w:val="22"/>
                <w:szCs w:val="16"/>
              </w:rPr>
              <w:t>grunstūdens</w:t>
            </w:r>
            <w:proofErr w:type="spellEnd"/>
            <w:r w:rsidRPr="006946FE">
              <w:rPr>
                <w:sz w:val="22"/>
                <w:szCs w:val="16"/>
              </w:rPr>
              <w:t xml:space="preserve"> līmeņa, atbalsts tiek sniegts mazākā apjomā.</w:t>
            </w:r>
            <w:r w:rsidRPr="006946FE">
              <w:rPr>
                <w:sz w:val="22"/>
                <w:szCs w:val="16"/>
              </w:rPr>
              <w:br/>
            </w:r>
            <w:r w:rsidRPr="006946FE">
              <w:rPr>
                <w:sz w:val="22"/>
                <w:szCs w:val="16"/>
              </w:rPr>
              <w:br/>
            </w:r>
            <w:r w:rsidRPr="006946FE">
              <w:rPr>
                <w:sz w:val="22"/>
                <w:szCs w:val="16"/>
              </w:rPr>
              <w:lastRenderedPageBreak/>
              <w:t>Būtu atbalstāms, ka projekta iesniedzējam jāiekļauj arī analīze par ietekmi uz kaimiņu meliorācijas sistēmām un ūdenstilpēm gadījumā, ja projektā tiek veikta plaša mēroga meliorācijas sistēmu pārbūve/atjaunošana.</w:t>
            </w:r>
            <w:r w:rsidRPr="006946FE">
              <w:rPr>
                <w:sz w:val="22"/>
                <w:szCs w:val="16"/>
              </w:rPr>
              <w:br/>
            </w:r>
            <w:r w:rsidRPr="006946FE">
              <w:rPr>
                <w:sz w:val="22"/>
                <w:szCs w:val="16"/>
              </w:rPr>
              <w:br/>
              <w:t xml:space="preserve">Attiecināmajās izmaksās ir pieļaujami tikai tāda veida </w:t>
            </w:r>
            <w:proofErr w:type="spellStart"/>
            <w:r w:rsidRPr="006946FE">
              <w:rPr>
                <w:sz w:val="22"/>
                <w:szCs w:val="16"/>
              </w:rPr>
              <w:t>pretkaitēkļu</w:t>
            </w:r>
            <w:proofErr w:type="spellEnd"/>
            <w:r w:rsidRPr="006946FE">
              <w:rPr>
                <w:sz w:val="22"/>
                <w:szCs w:val="16"/>
              </w:rPr>
              <w:t xml:space="preserve"> aizsardzības līdzekļi, kas ir atbilstoši bioloģiskajā lauksaimniecībā izmantojamajiem vai līdzvērtīgiem. Atbilstoši investīciju pasākuma mērķim, kas arī tiek minēts anotācijā, nav pieļaujams, ka tiktu atbalstīta tādu līdzekļu lietošana, kas kaitē ekoloģisko funkciju atjaunošanai vai bioloģiskajai daudzveidībai, vai kam ir risks radīt papildu piesārņojumu un slogu.</w:t>
            </w:r>
            <w:r w:rsidRPr="006946FE">
              <w:rPr>
                <w:sz w:val="22"/>
                <w:szCs w:val="16"/>
              </w:rPr>
              <w:br/>
            </w:r>
            <w:r w:rsidRPr="006946FE">
              <w:rPr>
                <w:sz w:val="22"/>
                <w:szCs w:val="16"/>
              </w:rPr>
              <w:br/>
              <w:t>Noteikumu IV daļā rosinām paredzēt, ka meža ieaudzēšanas gadījumā agrotehniskā kopšana ir pieļaujama ārpus putnu ligzdošanas perioda, lai izmantotais finansējums saskanētu ar definēto mērķi atbalstīt bioloģisko daudzveidību un ekosistēmu atjaunošanos. </w:t>
            </w:r>
          </w:p>
        </w:tc>
        <w:tc>
          <w:tcPr>
            <w:tcW w:w="1650" w:type="dxa"/>
            <w:shd w:val="clear" w:color="auto" w:fill="FFFFFF" w:themeFill="background1"/>
            <w:noWrap/>
            <w:tcMar>
              <w:top w:w="75" w:type="dxa"/>
              <w:left w:w="75" w:type="dxa"/>
              <w:bottom w:w="75" w:type="dxa"/>
              <w:right w:w="75" w:type="dxa"/>
            </w:tcMar>
            <w:vAlign w:val="center"/>
          </w:tcPr>
          <w:p w14:paraId="19A488D4" w14:textId="6CC218E0" w:rsidR="00671BB5" w:rsidRPr="006946FE" w:rsidRDefault="005665C8">
            <w:pPr>
              <w:jc w:val="left"/>
              <w:rPr>
                <w:sz w:val="22"/>
                <w:szCs w:val="22"/>
              </w:rPr>
            </w:pPr>
            <w:r w:rsidRPr="66610CEA">
              <w:rPr>
                <w:sz w:val="22"/>
                <w:szCs w:val="22"/>
              </w:rPr>
              <w:lastRenderedPageBreak/>
              <w:t>Ņemts vērā</w:t>
            </w:r>
            <w:r w:rsidR="00AE5002" w:rsidRPr="66610CEA">
              <w:rPr>
                <w:sz w:val="22"/>
                <w:szCs w:val="22"/>
              </w:rPr>
              <w:t xml:space="preserve"> daļēji</w:t>
            </w:r>
          </w:p>
        </w:tc>
        <w:tc>
          <w:tcPr>
            <w:tcW w:w="4056" w:type="dxa"/>
            <w:shd w:val="clear" w:color="auto" w:fill="FFFFFF" w:themeFill="background1"/>
            <w:noWrap/>
            <w:tcMar>
              <w:top w:w="75" w:type="dxa"/>
              <w:left w:w="75" w:type="dxa"/>
              <w:bottom w:w="75" w:type="dxa"/>
              <w:right w:w="75" w:type="dxa"/>
            </w:tcMar>
            <w:vAlign w:val="center"/>
          </w:tcPr>
          <w:p w14:paraId="47BAC814" w14:textId="77777777" w:rsidR="00BC0B4E" w:rsidRPr="005119DE" w:rsidRDefault="00BC0B4E" w:rsidP="005119DE">
            <w:pPr>
              <w:jc w:val="left"/>
              <w:rPr>
                <w:sz w:val="22"/>
                <w:szCs w:val="16"/>
              </w:rPr>
            </w:pPr>
            <w:r w:rsidRPr="005119DE">
              <w:rPr>
                <w:sz w:val="22"/>
                <w:szCs w:val="16"/>
              </w:rPr>
              <w:t>Pasākuma ceturtajā un piektajā atlases kārtā atbalstāma revitalizācija saskaņā ar revitalizācijas stratēģijām vai kompetentu ekspertu atzinumiem.</w:t>
            </w:r>
          </w:p>
          <w:p w14:paraId="639A8573" w14:textId="535EB130" w:rsidR="00BC0B4E" w:rsidRPr="005119DE" w:rsidRDefault="005119DE" w:rsidP="005119DE">
            <w:pPr>
              <w:jc w:val="left"/>
              <w:rPr>
                <w:sz w:val="22"/>
                <w:szCs w:val="16"/>
              </w:rPr>
            </w:pPr>
            <w:r w:rsidRPr="005119DE">
              <w:rPr>
                <w:sz w:val="22"/>
                <w:szCs w:val="16"/>
              </w:rPr>
              <w:t>Katra vēsturiskās kūdras ieguves vietas (VKIV) revitalizācijas metode tiek izvēlēta, ņemot vērā konkrētās teritorijas apstākļus — purva tipu, atlikušo kūdras slāni, zem tā esošo nogulumu sastāvu, hidroloģisko režīmu u.c. aspektus — kā arī pašvaldības teritorijas attīstības plānā noteikto nekustamā īpašuma izmantošanas mērķi, zemes īpašnieka vēlmes un pieejamā finansējuma apjomu.</w:t>
            </w:r>
            <w:r w:rsidR="00BC0B4E" w:rsidRPr="005119DE">
              <w:rPr>
                <w:sz w:val="22"/>
                <w:szCs w:val="16"/>
              </w:rPr>
              <w:t>.</w:t>
            </w:r>
          </w:p>
          <w:p w14:paraId="1C9E7033" w14:textId="168853C6" w:rsidR="00671BB5" w:rsidRDefault="00BC0B4E" w:rsidP="005119DE">
            <w:pPr>
              <w:jc w:val="left"/>
              <w:rPr>
                <w:sz w:val="22"/>
                <w:szCs w:val="16"/>
              </w:rPr>
            </w:pPr>
            <w:r w:rsidRPr="005119DE">
              <w:rPr>
                <w:sz w:val="22"/>
                <w:szCs w:val="16"/>
              </w:rPr>
              <w:t xml:space="preserve">Pamatojoties uz inventarizācijas sākotnējiem datiem, lielākajā daļā teritoriju paredzēta renaturalizācija ar </w:t>
            </w:r>
            <w:proofErr w:type="spellStart"/>
            <w:r w:rsidRPr="005119DE">
              <w:rPr>
                <w:sz w:val="22"/>
                <w:szCs w:val="16"/>
              </w:rPr>
              <w:t>ūdensrežīma</w:t>
            </w:r>
            <w:proofErr w:type="spellEnd"/>
            <w:r w:rsidRPr="005119DE">
              <w:rPr>
                <w:sz w:val="22"/>
                <w:szCs w:val="16"/>
              </w:rPr>
              <w:t xml:space="preserve"> atjaunošanu, kam nepieciešamības gadījumā seko apmežošana</w:t>
            </w:r>
            <w:r w:rsidR="00E67ACE">
              <w:rPr>
                <w:sz w:val="22"/>
                <w:szCs w:val="16"/>
              </w:rPr>
              <w:t xml:space="preserve"> (tostarp mitru </w:t>
            </w:r>
            <w:r w:rsidR="00C353D6">
              <w:rPr>
                <w:sz w:val="22"/>
                <w:szCs w:val="16"/>
              </w:rPr>
              <w:t>mežu veidošana</w:t>
            </w:r>
            <w:r w:rsidR="00E67ACE">
              <w:rPr>
                <w:sz w:val="22"/>
                <w:szCs w:val="16"/>
              </w:rPr>
              <w:t>)</w:t>
            </w:r>
            <w:r w:rsidRPr="005119DE">
              <w:rPr>
                <w:sz w:val="22"/>
                <w:szCs w:val="16"/>
              </w:rPr>
              <w:t xml:space="preserve"> vai paludikultūru ieviešana.</w:t>
            </w:r>
            <w:r w:rsidR="00F417BF">
              <w:rPr>
                <w:sz w:val="22"/>
                <w:szCs w:val="16"/>
              </w:rPr>
              <w:t xml:space="preserve"> Jau šobrīd arī MK noteikumu projekt</w:t>
            </w:r>
            <w:r w:rsidR="00CC7B34">
              <w:rPr>
                <w:sz w:val="22"/>
                <w:szCs w:val="16"/>
              </w:rPr>
              <w:t>ā veikts labojums meža meliorācijas vietā nosakot ūdenslīmeņa regulācijas (meliorācijas) sistēmas – jo tas paredz arī mitro meža biotopu ieaudzēšanu</w:t>
            </w:r>
            <w:r w:rsidR="003F7C62">
              <w:rPr>
                <w:sz w:val="22"/>
                <w:szCs w:val="16"/>
              </w:rPr>
              <w:t xml:space="preserve">. </w:t>
            </w:r>
          </w:p>
          <w:p w14:paraId="77C7BDD5" w14:textId="77777777" w:rsidR="005119DE" w:rsidRDefault="005119DE" w:rsidP="005119DE">
            <w:pPr>
              <w:jc w:val="left"/>
              <w:rPr>
                <w:sz w:val="22"/>
                <w:szCs w:val="16"/>
              </w:rPr>
            </w:pPr>
          </w:p>
          <w:p w14:paraId="6FEA7470" w14:textId="4F829D39" w:rsidR="00744DCD" w:rsidRPr="00744DCD" w:rsidRDefault="00557BBC" w:rsidP="00744DCD">
            <w:pPr>
              <w:jc w:val="left"/>
              <w:rPr>
                <w:sz w:val="22"/>
                <w:szCs w:val="16"/>
              </w:rPr>
            </w:pPr>
            <w:r>
              <w:rPr>
                <w:sz w:val="22"/>
                <w:szCs w:val="16"/>
              </w:rPr>
              <w:t xml:space="preserve">Norādām, ka </w:t>
            </w:r>
            <w:r w:rsidR="00EE5060">
              <w:rPr>
                <w:sz w:val="22"/>
                <w:szCs w:val="16"/>
              </w:rPr>
              <w:t>jau šobrīd paludikultūru īstenošanai atbalsts tiek sniegts mazākā apjomā, jo Taisnīgas pārkārtošanās fonda atbalsta likme nepārsniedz 65%</w:t>
            </w:r>
            <w:r w:rsidR="00607B89">
              <w:rPr>
                <w:sz w:val="22"/>
                <w:szCs w:val="16"/>
              </w:rPr>
              <w:t xml:space="preserve">. </w:t>
            </w:r>
            <w:r w:rsidR="00EE5060">
              <w:rPr>
                <w:sz w:val="22"/>
                <w:szCs w:val="16"/>
              </w:rPr>
              <w:t xml:space="preserve"> </w:t>
            </w:r>
            <w:r w:rsidR="00D926DF">
              <w:rPr>
                <w:sz w:val="22"/>
                <w:szCs w:val="16"/>
              </w:rPr>
              <w:t>Jau</w:t>
            </w:r>
            <w:r w:rsidR="006A6679">
              <w:rPr>
                <w:sz w:val="22"/>
                <w:szCs w:val="16"/>
              </w:rPr>
              <w:t xml:space="preserve"> šobrīd noteikumu projekts saskaņā ar esošo normatīvo regulējumu paredz nosacījumus mēslošana</w:t>
            </w:r>
            <w:r w:rsidR="001C56B8">
              <w:rPr>
                <w:sz w:val="22"/>
                <w:szCs w:val="16"/>
              </w:rPr>
              <w:t xml:space="preserve">s plānu izstrādei atbilstoši </w:t>
            </w:r>
            <w:r w:rsidR="001C56B8" w:rsidRPr="001C56B8">
              <w:rPr>
                <w:sz w:val="22"/>
                <w:szCs w:val="16"/>
              </w:rPr>
              <w:t xml:space="preserve">2014. gada 23. decembra MK noteikumiem Nr. 834 “Prasības ūdens, augsnes un gaisa </w:t>
            </w:r>
            <w:r w:rsidR="001C56B8" w:rsidRPr="001C56B8">
              <w:rPr>
                <w:sz w:val="22"/>
                <w:szCs w:val="16"/>
              </w:rPr>
              <w:lastRenderedPageBreak/>
              <w:t>aizsardzībai no lauksaimnieciskās darbības izraisīta piesārņojuma”</w:t>
            </w:r>
            <w:r w:rsidR="00B63482">
              <w:rPr>
                <w:sz w:val="22"/>
                <w:szCs w:val="16"/>
              </w:rPr>
              <w:t xml:space="preserve"> (ja attiecināms) un dabisko kaitēkļu aizsardzības izmantošanu. </w:t>
            </w:r>
            <w:r w:rsidR="00D926DF" w:rsidRPr="00D926DF">
              <w:rPr>
                <w:sz w:val="22"/>
                <w:szCs w:val="16"/>
              </w:rPr>
              <w:t xml:space="preserve">Tā kā </w:t>
            </w:r>
            <w:proofErr w:type="spellStart"/>
            <w:r w:rsidR="00D926DF" w:rsidRPr="00D926DF">
              <w:rPr>
                <w:sz w:val="22"/>
                <w:szCs w:val="16"/>
              </w:rPr>
              <w:t>paludikultūras</w:t>
            </w:r>
            <w:proofErr w:type="spellEnd"/>
            <w:r w:rsidR="00D926DF" w:rsidRPr="00D926DF">
              <w:rPr>
                <w:sz w:val="22"/>
                <w:szCs w:val="16"/>
              </w:rPr>
              <w:t xml:space="preserve"> ir saimnieciskās darbības veids, noteikumos nepieciešams paredzēt izmaksas, kas nodrošina to saimniecisko dzīvotspēju. Ilggadīgo stādījumu ierīkošana ir viens no revitalizācijas veidiem, kas vienlaikus mazina SEG emisijas un veicina saimnieciskās darbības attīstību, tādēļ šādu izmaksu iekļaušana ir pamatota un atbilst Taisnīgas pārkārtošanās teritorijas plāna mērķiem.</w:t>
            </w:r>
          </w:p>
          <w:p w14:paraId="2EA9FF47" w14:textId="77777777" w:rsidR="005119DE" w:rsidRDefault="005119DE" w:rsidP="005119DE">
            <w:pPr>
              <w:jc w:val="left"/>
              <w:rPr>
                <w:sz w:val="22"/>
                <w:szCs w:val="16"/>
              </w:rPr>
            </w:pPr>
          </w:p>
          <w:p w14:paraId="7BAF2E2D" w14:textId="77777777" w:rsidR="005B2F75" w:rsidRPr="005B2F75" w:rsidRDefault="005B2F75" w:rsidP="005B2F75">
            <w:pPr>
              <w:jc w:val="left"/>
              <w:rPr>
                <w:sz w:val="22"/>
                <w:szCs w:val="16"/>
              </w:rPr>
            </w:pPr>
            <w:r w:rsidRPr="005B2F75">
              <w:rPr>
                <w:sz w:val="22"/>
                <w:szCs w:val="16"/>
              </w:rPr>
              <w:t>Noteikumu projekta VII nodaļā ir iekļauta prasība finansējuma saņēmējam un sadarbības partnerim nodrošināt, ka revitalizācijas darbību īstenošana negatīvi neietekmē apkārtējo teritoriju meliorācijas sistēmu un ūdenstilpju funkcionalitāti, proti, mitrās teritorijas netiek nosusinātas un sausās – neappludinātas.</w:t>
            </w:r>
          </w:p>
          <w:p w14:paraId="0A8B7FCB" w14:textId="77777777" w:rsidR="005B2F75" w:rsidRPr="005B2F75" w:rsidRDefault="005B2F75" w:rsidP="005B2F75">
            <w:pPr>
              <w:jc w:val="left"/>
              <w:rPr>
                <w:sz w:val="22"/>
                <w:szCs w:val="16"/>
              </w:rPr>
            </w:pPr>
            <w:r w:rsidRPr="005B2F75">
              <w:rPr>
                <w:sz w:val="22"/>
                <w:szCs w:val="16"/>
              </w:rPr>
              <w:t>Vienlaikus nav nepieciešams investīciju nosacījumos noteikt papildu stingrākas prasības, jo Civillikumā un būvniecības normatīvajos aktos jau ir paredzēts, ka viena īpašuma ietvaros veiktas darbības nedrīkst negatīvi ietekmēt cita īpašuma lietošanu.</w:t>
            </w:r>
          </w:p>
          <w:p w14:paraId="63996729" w14:textId="77777777" w:rsidR="000A16A5" w:rsidRDefault="005B2F75" w:rsidP="005B2F75">
            <w:pPr>
              <w:jc w:val="left"/>
              <w:rPr>
                <w:sz w:val="22"/>
                <w:szCs w:val="16"/>
              </w:rPr>
            </w:pPr>
            <w:r w:rsidRPr="005B2F75">
              <w:rPr>
                <w:sz w:val="22"/>
                <w:szCs w:val="16"/>
              </w:rPr>
              <w:t xml:space="preserve">Papildus norādām, ka revitalizācijas stratēģijās šie aspekti tiks izvērtēti, norādot, kad un kādos gadījumos darbības, kas saistītas ar ūdenslīmeņa izmaiņām, var </w:t>
            </w:r>
            <w:r w:rsidRPr="005B2F75">
              <w:rPr>
                <w:sz w:val="22"/>
                <w:szCs w:val="16"/>
              </w:rPr>
              <w:lastRenderedPageBreak/>
              <w:t>ietekmēt blakus teritorijas, kā arī noteikta rīcība šādās situācijās.</w:t>
            </w:r>
          </w:p>
          <w:p w14:paraId="12372C57" w14:textId="77777777" w:rsidR="005B2F75" w:rsidRDefault="005B2F75" w:rsidP="005B2F75">
            <w:pPr>
              <w:jc w:val="left"/>
              <w:rPr>
                <w:sz w:val="22"/>
                <w:szCs w:val="16"/>
              </w:rPr>
            </w:pPr>
          </w:p>
          <w:p w14:paraId="235BFFC2" w14:textId="77777777" w:rsidR="005B2F75" w:rsidRDefault="005B2F75" w:rsidP="005B2F75">
            <w:pPr>
              <w:jc w:val="left"/>
              <w:rPr>
                <w:sz w:val="22"/>
                <w:szCs w:val="16"/>
              </w:rPr>
            </w:pPr>
          </w:p>
          <w:p w14:paraId="1E8DBC46" w14:textId="77777777" w:rsidR="005B2F75" w:rsidRDefault="005B2F75" w:rsidP="005B2F75">
            <w:pPr>
              <w:jc w:val="left"/>
              <w:rPr>
                <w:sz w:val="22"/>
                <w:szCs w:val="16"/>
              </w:rPr>
            </w:pPr>
            <w:r>
              <w:rPr>
                <w:sz w:val="22"/>
                <w:szCs w:val="16"/>
              </w:rPr>
              <w:t>Jau šobrīd noteikumu projekts paredz attiecināt izmaksas</w:t>
            </w:r>
            <w:r w:rsidR="00BF4603">
              <w:rPr>
                <w:sz w:val="22"/>
                <w:szCs w:val="16"/>
              </w:rPr>
              <w:t xml:space="preserve"> dabisku </w:t>
            </w:r>
            <w:proofErr w:type="spellStart"/>
            <w:r w:rsidR="00BF4603">
              <w:rPr>
                <w:sz w:val="22"/>
                <w:szCs w:val="16"/>
              </w:rPr>
              <w:t>pretkaitēkļu</w:t>
            </w:r>
            <w:proofErr w:type="spellEnd"/>
            <w:r w:rsidR="00BF4603">
              <w:rPr>
                <w:sz w:val="22"/>
                <w:szCs w:val="16"/>
              </w:rPr>
              <w:t xml:space="preserve"> aizsardzības līdzekļu lietošanā, bet neparedz  noteikt stingrākas prasības, kādas pastāv šo jomu regulējošajos normatīvajos aktos. </w:t>
            </w:r>
          </w:p>
          <w:p w14:paraId="485DA720" w14:textId="74C1B4B9" w:rsidR="00274903" w:rsidRDefault="00274903" w:rsidP="005B2F75">
            <w:pPr>
              <w:jc w:val="left"/>
              <w:rPr>
                <w:sz w:val="22"/>
                <w:szCs w:val="16"/>
              </w:rPr>
            </w:pPr>
            <w:r w:rsidRPr="00D926DF">
              <w:rPr>
                <w:sz w:val="22"/>
                <w:szCs w:val="16"/>
              </w:rPr>
              <w:t xml:space="preserve">Tā kā </w:t>
            </w:r>
            <w:proofErr w:type="spellStart"/>
            <w:r w:rsidRPr="00D926DF">
              <w:rPr>
                <w:sz w:val="22"/>
                <w:szCs w:val="16"/>
              </w:rPr>
              <w:t>paludikultūras</w:t>
            </w:r>
            <w:proofErr w:type="spellEnd"/>
            <w:r w:rsidRPr="00D926DF">
              <w:rPr>
                <w:sz w:val="22"/>
                <w:szCs w:val="16"/>
              </w:rPr>
              <w:t xml:space="preserve"> ir saimnieciskās darbības veids, noteikumos nepieciešams</w:t>
            </w:r>
          </w:p>
          <w:p w14:paraId="7D4FA2C9" w14:textId="77777777" w:rsidR="00274903" w:rsidRDefault="00274903" w:rsidP="005B2F75">
            <w:pPr>
              <w:jc w:val="left"/>
              <w:rPr>
                <w:sz w:val="22"/>
                <w:szCs w:val="16"/>
              </w:rPr>
            </w:pPr>
            <w:r w:rsidRPr="00D926DF">
              <w:rPr>
                <w:sz w:val="22"/>
                <w:szCs w:val="16"/>
              </w:rPr>
              <w:t>paredzēt izmaksas, kas nodrošina to saimniecisko dzīvotspēju. Ilggadīgo stādījumu ierīkošana ir viens no revitalizācijas veidiem, kas vienlaikus mazina SEG emisijas un veicina saimnieciskās darbības attīstību, tādēļ šādu izmaksu iekļaušana ir pamatota un atbilst Taisnīgas pārkārtošanās teritorijas plāna mērķiem.</w:t>
            </w:r>
          </w:p>
          <w:p w14:paraId="6CC76E09" w14:textId="77777777" w:rsidR="00274903" w:rsidRDefault="00274903" w:rsidP="005B2F75">
            <w:pPr>
              <w:jc w:val="left"/>
              <w:rPr>
                <w:sz w:val="22"/>
                <w:szCs w:val="16"/>
              </w:rPr>
            </w:pPr>
          </w:p>
          <w:p w14:paraId="5821F6BE" w14:textId="55A99464" w:rsidR="00274903" w:rsidRPr="005119DE" w:rsidRDefault="00274903" w:rsidP="005B2F75">
            <w:pPr>
              <w:jc w:val="left"/>
              <w:rPr>
                <w:sz w:val="22"/>
                <w:szCs w:val="16"/>
              </w:rPr>
            </w:pPr>
            <w:r>
              <w:rPr>
                <w:sz w:val="22"/>
                <w:szCs w:val="16"/>
              </w:rPr>
              <w:t xml:space="preserve">Atbilstoši papildināts. </w:t>
            </w:r>
          </w:p>
        </w:tc>
      </w:tr>
    </w:tbl>
    <w:p w14:paraId="6EDDAF54" w14:textId="77777777" w:rsidR="00671BB5" w:rsidRPr="006946FE" w:rsidRDefault="00671BB5">
      <w:pPr>
        <w:rPr>
          <w:sz w:val="22"/>
          <w:szCs w:val="16"/>
        </w:rPr>
      </w:pPr>
    </w:p>
    <w:tbl>
      <w:tblPr>
        <w:tblStyle w:val="a"/>
        <w:tblW w:w="14567" w:type="dxa"/>
        <w:tblLayout w:type="fixed"/>
        <w:tblLook w:val="0600" w:firstRow="0" w:lastRow="0" w:firstColumn="0" w:lastColumn="0" w:noHBand="1" w:noVBand="1"/>
      </w:tblPr>
      <w:tblGrid>
        <w:gridCol w:w="4855"/>
        <w:gridCol w:w="4856"/>
        <w:gridCol w:w="4856"/>
      </w:tblGrid>
      <w:tr w:rsidR="00671BB5" w:rsidRPr="006946FE" w14:paraId="1057AC51" w14:textId="77777777">
        <w:tc>
          <w:tcPr>
            <w:tcW w:w="4855" w:type="dxa"/>
            <w:shd w:val="clear" w:color="auto" w:fill="FFFFFF"/>
            <w:noWrap/>
            <w:tcMar>
              <w:top w:w="75" w:type="dxa"/>
              <w:left w:w="75" w:type="dxa"/>
              <w:bottom w:w="75" w:type="dxa"/>
              <w:right w:w="75" w:type="dxa"/>
            </w:tcMar>
            <w:vAlign w:val="center"/>
          </w:tcPr>
          <w:p w14:paraId="499C1A48" w14:textId="77777777" w:rsidR="00671BB5" w:rsidRPr="006946FE" w:rsidRDefault="002C5980">
            <w:pPr>
              <w:jc w:val="left"/>
              <w:rPr>
                <w:sz w:val="22"/>
                <w:szCs w:val="16"/>
              </w:rPr>
            </w:pPr>
            <w:r w:rsidRPr="006946FE">
              <w:rPr>
                <w:sz w:val="22"/>
                <w:szCs w:val="16"/>
              </w:rPr>
              <w:t>Datums**</w:t>
            </w:r>
          </w:p>
        </w:tc>
        <w:tc>
          <w:tcPr>
            <w:tcW w:w="4856" w:type="dxa"/>
            <w:shd w:val="clear" w:color="auto" w:fill="FFFFFF"/>
            <w:noWrap/>
            <w:tcMar>
              <w:top w:w="75" w:type="dxa"/>
              <w:left w:w="75" w:type="dxa"/>
              <w:bottom w:w="75" w:type="dxa"/>
              <w:right w:w="75" w:type="dxa"/>
            </w:tcMar>
            <w:vAlign w:val="center"/>
          </w:tcPr>
          <w:p w14:paraId="04A9243C" w14:textId="77777777" w:rsidR="00671BB5" w:rsidRPr="006946FE" w:rsidRDefault="00671BB5">
            <w:pPr>
              <w:pBdr>
                <w:bottom w:val="single" w:sz="10" w:space="1" w:color="000000"/>
              </w:pBdr>
              <w:rPr>
                <w:sz w:val="22"/>
                <w:szCs w:val="16"/>
              </w:rPr>
            </w:pPr>
          </w:p>
        </w:tc>
        <w:tc>
          <w:tcPr>
            <w:tcW w:w="4856" w:type="dxa"/>
            <w:shd w:val="clear" w:color="auto" w:fill="FFFFFF"/>
            <w:noWrap/>
            <w:tcMar>
              <w:top w:w="75" w:type="dxa"/>
              <w:left w:w="75" w:type="dxa"/>
              <w:bottom w:w="75" w:type="dxa"/>
              <w:right w:w="75" w:type="dxa"/>
            </w:tcMar>
            <w:vAlign w:val="center"/>
          </w:tcPr>
          <w:p w14:paraId="67DFD0BC" w14:textId="77777777" w:rsidR="00671BB5" w:rsidRPr="006946FE" w:rsidRDefault="00671BB5">
            <w:pPr>
              <w:rPr>
                <w:sz w:val="22"/>
                <w:szCs w:val="16"/>
              </w:rPr>
            </w:pPr>
          </w:p>
        </w:tc>
      </w:tr>
      <w:tr w:rsidR="00671BB5" w:rsidRPr="006946FE" w14:paraId="7D16FB7E" w14:textId="77777777">
        <w:tc>
          <w:tcPr>
            <w:tcW w:w="4855" w:type="dxa"/>
            <w:shd w:val="clear" w:color="auto" w:fill="FFFFFF"/>
            <w:noWrap/>
            <w:tcMar>
              <w:top w:w="75" w:type="dxa"/>
              <w:left w:w="75" w:type="dxa"/>
              <w:bottom w:w="75" w:type="dxa"/>
              <w:right w:w="75" w:type="dxa"/>
            </w:tcMar>
            <w:vAlign w:val="center"/>
          </w:tcPr>
          <w:p w14:paraId="0E7A681C" w14:textId="77777777" w:rsidR="00671BB5" w:rsidRPr="006946FE" w:rsidRDefault="00671BB5">
            <w:pPr>
              <w:rPr>
                <w:sz w:val="22"/>
                <w:szCs w:val="16"/>
              </w:rPr>
            </w:pPr>
          </w:p>
        </w:tc>
        <w:tc>
          <w:tcPr>
            <w:tcW w:w="4856" w:type="dxa"/>
            <w:shd w:val="clear" w:color="auto" w:fill="FFFFFF"/>
            <w:noWrap/>
            <w:tcMar>
              <w:top w:w="75" w:type="dxa"/>
              <w:left w:w="75" w:type="dxa"/>
              <w:bottom w:w="75" w:type="dxa"/>
              <w:right w:w="75" w:type="dxa"/>
            </w:tcMar>
            <w:vAlign w:val="center"/>
          </w:tcPr>
          <w:p w14:paraId="08F8B4FF" w14:textId="77777777" w:rsidR="00671BB5" w:rsidRPr="006946FE" w:rsidRDefault="002C5980">
            <w:pPr>
              <w:jc w:val="center"/>
              <w:rPr>
                <w:sz w:val="22"/>
                <w:szCs w:val="16"/>
              </w:rPr>
            </w:pPr>
            <w:r w:rsidRPr="006946FE">
              <w:rPr>
                <w:sz w:val="22"/>
                <w:szCs w:val="16"/>
              </w:rPr>
              <w:t>(</w:t>
            </w:r>
            <w:proofErr w:type="spellStart"/>
            <w:r w:rsidRPr="006946FE">
              <w:rPr>
                <w:sz w:val="22"/>
                <w:szCs w:val="16"/>
              </w:rPr>
              <w:t>dd.mm.gggg</w:t>
            </w:r>
            <w:proofErr w:type="spellEnd"/>
            <w:r w:rsidRPr="006946FE">
              <w:rPr>
                <w:sz w:val="22"/>
                <w:szCs w:val="16"/>
              </w:rPr>
              <w:t>)</w:t>
            </w:r>
          </w:p>
        </w:tc>
        <w:tc>
          <w:tcPr>
            <w:tcW w:w="4856" w:type="dxa"/>
            <w:shd w:val="clear" w:color="auto" w:fill="FFFFFF"/>
            <w:noWrap/>
            <w:tcMar>
              <w:top w:w="75" w:type="dxa"/>
              <w:left w:w="75" w:type="dxa"/>
              <w:bottom w:w="75" w:type="dxa"/>
              <w:right w:w="75" w:type="dxa"/>
            </w:tcMar>
            <w:vAlign w:val="center"/>
          </w:tcPr>
          <w:p w14:paraId="48443E4D" w14:textId="77777777" w:rsidR="00671BB5" w:rsidRPr="006946FE" w:rsidRDefault="00671BB5">
            <w:pPr>
              <w:rPr>
                <w:sz w:val="22"/>
                <w:szCs w:val="16"/>
              </w:rPr>
            </w:pPr>
          </w:p>
        </w:tc>
      </w:tr>
      <w:tr w:rsidR="00671BB5" w:rsidRPr="006946FE" w14:paraId="12F22040" w14:textId="77777777">
        <w:tc>
          <w:tcPr>
            <w:tcW w:w="4855" w:type="dxa"/>
            <w:shd w:val="clear" w:color="auto" w:fill="FFFFFF"/>
            <w:noWrap/>
            <w:tcMar>
              <w:top w:w="75" w:type="dxa"/>
              <w:left w:w="75" w:type="dxa"/>
              <w:bottom w:w="75" w:type="dxa"/>
              <w:right w:w="75" w:type="dxa"/>
            </w:tcMar>
            <w:vAlign w:val="center"/>
          </w:tcPr>
          <w:p w14:paraId="75BB03B6" w14:textId="77777777" w:rsidR="00671BB5" w:rsidRPr="006946FE" w:rsidRDefault="002C5980">
            <w:pPr>
              <w:jc w:val="left"/>
              <w:rPr>
                <w:sz w:val="22"/>
                <w:szCs w:val="16"/>
              </w:rPr>
            </w:pPr>
            <w:r w:rsidRPr="006946FE">
              <w:rPr>
                <w:sz w:val="22"/>
                <w:szCs w:val="16"/>
              </w:rPr>
              <w:t>Atbildīgā persona</w:t>
            </w:r>
          </w:p>
        </w:tc>
        <w:tc>
          <w:tcPr>
            <w:tcW w:w="4856" w:type="dxa"/>
            <w:shd w:val="clear" w:color="auto" w:fill="FFFFFF"/>
            <w:noWrap/>
            <w:tcMar>
              <w:top w:w="75" w:type="dxa"/>
              <w:left w:w="75" w:type="dxa"/>
              <w:bottom w:w="75" w:type="dxa"/>
              <w:right w:w="75" w:type="dxa"/>
            </w:tcMar>
            <w:vAlign w:val="center"/>
          </w:tcPr>
          <w:p w14:paraId="228A4F89" w14:textId="77777777" w:rsidR="00671BB5" w:rsidRPr="006946FE" w:rsidRDefault="00671BB5">
            <w:pPr>
              <w:pBdr>
                <w:bottom w:val="single" w:sz="10" w:space="1" w:color="000000"/>
              </w:pBdr>
              <w:rPr>
                <w:sz w:val="22"/>
                <w:szCs w:val="16"/>
              </w:rPr>
            </w:pPr>
          </w:p>
        </w:tc>
        <w:tc>
          <w:tcPr>
            <w:tcW w:w="4856" w:type="dxa"/>
            <w:shd w:val="clear" w:color="auto" w:fill="FFFFFF"/>
            <w:noWrap/>
            <w:tcMar>
              <w:top w:w="75" w:type="dxa"/>
              <w:left w:w="75" w:type="dxa"/>
              <w:bottom w:w="75" w:type="dxa"/>
              <w:right w:w="75" w:type="dxa"/>
            </w:tcMar>
            <w:vAlign w:val="center"/>
          </w:tcPr>
          <w:p w14:paraId="2F19FC55" w14:textId="77777777" w:rsidR="00671BB5" w:rsidRPr="006946FE" w:rsidRDefault="00671BB5">
            <w:pPr>
              <w:rPr>
                <w:sz w:val="22"/>
                <w:szCs w:val="16"/>
              </w:rPr>
            </w:pPr>
          </w:p>
        </w:tc>
      </w:tr>
      <w:tr w:rsidR="00671BB5" w:rsidRPr="006946FE" w14:paraId="1C3EEBBE" w14:textId="77777777">
        <w:tc>
          <w:tcPr>
            <w:tcW w:w="4855" w:type="dxa"/>
            <w:shd w:val="clear" w:color="auto" w:fill="FFFFFF"/>
            <w:noWrap/>
            <w:tcMar>
              <w:top w:w="75" w:type="dxa"/>
              <w:left w:w="75" w:type="dxa"/>
              <w:bottom w:w="75" w:type="dxa"/>
              <w:right w:w="75" w:type="dxa"/>
            </w:tcMar>
            <w:vAlign w:val="center"/>
          </w:tcPr>
          <w:p w14:paraId="6DCBE2C8" w14:textId="77777777" w:rsidR="00671BB5" w:rsidRPr="006946FE" w:rsidRDefault="00671BB5">
            <w:pPr>
              <w:rPr>
                <w:sz w:val="22"/>
                <w:szCs w:val="16"/>
              </w:rPr>
            </w:pPr>
          </w:p>
        </w:tc>
        <w:tc>
          <w:tcPr>
            <w:tcW w:w="4856" w:type="dxa"/>
            <w:shd w:val="clear" w:color="auto" w:fill="FFFFFF"/>
            <w:noWrap/>
            <w:tcMar>
              <w:top w:w="75" w:type="dxa"/>
              <w:left w:w="75" w:type="dxa"/>
              <w:bottom w:w="75" w:type="dxa"/>
              <w:right w:w="75" w:type="dxa"/>
            </w:tcMar>
            <w:vAlign w:val="center"/>
          </w:tcPr>
          <w:p w14:paraId="41C800F3" w14:textId="77777777" w:rsidR="00671BB5" w:rsidRPr="006946FE" w:rsidRDefault="002C5980">
            <w:pPr>
              <w:jc w:val="center"/>
              <w:rPr>
                <w:sz w:val="22"/>
                <w:szCs w:val="16"/>
              </w:rPr>
            </w:pPr>
            <w:r w:rsidRPr="006946FE">
              <w:rPr>
                <w:sz w:val="22"/>
                <w:szCs w:val="16"/>
              </w:rPr>
              <w:t>(vārds, uzvārds, paraksts**)</w:t>
            </w:r>
          </w:p>
        </w:tc>
        <w:tc>
          <w:tcPr>
            <w:tcW w:w="4856" w:type="dxa"/>
            <w:shd w:val="clear" w:color="auto" w:fill="FFFFFF"/>
            <w:noWrap/>
            <w:tcMar>
              <w:top w:w="75" w:type="dxa"/>
              <w:left w:w="75" w:type="dxa"/>
              <w:bottom w:w="75" w:type="dxa"/>
              <w:right w:w="75" w:type="dxa"/>
            </w:tcMar>
            <w:vAlign w:val="center"/>
          </w:tcPr>
          <w:p w14:paraId="30D95281" w14:textId="77777777" w:rsidR="00671BB5" w:rsidRPr="006946FE" w:rsidRDefault="00671BB5">
            <w:pPr>
              <w:rPr>
                <w:sz w:val="22"/>
                <w:szCs w:val="16"/>
              </w:rPr>
            </w:pPr>
          </w:p>
        </w:tc>
      </w:tr>
    </w:tbl>
    <w:p w14:paraId="34E69970" w14:textId="77777777" w:rsidR="00671BB5" w:rsidRPr="006946FE" w:rsidRDefault="00671BB5">
      <w:pPr>
        <w:rPr>
          <w:sz w:val="22"/>
          <w:szCs w:val="16"/>
        </w:rPr>
      </w:pPr>
    </w:p>
    <w:p w14:paraId="0D99271F" w14:textId="77777777" w:rsidR="00671BB5" w:rsidRPr="006946FE" w:rsidRDefault="002C5980">
      <w:pPr>
        <w:rPr>
          <w:sz w:val="22"/>
          <w:szCs w:val="16"/>
        </w:rPr>
      </w:pPr>
      <w:r w:rsidRPr="006946FE">
        <w:rPr>
          <w:sz w:val="22"/>
          <w:szCs w:val="16"/>
        </w:rPr>
        <w:t>Piezīmes.</w:t>
      </w:r>
    </w:p>
    <w:p w14:paraId="477E8409" w14:textId="77777777" w:rsidR="00671BB5" w:rsidRPr="006946FE" w:rsidRDefault="002C5980">
      <w:pPr>
        <w:rPr>
          <w:sz w:val="22"/>
          <w:szCs w:val="16"/>
        </w:rPr>
      </w:pPr>
      <w:r w:rsidRPr="006946FE">
        <w:rPr>
          <w:sz w:val="22"/>
          <w:szCs w:val="16"/>
        </w:rPr>
        <w:t>* Iesniedzējs (fiziskai personai – vārds, uzvārds, juridiskai personai – nosaukums) var tikt publiskots, ja viņš tam ir piekritis. Ja attiecināms, iesniedzējs norāda interešu pārstāvja reģistrācijas numuru.</w:t>
      </w:r>
    </w:p>
    <w:p w14:paraId="5B9C3AD0" w14:textId="77777777" w:rsidR="00671BB5" w:rsidRPr="006946FE" w:rsidRDefault="002C5980">
      <w:pPr>
        <w:rPr>
          <w:sz w:val="22"/>
          <w:szCs w:val="16"/>
        </w:rPr>
      </w:pPr>
      <w:r w:rsidRPr="006946FE">
        <w:rPr>
          <w:sz w:val="22"/>
          <w:szCs w:val="16"/>
        </w:rPr>
        <w:t>** Dokumenta rekvizītus "datums" un "paraksts" neaizpilda, ja elektroniskais dokuments ir sagatavots atbilstoši normatīvajiem aktiem par elektronisko dokumentu noformēšanu.</w:t>
      </w:r>
    </w:p>
    <w:sectPr w:rsidR="00671BB5" w:rsidRPr="006946FE">
      <w:headerReference w:type="default" r:id="rId7"/>
      <w:footerReference w:type="default" r:id="rId8"/>
      <w:headerReference w:type="first" r:id="rId9"/>
      <w:footerReference w:type="first" r:id="rId10"/>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0191E3" w14:textId="77777777" w:rsidR="000B4322" w:rsidRDefault="000B4322">
      <w:r>
        <w:separator/>
      </w:r>
    </w:p>
  </w:endnote>
  <w:endnote w:type="continuationSeparator" w:id="0">
    <w:p w14:paraId="78C0A18A" w14:textId="77777777" w:rsidR="000B4322" w:rsidRDefault="000B43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7C2F9" w14:textId="77777777" w:rsidR="00671BB5" w:rsidRDefault="002C5980">
    <w:pPr>
      <w:jc w:val="right"/>
    </w:pPr>
    <w:r>
      <w:rPr>
        <w:sz w:val="24"/>
        <w:szCs w:val="24"/>
      </w:rPr>
      <w:fldChar w:fldCharType="begin"/>
    </w:r>
    <w:r>
      <w:rPr>
        <w:sz w:val="24"/>
        <w:szCs w:val="24"/>
      </w:rPr>
      <w:instrText>PAGE</w:instrText>
    </w:r>
    <w:r>
      <w:rPr>
        <w:sz w:val="24"/>
        <w:szCs w:val="24"/>
      </w:rPr>
      <w:fldChar w:fldCharType="separate"/>
    </w:r>
    <w:r>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8B7D7" w14:textId="77777777" w:rsidR="002C5980" w:rsidRDefault="002C5980">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5D0365" w14:textId="77777777" w:rsidR="000B4322" w:rsidRDefault="000B4322">
      <w:r>
        <w:separator/>
      </w:r>
    </w:p>
  </w:footnote>
  <w:footnote w:type="continuationSeparator" w:id="0">
    <w:p w14:paraId="576E0B89" w14:textId="77777777" w:rsidR="000B4322" w:rsidRDefault="000B43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F59F0" w14:textId="77777777" w:rsidR="00671BB5" w:rsidRDefault="002C5980">
    <w:pPr>
      <w:pStyle w:val="Header"/>
      <w:contextualSpacing w:val="0"/>
    </w:pPr>
    <w:r>
      <w:t>Viedokļu pārskats 25-TA-2249</w:t>
    </w:r>
    <w:r>
      <w:br/>
      <w:t>Izdrukāts 03.11.2025. 12.01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34E20" w14:textId="77777777" w:rsidR="00671BB5" w:rsidRDefault="002C5980">
    <w:pPr>
      <w:pStyle w:val="Header"/>
      <w:contextualSpacing w:val="0"/>
    </w:pPr>
    <w:r>
      <w:t>Viedokļu pārskats 25-TA-2249</w:t>
    </w:r>
    <w:r>
      <w:br/>
      <w:t>Izdrukāts 03.11.2025. 12.01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664445"/>
    <w:multiLevelType w:val="hybridMultilevel"/>
    <w:tmpl w:val="FAF411E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69654E5"/>
    <w:multiLevelType w:val="hybridMultilevel"/>
    <w:tmpl w:val="EC1EF6B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685936039">
    <w:abstractNumId w:val="1"/>
  </w:num>
  <w:num w:numId="2" w16cid:durableId="19406022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1BB5"/>
    <w:rsid w:val="00035FB3"/>
    <w:rsid w:val="000A16A5"/>
    <w:rsid w:val="000A24C8"/>
    <w:rsid w:val="000B4322"/>
    <w:rsid w:val="00107EFF"/>
    <w:rsid w:val="001220CD"/>
    <w:rsid w:val="00127C90"/>
    <w:rsid w:val="001C56B8"/>
    <w:rsid w:val="001F0C90"/>
    <w:rsid w:val="00257659"/>
    <w:rsid w:val="00274903"/>
    <w:rsid w:val="002821BB"/>
    <w:rsid w:val="002C5980"/>
    <w:rsid w:val="00333792"/>
    <w:rsid w:val="003F7C62"/>
    <w:rsid w:val="00434820"/>
    <w:rsid w:val="004C1764"/>
    <w:rsid w:val="00504C0E"/>
    <w:rsid w:val="005119DE"/>
    <w:rsid w:val="00530278"/>
    <w:rsid w:val="00537968"/>
    <w:rsid w:val="0055703F"/>
    <w:rsid w:val="00557BBC"/>
    <w:rsid w:val="005665C8"/>
    <w:rsid w:val="005B2F75"/>
    <w:rsid w:val="005E4BCB"/>
    <w:rsid w:val="00607B89"/>
    <w:rsid w:val="00671BB5"/>
    <w:rsid w:val="006946FE"/>
    <w:rsid w:val="006A6679"/>
    <w:rsid w:val="006B2FF6"/>
    <w:rsid w:val="00744DCD"/>
    <w:rsid w:val="00775D8D"/>
    <w:rsid w:val="00780F95"/>
    <w:rsid w:val="007F567D"/>
    <w:rsid w:val="00935D7F"/>
    <w:rsid w:val="009512A8"/>
    <w:rsid w:val="00967ACD"/>
    <w:rsid w:val="00A46202"/>
    <w:rsid w:val="00AE5002"/>
    <w:rsid w:val="00B63482"/>
    <w:rsid w:val="00B913AF"/>
    <w:rsid w:val="00BC0B4E"/>
    <w:rsid w:val="00BF4603"/>
    <w:rsid w:val="00C15F02"/>
    <w:rsid w:val="00C353D6"/>
    <w:rsid w:val="00C45717"/>
    <w:rsid w:val="00CC7B34"/>
    <w:rsid w:val="00D26E0A"/>
    <w:rsid w:val="00D735A9"/>
    <w:rsid w:val="00D827C0"/>
    <w:rsid w:val="00D926DF"/>
    <w:rsid w:val="00DF545D"/>
    <w:rsid w:val="00E458A4"/>
    <w:rsid w:val="00E67ACE"/>
    <w:rsid w:val="00E85DB7"/>
    <w:rsid w:val="00E865F6"/>
    <w:rsid w:val="00EB35A9"/>
    <w:rsid w:val="00EE40D3"/>
    <w:rsid w:val="00EE5060"/>
    <w:rsid w:val="00F25FB6"/>
    <w:rsid w:val="00F417BF"/>
    <w:rsid w:val="00F66EE0"/>
    <w:rsid w:val="00F94B92"/>
    <w:rsid w:val="00FB03CB"/>
    <w:rsid w:val="40BD74E7"/>
    <w:rsid w:val="66610CE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04734"/>
  <w15:docId w15:val="{F2021515-71A3-4FDB-BC84-E3894E135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a">
    <w:basedOn w:val="TableNormal"/>
    <w:tblPr>
      <w:tblStyleRowBandSize w:val="1"/>
      <w:tblStyleColBandSize w:val="1"/>
    </w:tblPr>
  </w:style>
  <w:style w:type="paragraph" w:styleId="ListParagraph">
    <w:name w:val="List Paragraph"/>
    <w:basedOn w:val="Normal"/>
    <w:uiPriority w:val="34"/>
    <w:qFormat/>
    <w:rsid w:val="00C15F02"/>
    <w:pPr>
      <w:ind w:left="720"/>
      <w:contextualSpacing/>
    </w:pPr>
  </w:style>
  <w:style w:type="paragraph" w:styleId="CommentText">
    <w:name w:val="annotation text"/>
    <w:basedOn w:val="Normal"/>
    <w:link w:val="CommentTextChar"/>
    <w:uiPriority w:val="99"/>
    <w:unhideWhenUsed/>
    <w:rPr>
      <w:sz w:val="20"/>
    </w:rPr>
  </w:style>
  <w:style w:type="character" w:customStyle="1" w:styleId="CommentTextChar">
    <w:name w:val="Comment Text Char"/>
    <w:basedOn w:val="DefaultParagraphFont"/>
    <w:link w:val="CommentText"/>
    <w:uiPriority w:val="99"/>
    <w:rPr>
      <w:sz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AE5002"/>
    <w:rPr>
      <w:b/>
      <w:bCs/>
    </w:rPr>
  </w:style>
  <w:style w:type="character" w:customStyle="1" w:styleId="CommentSubjectChar">
    <w:name w:val="Comment Subject Char"/>
    <w:basedOn w:val="CommentTextChar"/>
    <w:link w:val="CommentSubject"/>
    <w:uiPriority w:val="99"/>
    <w:semiHidden/>
    <w:rsid w:val="00AE5002"/>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6631</Words>
  <Characters>3781</Characters>
  <Application>Microsoft Office Word</Application>
  <DocSecurity>0</DocSecurity>
  <Lines>31</Lines>
  <Paragraphs>20</Paragraphs>
  <ScaleCrop>false</ScaleCrop>
  <Company/>
  <LinksUpToDate>false</LinksUpToDate>
  <CharactersWithSpaces>10392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viedoklu_parskats_25-TA-2249.docx</dc:title>
  <dc:creator>Dagnija Burtniece-Pīlēna</dc:creator>
  <cp:lastModifiedBy>Dagnija Burtniece-Pīlēna</cp:lastModifiedBy>
  <cp:revision>62</cp:revision>
  <dcterms:created xsi:type="dcterms:W3CDTF">2025-11-03T10:02:00Z</dcterms:created>
  <dcterms:modified xsi:type="dcterms:W3CDTF">2025-11-20T07:47:00Z</dcterms:modified>
</cp:coreProperties>
</file>