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0C9B5A3" w14:textId="77777777" w:rsidR="00097299" w:rsidRDefault="001B4E97">
      <w:pPr>
        <w:spacing w:after="240"/>
        <w:jc w:val="center"/>
        <w:rPr>
          <w:b/>
        </w:rPr>
      </w:pPr>
      <w:r>
        <w:rPr>
          <w:b/>
        </w:rPr>
        <w:t>“Publiskās apspriešanas laikā 17.09.2025. - 01.10.2025. saņemto viedokļu, priekšlikumu un iebildumu apkopojums par Grozījumi Ministru kabineta 2015. gada 22. decembra noteikumos Nr.&amp;nbsp;787 "Valsts zemes dienesta maksas pakalpojumu cenrādis un samaksas kārtība"”</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097299" w14:paraId="4640FA56" w14:textId="77777777">
        <w:tc>
          <w:tcPr>
            <w:tcW w:w="750" w:type="dxa"/>
            <w:shd w:val="clear" w:color="auto" w:fill="FFFFFF"/>
            <w:noWrap/>
            <w:tcMar>
              <w:top w:w="75" w:type="dxa"/>
              <w:left w:w="75" w:type="dxa"/>
              <w:bottom w:w="75" w:type="dxa"/>
              <w:right w:w="75" w:type="dxa"/>
            </w:tcMar>
            <w:vAlign w:val="center"/>
          </w:tcPr>
          <w:p w14:paraId="354A122C" w14:textId="77777777" w:rsidR="00097299" w:rsidRDefault="001B4E97">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75A7E14C" w14:textId="77777777" w:rsidR="00097299" w:rsidRDefault="001B4E97">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47B0D1B" w14:textId="77777777" w:rsidR="00097299" w:rsidRDefault="001B4E97">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FB29F3F" w14:textId="77777777" w:rsidR="00097299" w:rsidRDefault="001B4E97">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29416F1" w14:textId="77777777" w:rsidR="00097299" w:rsidRDefault="001B4E97">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097299" w:rsidRPr="00A372F5" w14:paraId="14669CFD" w14:textId="77777777">
        <w:tc>
          <w:tcPr>
            <w:tcW w:w="750" w:type="dxa"/>
            <w:shd w:val="clear" w:color="auto" w:fill="FFFFFF"/>
            <w:noWrap/>
            <w:tcMar>
              <w:top w:w="75" w:type="dxa"/>
              <w:left w:w="75" w:type="dxa"/>
              <w:bottom w:w="75" w:type="dxa"/>
              <w:right w:w="75" w:type="dxa"/>
            </w:tcMar>
            <w:vAlign w:val="center"/>
          </w:tcPr>
          <w:p w14:paraId="45D08677" w14:textId="77777777" w:rsidR="00097299" w:rsidRPr="00A372F5" w:rsidRDefault="001B4E97">
            <w:pPr>
              <w:spacing w:line="240" w:lineRule="auto"/>
              <w:jc w:val="center"/>
              <w:rPr>
                <w:sz w:val="24"/>
                <w:szCs w:val="24"/>
              </w:rPr>
            </w:pPr>
            <w:bookmarkStart w:id="0" w:name="_Hlk210290511"/>
            <w:r w:rsidRPr="00A372F5">
              <w:rPr>
                <w:sz w:val="24"/>
                <w:szCs w:val="24"/>
              </w:rPr>
              <w:t>1.</w:t>
            </w:r>
          </w:p>
        </w:tc>
        <w:tc>
          <w:tcPr>
            <w:tcW w:w="4055" w:type="dxa"/>
            <w:shd w:val="clear" w:color="auto" w:fill="FFFFFF"/>
            <w:noWrap/>
            <w:tcMar>
              <w:top w:w="75" w:type="dxa"/>
              <w:left w:w="75" w:type="dxa"/>
              <w:bottom w:w="75" w:type="dxa"/>
              <w:right w:w="75" w:type="dxa"/>
            </w:tcMar>
            <w:vAlign w:val="center"/>
          </w:tcPr>
          <w:p w14:paraId="6BC3592C" w14:textId="77777777" w:rsidR="00097299" w:rsidRPr="00A372F5" w:rsidRDefault="001B4E97">
            <w:pPr>
              <w:spacing w:line="240" w:lineRule="auto"/>
              <w:jc w:val="left"/>
              <w:rPr>
                <w:sz w:val="24"/>
                <w:szCs w:val="24"/>
              </w:rPr>
            </w:pPr>
            <w:r w:rsidRPr="00A372F5">
              <w:rPr>
                <w:sz w:val="24"/>
                <w:szCs w:val="24"/>
              </w:rPr>
              <w:t>*Zemes kadastrālās uzmērīšanas darbu veicējs</w:t>
            </w:r>
          </w:p>
        </w:tc>
        <w:tc>
          <w:tcPr>
            <w:tcW w:w="4056" w:type="dxa"/>
            <w:shd w:val="clear" w:color="auto" w:fill="FFFFFF"/>
            <w:noWrap/>
            <w:tcMar>
              <w:top w:w="75" w:type="dxa"/>
              <w:left w:w="75" w:type="dxa"/>
              <w:bottom w:w="75" w:type="dxa"/>
              <w:right w:w="75" w:type="dxa"/>
            </w:tcMar>
            <w:vAlign w:val="center"/>
          </w:tcPr>
          <w:p w14:paraId="4040D3F0" w14:textId="77777777" w:rsidR="00097299" w:rsidRPr="00A372F5" w:rsidRDefault="001B4E97">
            <w:pPr>
              <w:spacing w:line="240" w:lineRule="auto"/>
              <w:jc w:val="left"/>
              <w:rPr>
                <w:sz w:val="24"/>
                <w:szCs w:val="24"/>
              </w:rPr>
            </w:pPr>
            <w:r w:rsidRPr="00A372F5">
              <w:rPr>
                <w:sz w:val="24"/>
                <w:szCs w:val="24"/>
              </w:rPr>
              <w:t>Valsts zemes dienests pēdējo gadu laikā jau vairākkārt paaugstināja maksu par arhīva dokumentu izsniegšanu zemes kadastrālās uzmērīšanas darbu veicējiem un zemes kadastrālās uzmērīšanas datu reģistrāciju. Atsevišķos gadījumos maksa pieauga par 179%. Šāds pieaugums  ne tikai pārsniedz inflācijas un izmaksu pieauguma līmeni, bet arī ir pretrunā ar labas pārvaldības un samērīguma principiem.</w:t>
            </w:r>
            <w:r w:rsidRPr="00A372F5">
              <w:rPr>
                <w:sz w:val="24"/>
                <w:szCs w:val="24"/>
              </w:rPr>
              <w:br/>
              <w:t>Ar šo noteikumu projektu atkal atsevišķām pozīcijām tiek pacelta maksa.</w:t>
            </w:r>
            <w:r w:rsidRPr="00A372F5">
              <w:rPr>
                <w:sz w:val="24"/>
                <w:szCs w:val="24"/>
              </w:rPr>
              <w:br/>
              <w:t xml:space="preserve">Noteikumu projektā punkts 10.2. zemes kadastrālās uzmērīšanas dokumenti par uzmērāmo objektu, maksa tiek </w:t>
            </w:r>
            <w:r w:rsidRPr="00A372F5">
              <w:rPr>
                <w:sz w:val="24"/>
                <w:szCs w:val="24"/>
              </w:rPr>
              <w:lastRenderedPageBreak/>
              <w:t>paaugstināta no 10.98 uz 11.17, bet anotācijā sniegts paskaidrojums, ka tiek precizēts tikai pakalpojuma nosaukums. Kā pakalpojuma nosaukuma maiņa izraisa cenu kāpumu?</w:t>
            </w:r>
            <w:r w:rsidRPr="00A372F5">
              <w:rPr>
                <w:sz w:val="24"/>
                <w:szCs w:val="24"/>
              </w:rPr>
              <w:br/>
              <w:t>Jau šobrīd robežu strīda gadījumos un sarežģītos gadījumos robežu izvērtēšanai arhīva dokumentu maksa var sasniegt 75.00 -100.00 eiro un vairāk.</w:t>
            </w:r>
            <w:r w:rsidRPr="00A372F5">
              <w:rPr>
                <w:sz w:val="24"/>
                <w:szCs w:val="24"/>
              </w:rPr>
              <w:br/>
              <w:t>Kā tas iespējams, ka Valsts zemes dienestam dokumentu kopiju (pie tam vēl skenētu, kur nav jāizlieto papīrs) sagatavošana ir visaugstākā valstī?</w:t>
            </w:r>
            <w:r w:rsidRPr="00A372F5">
              <w:rPr>
                <w:sz w:val="24"/>
                <w:szCs w:val="24"/>
              </w:rPr>
              <w:br/>
            </w:r>
            <w:proofErr w:type="spellStart"/>
            <w:r w:rsidRPr="00A372F5">
              <w:rPr>
                <w:sz w:val="24"/>
                <w:szCs w:val="24"/>
              </w:rPr>
              <w:t>Copy</w:t>
            </w:r>
            <w:proofErr w:type="spellEnd"/>
            <w:r w:rsidRPr="00A372F5">
              <w:rPr>
                <w:sz w:val="24"/>
                <w:szCs w:val="24"/>
              </w:rPr>
              <w:t xml:space="preserve"> </w:t>
            </w:r>
            <w:proofErr w:type="spellStart"/>
            <w:r w:rsidRPr="00A372F5">
              <w:rPr>
                <w:sz w:val="24"/>
                <w:szCs w:val="24"/>
              </w:rPr>
              <w:t>pro</w:t>
            </w:r>
            <w:proofErr w:type="spellEnd"/>
            <w:r w:rsidRPr="00A372F5">
              <w:rPr>
                <w:sz w:val="24"/>
                <w:szCs w:val="24"/>
              </w:rPr>
              <w:t xml:space="preserve"> viena dokumenta skenēšana ir 0.43 eiro.</w:t>
            </w:r>
            <w:r w:rsidRPr="00A372F5">
              <w:rPr>
                <w:sz w:val="24"/>
                <w:szCs w:val="24"/>
              </w:rPr>
              <w:br/>
              <w:t>Valsts arhīvam viena dokumenta kopija izmaksā 1.21 eiro.</w:t>
            </w:r>
            <w:r w:rsidRPr="00A372F5">
              <w:rPr>
                <w:sz w:val="24"/>
                <w:szCs w:val="24"/>
              </w:rPr>
              <w:br/>
              <w:t>Noteikumu projektā punkts 13. - viena dokumenta kopijas izmaksa Valsts zemes dienestā no 8.37 eiro tiek paaugstināta līdz 8.42 eiro.</w:t>
            </w:r>
            <w:r w:rsidRPr="00A372F5">
              <w:rPr>
                <w:sz w:val="24"/>
                <w:szCs w:val="24"/>
              </w:rPr>
              <w:br/>
              <w:t xml:space="preserve">Lūdzu izvērtēt, vai kopiju sagatavošana nav nododama ārpakalpojumā, piemēram, </w:t>
            </w:r>
            <w:proofErr w:type="spellStart"/>
            <w:r w:rsidRPr="00A372F5">
              <w:rPr>
                <w:sz w:val="24"/>
                <w:szCs w:val="24"/>
              </w:rPr>
              <w:t>Copy</w:t>
            </w:r>
            <w:proofErr w:type="spellEnd"/>
            <w:r w:rsidRPr="00A372F5">
              <w:rPr>
                <w:sz w:val="24"/>
                <w:szCs w:val="24"/>
              </w:rPr>
              <w:t xml:space="preserve"> </w:t>
            </w:r>
            <w:proofErr w:type="spellStart"/>
            <w:r w:rsidRPr="00A372F5">
              <w:rPr>
                <w:sz w:val="24"/>
                <w:szCs w:val="24"/>
              </w:rPr>
              <w:t>pro</w:t>
            </w:r>
            <w:proofErr w:type="spellEnd"/>
            <w:r w:rsidRPr="00A372F5">
              <w:rPr>
                <w:sz w:val="24"/>
                <w:szCs w:val="24"/>
              </w:rPr>
              <w:t>, ja Valsts zemes dienests nespēj sagatavot dokumentus par objektīvu un samērīgu maksu.</w:t>
            </w:r>
            <w:r w:rsidRPr="00A372F5">
              <w:rPr>
                <w:sz w:val="24"/>
                <w:szCs w:val="24"/>
              </w:rPr>
              <w:br/>
              <w:t xml:space="preserve">Vēršu uzmanību, ka zemes kadastrālā uzmērīšana un zemes kadastrālās uzmērīšanas rezultāti ir pamats īpašumtiesību nostiprināšanai zemesgrāmatā, robežu saskaņošanai un </w:t>
            </w:r>
            <w:r w:rsidRPr="00A372F5">
              <w:rPr>
                <w:sz w:val="24"/>
                <w:szCs w:val="24"/>
              </w:rPr>
              <w:lastRenderedPageBreak/>
              <w:t>strīdu novēršanai, kas ir tieši saistīti ar īpašuma tiesisko drošību un stabilitāti valstī un sabiedrībai un valstij ir tiesiski un ekonomiski nozīmīgi darbi. Šos darbu veic zemes kadastrālās uzmērīšanas darbu veicējs.</w:t>
            </w:r>
            <w:r w:rsidRPr="00A372F5">
              <w:rPr>
                <w:sz w:val="24"/>
                <w:szCs w:val="24"/>
              </w:rPr>
              <w:br/>
              <w:t>Zemes kadastrālās uzmērīšanas darbu kvalitāte būtiski atkarīga no zemes kadastrālās uzmērīšanas dokumentu pieejamības. Dokumentu saņemšanu un izmaksas nevar uzlikt kā nesamērīgu slogu zemes kadastrālās uzmērīšanas darbu veicējam vai darbu pasūtītājam, jo valsts arī ir ieinteresēta kvalitatīvā darbu izpildē.</w:t>
            </w:r>
            <w:r w:rsidRPr="00A372F5">
              <w:rPr>
                <w:sz w:val="24"/>
                <w:szCs w:val="24"/>
              </w:rPr>
              <w:br/>
              <w:t>Tāpat jāņem vērā, ka iesniedzot zemes kadastrālās uzmērīšanas darbus reģistrācijai kadastrā, jau tiek iekasēta būtiska maksa par vienas zemes vienības reģistrāciju- kas atkal jau saskaņā ar Noteikumu projektā punktu 2. tiek paaugstināta no 52.04 eiro uz 52.71 eiro.</w:t>
            </w:r>
            <w:r w:rsidRPr="00A372F5">
              <w:rPr>
                <w:sz w:val="24"/>
                <w:szCs w:val="24"/>
              </w:rPr>
              <w:br/>
              <w:t>Pēc tam, kad zemes kadastrālās uzmērīšanas darbu veicējs samaksāja par vienas zemes vienības reģistrāciju kadastrā 52.04 (šobrīd), lai saņemtu atpakaļ darbam iesniegtos dokumentus, jāsamaksā vēl kā minimums 24.74 (šobrīd).</w:t>
            </w:r>
            <w:r w:rsidRPr="00A372F5">
              <w:rPr>
                <w:sz w:val="24"/>
                <w:szCs w:val="24"/>
              </w:rPr>
              <w:br/>
              <w:t xml:space="preserve">Iespējamais risinājums ir samazināt arhīva dokumentus saņemšanas maksu </w:t>
            </w:r>
            <w:r w:rsidRPr="00A372F5">
              <w:rPr>
                <w:sz w:val="24"/>
                <w:szCs w:val="24"/>
              </w:rPr>
              <w:lastRenderedPageBreak/>
              <w:t>zemes kadastrālās uzmērīšanas darbu veicējiem un paaugstināt saņemšanas maksu citām fiziskām un juridiskām personām, kas nav zemes kadastrālās uzmērīšanas darbu veicēji.</w:t>
            </w:r>
            <w:r w:rsidRPr="00A372F5">
              <w:rPr>
                <w:sz w:val="24"/>
                <w:szCs w:val="24"/>
              </w:rPr>
              <w:br/>
              <w:t xml:space="preserve">Fakts, ka Valsts zemes dienests regulāri paaugstina pakalpojumu izmaksas, norāda nevis uz objektīvu nepieciešamību segt izmaksas, bet uz iespējamu iekšēju </w:t>
            </w:r>
            <w:proofErr w:type="spellStart"/>
            <w:r w:rsidRPr="00A372F5">
              <w:rPr>
                <w:sz w:val="24"/>
                <w:szCs w:val="24"/>
              </w:rPr>
              <w:t>neefektivitāti</w:t>
            </w:r>
            <w:proofErr w:type="spellEnd"/>
            <w:r w:rsidRPr="00A372F5">
              <w:rPr>
                <w:sz w:val="24"/>
                <w:szCs w:val="24"/>
              </w:rPr>
              <w:t xml:space="preserve"> un nerentablu pārvaldību.</w:t>
            </w:r>
            <w:r w:rsidRPr="00A372F5">
              <w:rPr>
                <w:sz w:val="24"/>
                <w:szCs w:val="24"/>
              </w:rPr>
              <w:br/>
              <w:t>Tas nozīmē, ka:</w:t>
            </w:r>
            <w:r w:rsidRPr="00A372F5">
              <w:rPr>
                <w:sz w:val="24"/>
                <w:szCs w:val="24"/>
              </w:rPr>
              <w:br/>
              <w:t>Cenu celšana nav risinājums – ja valsts iestādei ik gadu jāceļ maksa par pamatfunkciju nodrošināšanu, tas apliecina, ka sistēma nestrādā efektīvi un nespēj pielāgoties resursu izmantošanai.</w:t>
            </w:r>
            <w:r w:rsidRPr="00A372F5">
              <w:rPr>
                <w:sz w:val="24"/>
                <w:szCs w:val="24"/>
              </w:rPr>
              <w:br/>
              <w:t xml:space="preserve">Nepieciešama restrukturizācija – ir jāveic </w:t>
            </w:r>
            <w:proofErr w:type="spellStart"/>
            <w:r w:rsidRPr="00A372F5">
              <w:rPr>
                <w:sz w:val="24"/>
                <w:szCs w:val="24"/>
              </w:rPr>
              <w:t>izvērtējums</w:t>
            </w:r>
            <w:proofErr w:type="spellEnd"/>
            <w:r w:rsidRPr="00A372F5">
              <w:rPr>
                <w:sz w:val="24"/>
                <w:szCs w:val="24"/>
              </w:rPr>
              <w:t xml:space="preserve"> par dienesta funkcijām, darba organizāciju un resursu izmantošanu.</w:t>
            </w:r>
            <w:r w:rsidRPr="00A372F5">
              <w:rPr>
                <w:sz w:val="24"/>
                <w:szCs w:val="24"/>
              </w:rPr>
              <w:br/>
              <w:t>Nepieciešama birokrātijas mazināšana – iespējams, daļa funkciju jādeleģē citām institūcijām vai jāpārskata dienesta struktūra, kas var būt par izmaksu kāpuma iemeslu.</w:t>
            </w:r>
          </w:p>
        </w:tc>
        <w:tc>
          <w:tcPr>
            <w:tcW w:w="1650" w:type="dxa"/>
            <w:shd w:val="clear" w:color="auto" w:fill="FFFFFF"/>
            <w:noWrap/>
            <w:tcMar>
              <w:top w:w="75" w:type="dxa"/>
              <w:left w:w="75" w:type="dxa"/>
              <w:bottom w:w="75" w:type="dxa"/>
              <w:right w:w="75" w:type="dxa"/>
            </w:tcMar>
            <w:vAlign w:val="center"/>
          </w:tcPr>
          <w:p w14:paraId="120F67D8" w14:textId="41602869" w:rsidR="00097299" w:rsidRPr="00A372F5" w:rsidRDefault="001A24CA">
            <w:pPr>
              <w:spacing w:line="240" w:lineRule="auto"/>
              <w:jc w:val="left"/>
              <w:rPr>
                <w:sz w:val="24"/>
                <w:szCs w:val="24"/>
              </w:rPr>
            </w:pPr>
            <w:r w:rsidRPr="00A372F5">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58A8C481" w14:textId="580B58AE" w:rsidR="00FA45C6" w:rsidRPr="00545A46" w:rsidRDefault="00FA45C6" w:rsidP="00FA45C6">
            <w:pPr>
              <w:spacing w:line="240" w:lineRule="auto"/>
              <w:rPr>
                <w:color w:val="auto"/>
                <w:sz w:val="24"/>
                <w:szCs w:val="24"/>
              </w:rPr>
            </w:pPr>
            <w:r w:rsidRPr="00545A46">
              <w:rPr>
                <w:color w:val="auto"/>
                <w:sz w:val="24"/>
                <w:szCs w:val="24"/>
              </w:rPr>
              <w:t>Arhīva dokumentu</w:t>
            </w:r>
            <w:r w:rsidR="009A26A3" w:rsidRPr="00545A46">
              <w:rPr>
                <w:color w:val="auto"/>
                <w:sz w:val="24"/>
                <w:szCs w:val="24"/>
              </w:rPr>
              <w:t xml:space="preserve">, tajā skaitā zemes kadastrālās uzmērīšanas dokumentu, </w:t>
            </w:r>
            <w:r w:rsidRPr="00545A46">
              <w:rPr>
                <w:color w:val="auto"/>
                <w:sz w:val="24"/>
                <w:szCs w:val="24"/>
              </w:rPr>
              <w:t xml:space="preserve"> sagatavošana un uzturēšana digitālā formā nav tikai vienkārša papīra kopēšana attiecīgā iekārtā. Piemēram, </w:t>
            </w:r>
            <w:r w:rsidR="00A372F5">
              <w:rPr>
                <w:color w:val="auto"/>
                <w:sz w:val="24"/>
                <w:szCs w:val="24"/>
              </w:rPr>
              <w:t>Valsts zemes d</w:t>
            </w:r>
            <w:r w:rsidRPr="00545A46">
              <w:rPr>
                <w:color w:val="auto"/>
                <w:sz w:val="24"/>
                <w:szCs w:val="24"/>
              </w:rPr>
              <w:t xml:space="preserve">ienests nodrošina visu dokumentu atbilstību </w:t>
            </w:r>
            <w:r w:rsidR="00A372F5" w:rsidRPr="00545A46">
              <w:rPr>
                <w:color w:val="auto"/>
                <w:sz w:val="24"/>
                <w:szCs w:val="24"/>
              </w:rPr>
              <w:t xml:space="preserve">Ministru kabineta </w:t>
            </w:r>
            <w:r w:rsidRPr="00545A46">
              <w:rPr>
                <w:color w:val="auto"/>
                <w:sz w:val="24"/>
                <w:szCs w:val="24"/>
              </w:rPr>
              <w:t xml:space="preserve">2012.gada 28.februāra noteikumu Nr.143 “Kārtība, kādā publiskos dokumentus pārvērš elektroniskā formā” prasībām, kas attiecīgi ietver izmaksas par informācijas sistēmas uzturēšanu, dokumentu izplatīšanas servisu izveidi un uzturēšanu, dokumentu uzglabāšanas izmaksām informācijas sistēmās un fiziski arhīvos, dokumenta metadatu ievadi informācijas </w:t>
            </w:r>
            <w:r w:rsidR="00A372F5" w:rsidRPr="00545A46">
              <w:rPr>
                <w:color w:val="auto"/>
                <w:sz w:val="24"/>
                <w:szCs w:val="24"/>
              </w:rPr>
              <w:t>sistēmās</w:t>
            </w:r>
            <w:r w:rsidRPr="00545A46">
              <w:rPr>
                <w:color w:val="auto"/>
                <w:sz w:val="24"/>
                <w:szCs w:val="24"/>
              </w:rPr>
              <w:t xml:space="preserve">, datu un pakalpojumu kvalitātes kontroli. </w:t>
            </w:r>
            <w:r w:rsidRPr="00545A46">
              <w:rPr>
                <w:color w:val="auto"/>
                <w:sz w:val="24"/>
                <w:szCs w:val="24"/>
              </w:rPr>
              <w:lastRenderedPageBreak/>
              <w:t xml:space="preserve">Tādejādi izmaksas par dokumenta kopēšanu un dokumenta </w:t>
            </w:r>
            <w:proofErr w:type="spellStart"/>
            <w:r w:rsidRPr="00545A46">
              <w:rPr>
                <w:color w:val="auto"/>
                <w:sz w:val="24"/>
                <w:szCs w:val="24"/>
              </w:rPr>
              <w:t>digitalizāciju</w:t>
            </w:r>
            <w:proofErr w:type="spellEnd"/>
            <w:r w:rsidRPr="00545A46">
              <w:rPr>
                <w:color w:val="auto"/>
                <w:sz w:val="24"/>
                <w:szCs w:val="24"/>
              </w:rPr>
              <w:t xml:space="preserve"> </w:t>
            </w:r>
            <w:r w:rsidR="009A26A3" w:rsidRPr="00545A46">
              <w:rPr>
                <w:color w:val="auto"/>
                <w:sz w:val="24"/>
                <w:szCs w:val="24"/>
              </w:rPr>
              <w:t xml:space="preserve">nav identiskas un ir jāvērtē </w:t>
            </w:r>
            <w:r w:rsidRPr="00545A46">
              <w:rPr>
                <w:color w:val="auto"/>
                <w:sz w:val="24"/>
                <w:szCs w:val="24"/>
              </w:rPr>
              <w:t>atšķirīg</w:t>
            </w:r>
            <w:r w:rsidR="009A26A3" w:rsidRPr="00545A46">
              <w:rPr>
                <w:color w:val="auto"/>
                <w:sz w:val="24"/>
                <w:szCs w:val="24"/>
              </w:rPr>
              <w:t>i.</w:t>
            </w:r>
          </w:p>
          <w:p w14:paraId="0C87A264" w14:textId="12493C78" w:rsidR="009A26A3" w:rsidRPr="00545A46" w:rsidRDefault="009A26A3" w:rsidP="009A26A3">
            <w:pPr>
              <w:spacing w:line="240" w:lineRule="auto"/>
              <w:rPr>
                <w:color w:val="auto"/>
                <w:sz w:val="24"/>
                <w:szCs w:val="24"/>
              </w:rPr>
            </w:pPr>
            <w:r w:rsidRPr="00A372F5">
              <w:rPr>
                <w:color w:val="auto"/>
                <w:sz w:val="24"/>
                <w:szCs w:val="24"/>
              </w:rPr>
              <w:t xml:space="preserve">Izmaksās par elektronisko lietu tiek ietverti izdevumi par to digitālo apstrādi, glabāšanu un attiecīgo informācijas sistēmu uzturēšanu, izplatīšanas servisu izveidi un uzturēšanu. </w:t>
            </w:r>
            <w:r w:rsidR="00A372F5">
              <w:rPr>
                <w:color w:val="auto"/>
                <w:sz w:val="24"/>
                <w:szCs w:val="24"/>
              </w:rPr>
              <w:t>Valsts zemes dienesta</w:t>
            </w:r>
            <w:r w:rsidR="00A372F5" w:rsidRPr="00A372F5">
              <w:rPr>
                <w:color w:val="auto"/>
                <w:sz w:val="24"/>
                <w:szCs w:val="24"/>
              </w:rPr>
              <w:t xml:space="preserve"> </w:t>
            </w:r>
            <w:r w:rsidRPr="00A372F5">
              <w:rPr>
                <w:color w:val="auto"/>
                <w:sz w:val="24"/>
                <w:szCs w:val="24"/>
              </w:rPr>
              <w:t xml:space="preserve">informācijas sistēmas un sistēmu infrastruktūra šobrīd ir novecojusi, un tāpēc nav iespējams samazināt arī elektronisko dokumentu uzturēšanas un izplatīšanas izmaksas. Lai risinātu šo jautājumu, </w:t>
            </w:r>
            <w:r w:rsidR="00A372F5">
              <w:rPr>
                <w:color w:val="auto"/>
                <w:sz w:val="24"/>
                <w:szCs w:val="24"/>
              </w:rPr>
              <w:t>Valsts zemes d</w:t>
            </w:r>
            <w:r w:rsidRPr="00A372F5">
              <w:rPr>
                <w:color w:val="auto"/>
                <w:sz w:val="24"/>
                <w:szCs w:val="24"/>
              </w:rPr>
              <w:t xml:space="preserve">ienests ir uzsācis </w:t>
            </w:r>
            <w:r w:rsidR="00A372F5">
              <w:rPr>
                <w:color w:val="auto"/>
                <w:sz w:val="24"/>
                <w:szCs w:val="24"/>
              </w:rPr>
              <w:t>Nekustamā īpašuma valsts k</w:t>
            </w:r>
            <w:r w:rsidRPr="00A372F5">
              <w:rPr>
                <w:color w:val="auto"/>
                <w:sz w:val="24"/>
                <w:szCs w:val="24"/>
              </w:rPr>
              <w:t xml:space="preserve">adastra informācijas sistēmas modernizācijas projektu, kuru finansē no </w:t>
            </w:r>
            <w:r w:rsidR="00A372F5" w:rsidRPr="00A372F5">
              <w:rPr>
                <w:color w:val="auto"/>
                <w:sz w:val="24"/>
                <w:szCs w:val="24"/>
              </w:rPr>
              <w:t>Eiropas Reģionālās attīstības fond</w:t>
            </w:r>
            <w:r w:rsidR="00A372F5">
              <w:rPr>
                <w:color w:val="auto"/>
                <w:sz w:val="24"/>
                <w:szCs w:val="24"/>
              </w:rPr>
              <w:t>a</w:t>
            </w:r>
            <w:r w:rsidRPr="00A372F5">
              <w:rPr>
                <w:color w:val="auto"/>
                <w:sz w:val="24"/>
                <w:szCs w:val="24"/>
              </w:rPr>
              <w:t xml:space="preserve"> līdzekļiem, kā arī plāno veikt būtisku digitālās dokumentu krātuves modernizāciju, tiklīdz tiks </w:t>
            </w:r>
            <w:r w:rsidR="00A372F5">
              <w:rPr>
                <w:color w:val="auto"/>
                <w:sz w:val="24"/>
                <w:szCs w:val="24"/>
              </w:rPr>
              <w:t>atrasts</w:t>
            </w:r>
            <w:r w:rsidR="00A372F5" w:rsidRPr="00A372F5">
              <w:rPr>
                <w:color w:val="auto"/>
                <w:sz w:val="24"/>
                <w:szCs w:val="24"/>
              </w:rPr>
              <w:t xml:space="preserve"> </w:t>
            </w:r>
            <w:r w:rsidRPr="00A372F5">
              <w:rPr>
                <w:color w:val="auto"/>
                <w:sz w:val="24"/>
                <w:szCs w:val="24"/>
              </w:rPr>
              <w:t xml:space="preserve">finansējuma avots un izvēlēts labākais tehniskais risinājums. </w:t>
            </w:r>
            <w:r w:rsidR="00A372F5">
              <w:rPr>
                <w:color w:val="auto"/>
                <w:sz w:val="24"/>
                <w:szCs w:val="24"/>
              </w:rPr>
              <w:t>Valsts zemes d</w:t>
            </w:r>
            <w:r w:rsidRPr="00A372F5">
              <w:rPr>
                <w:color w:val="auto"/>
                <w:sz w:val="24"/>
                <w:szCs w:val="24"/>
              </w:rPr>
              <w:t xml:space="preserve">ienests arī ikgadēji pieprasa un turpinās pieprasīt valsts budžeta dotāciju, lai veicinātu </w:t>
            </w:r>
            <w:r w:rsidR="00A372F5">
              <w:rPr>
                <w:color w:val="auto"/>
                <w:sz w:val="24"/>
                <w:szCs w:val="24"/>
              </w:rPr>
              <w:t>Valsts zemes d</w:t>
            </w:r>
            <w:r w:rsidRPr="00A372F5">
              <w:rPr>
                <w:color w:val="auto"/>
                <w:sz w:val="24"/>
                <w:szCs w:val="24"/>
              </w:rPr>
              <w:t xml:space="preserve">ienesta arhīva </w:t>
            </w:r>
            <w:proofErr w:type="spellStart"/>
            <w:r w:rsidRPr="00A372F5">
              <w:rPr>
                <w:color w:val="auto"/>
                <w:sz w:val="24"/>
                <w:szCs w:val="24"/>
              </w:rPr>
              <w:t>digitalizācijas</w:t>
            </w:r>
            <w:proofErr w:type="spellEnd"/>
            <w:r w:rsidRPr="00A372F5">
              <w:rPr>
                <w:color w:val="auto"/>
                <w:sz w:val="24"/>
                <w:szCs w:val="24"/>
              </w:rPr>
              <w:t xml:space="preserve"> apjomus.</w:t>
            </w:r>
          </w:p>
          <w:p w14:paraId="096A48EE" w14:textId="35D85DBE" w:rsidR="00097299" w:rsidRDefault="00FA45C6" w:rsidP="00FA45C6">
            <w:pPr>
              <w:spacing w:line="240" w:lineRule="auto"/>
              <w:rPr>
                <w:color w:val="auto"/>
                <w:sz w:val="24"/>
                <w:szCs w:val="24"/>
              </w:rPr>
            </w:pPr>
            <w:r w:rsidRPr="00545A46">
              <w:rPr>
                <w:color w:val="auto"/>
                <w:sz w:val="24"/>
                <w:szCs w:val="24"/>
              </w:rPr>
              <w:t xml:space="preserve">Viedoklī norādītais salīdzinājums par </w:t>
            </w:r>
            <w:r w:rsidR="00A372F5">
              <w:rPr>
                <w:color w:val="auto"/>
                <w:sz w:val="24"/>
                <w:szCs w:val="24"/>
              </w:rPr>
              <w:t>privāto pakalpojumu sniedzēju</w:t>
            </w:r>
            <w:r w:rsidRPr="00545A46">
              <w:rPr>
                <w:color w:val="auto"/>
                <w:sz w:val="24"/>
                <w:szCs w:val="24"/>
              </w:rPr>
              <w:t xml:space="preserve"> cenām ir jāvērtē plašāk, jo</w:t>
            </w:r>
            <w:r w:rsidR="00A372F5">
              <w:rPr>
                <w:color w:val="auto"/>
                <w:sz w:val="24"/>
                <w:szCs w:val="24"/>
              </w:rPr>
              <w:t>,</w:t>
            </w:r>
            <w:r w:rsidRPr="00545A46">
              <w:rPr>
                <w:color w:val="auto"/>
                <w:sz w:val="24"/>
                <w:szCs w:val="24"/>
              </w:rPr>
              <w:t xml:space="preserve"> papildus skenēšanas cenām, jāskaita klāt arī papīra izmaksas, </w:t>
            </w:r>
            <w:r w:rsidRPr="00545A46">
              <w:rPr>
                <w:color w:val="auto"/>
                <w:sz w:val="24"/>
                <w:szCs w:val="24"/>
              </w:rPr>
              <w:lastRenderedPageBreak/>
              <w:t>pašapkalpošanās e-pakalpojuma izmaksas, ja tādu izmanto, u.c.</w:t>
            </w:r>
          </w:p>
          <w:p w14:paraId="55573417" w14:textId="19AA905E" w:rsidR="001B656F" w:rsidRPr="00545A46" w:rsidRDefault="001B656F" w:rsidP="001B656F">
            <w:pPr>
              <w:spacing w:line="240" w:lineRule="auto"/>
              <w:rPr>
                <w:color w:val="auto"/>
                <w:sz w:val="24"/>
                <w:szCs w:val="24"/>
              </w:rPr>
            </w:pPr>
            <w:r w:rsidRPr="00545A46">
              <w:rPr>
                <w:color w:val="auto"/>
                <w:sz w:val="24"/>
                <w:szCs w:val="24"/>
              </w:rPr>
              <w:t xml:space="preserve">Saskaņā ar Nekustamā īpašuma valsts kadastra likumā un citos likumos noteikto Ministru kabinets izdod noteikumus par </w:t>
            </w:r>
            <w:r w:rsidR="00A372F5">
              <w:rPr>
                <w:color w:val="auto"/>
                <w:sz w:val="24"/>
                <w:szCs w:val="24"/>
              </w:rPr>
              <w:t>Valsts zemes d</w:t>
            </w:r>
            <w:r w:rsidRPr="00545A46">
              <w:rPr>
                <w:color w:val="auto"/>
                <w:sz w:val="24"/>
                <w:szCs w:val="24"/>
              </w:rPr>
              <w:t xml:space="preserve">ienesta maksas pakalpojumiem, likumos noteiktajā deleģējumā arī nav paredzēta maksas diferenciācija dažādām pakalpojumu saņēmēju grupām. Nekustamā īpašuma valsts kadastra likuma 98.pants nosaka, kādus uzdevumus </w:t>
            </w:r>
            <w:r w:rsidR="00A372F5">
              <w:rPr>
                <w:color w:val="auto"/>
                <w:sz w:val="24"/>
                <w:szCs w:val="24"/>
              </w:rPr>
              <w:t>Valsts zemes d</w:t>
            </w:r>
            <w:r w:rsidRPr="00545A46">
              <w:rPr>
                <w:color w:val="auto"/>
                <w:sz w:val="24"/>
                <w:szCs w:val="24"/>
              </w:rPr>
              <w:t xml:space="preserve">ienests finansē atbilstoši kārtējam gadam piešķirtā valsts finansējuma apjomam. </w:t>
            </w:r>
            <w:bookmarkStart w:id="1" w:name="_Hlk210985923"/>
            <w:r w:rsidRPr="00343489">
              <w:rPr>
                <w:color w:val="auto"/>
                <w:sz w:val="24"/>
                <w:szCs w:val="24"/>
              </w:rPr>
              <w:t xml:space="preserve">Līdz ar to </w:t>
            </w:r>
            <w:r w:rsidR="00A372F5" w:rsidRPr="00343489">
              <w:rPr>
                <w:color w:val="auto"/>
                <w:sz w:val="24"/>
                <w:szCs w:val="24"/>
              </w:rPr>
              <w:t>Valsts zemes d</w:t>
            </w:r>
            <w:r w:rsidRPr="00343489">
              <w:rPr>
                <w:color w:val="auto"/>
                <w:sz w:val="24"/>
                <w:szCs w:val="24"/>
              </w:rPr>
              <w:t xml:space="preserve">ienests var finansēt uzdevumus tikai šajos ietvaros. 2025.gadā </w:t>
            </w:r>
            <w:r w:rsidR="00A372F5" w:rsidRPr="00343489">
              <w:rPr>
                <w:color w:val="auto"/>
                <w:sz w:val="24"/>
                <w:szCs w:val="24"/>
              </w:rPr>
              <w:t>Valsts zemes d</w:t>
            </w:r>
            <w:r w:rsidRPr="00343489">
              <w:rPr>
                <w:color w:val="auto"/>
                <w:sz w:val="24"/>
                <w:szCs w:val="24"/>
              </w:rPr>
              <w:t>ienestam 60% no kopējā budžeta veido maksas pakalpojumu ieņēmumi</w:t>
            </w:r>
            <w:r w:rsidR="00343489" w:rsidRPr="00343489">
              <w:rPr>
                <w:color w:val="auto"/>
                <w:sz w:val="24"/>
                <w:szCs w:val="24"/>
              </w:rPr>
              <w:t xml:space="preserve">. </w:t>
            </w:r>
            <w:r w:rsidR="00343489" w:rsidRPr="00343489">
              <w:rPr>
                <w:sz w:val="24"/>
                <w:szCs w:val="24"/>
              </w:rPr>
              <w:t>2026. gadā Valsts zemes dienestam budžeta dotācija pret 2025. gadā piešķirto dotāciju</w:t>
            </w:r>
            <w:r w:rsidRPr="00343489">
              <w:rPr>
                <w:color w:val="auto"/>
                <w:sz w:val="24"/>
                <w:szCs w:val="24"/>
              </w:rPr>
              <w:t xml:space="preserve"> tiek samazināta par</w:t>
            </w:r>
            <w:r w:rsidR="00B3496D" w:rsidRPr="00343489">
              <w:rPr>
                <w:color w:val="auto"/>
                <w:sz w:val="24"/>
                <w:szCs w:val="24"/>
              </w:rPr>
              <w:t xml:space="preserve"> aptuveni 1,</w:t>
            </w:r>
            <w:r w:rsidR="00343489" w:rsidRPr="00343489">
              <w:rPr>
                <w:color w:val="auto"/>
                <w:sz w:val="24"/>
                <w:szCs w:val="24"/>
              </w:rPr>
              <w:t>47</w:t>
            </w:r>
            <w:r w:rsidR="00B3496D" w:rsidRPr="00343489">
              <w:rPr>
                <w:color w:val="auto"/>
                <w:sz w:val="24"/>
                <w:szCs w:val="24"/>
              </w:rPr>
              <w:t xml:space="preserve"> milj. </w:t>
            </w:r>
            <w:proofErr w:type="spellStart"/>
            <w:r w:rsidR="00B3496D" w:rsidRPr="00343489">
              <w:rPr>
                <w:color w:val="auto"/>
                <w:sz w:val="24"/>
                <w:szCs w:val="24"/>
              </w:rPr>
              <w:t>euro</w:t>
            </w:r>
            <w:proofErr w:type="spellEnd"/>
            <w:r w:rsidRPr="00343489">
              <w:rPr>
                <w:color w:val="auto"/>
                <w:sz w:val="24"/>
                <w:szCs w:val="24"/>
              </w:rPr>
              <w:t xml:space="preserve">, nesamazinot </w:t>
            </w:r>
            <w:r w:rsidR="00A372F5" w:rsidRPr="00343489">
              <w:rPr>
                <w:color w:val="auto"/>
                <w:sz w:val="24"/>
                <w:szCs w:val="24"/>
              </w:rPr>
              <w:t>Valsts zemes d</w:t>
            </w:r>
            <w:r w:rsidRPr="00343489">
              <w:rPr>
                <w:color w:val="auto"/>
                <w:sz w:val="24"/>
                <w:szCs w:val="24"/>
              </w:rPr>
              <w:t>ienesta funkcijas.</w:t>
            </w:r>
            <w:r w:rsidR="00424029" w:rsidRPr="00343489">
              <w:rPr>
                <w:color w:val="auto"/>
                <w:sz w:val="24"/>
                <w:szCs w:val="24"/>
              </w:rPr>
              <w:t xml:space="preserve"> Līdz ar to šobrīd nav iespējams</w:t>
            </w:r>
            <w:r w:rsidR="00424029" w:rsidRPr="00545A46">
              <w:rPr>
                <w:color w:val="auto"/>
                <w:sz w:val="24"/>
                <w:szCs w:val="24"/>
              </w:rPr>
              <w:t xml:space="preserve"> </w:t>
            </w:r>
            <w:bookmarkEnd w:id="1"/>
            <w:r w:rsidR="00424029" w:rsidRPr="00545A46">
              <w:rPr>
                <w:color w:val="auto"/>
                <w:sz w:val="24"/>
                <w:szCs w:val="24"/>
              </w:rPr>
              <w:t xml:space="preserve">samazināt </w:t>
            </w:r>
            <w:r w:rsidR="00A372F5">
              <w:rPr>
                <w:color w:val="auto"/>
                <w:sz w:val="24"/>
                <w:szCs w:val="24"/>
              </w:rPr>
              <w:t>Valsts zemes d</w:t>
            </w:r>
            <w:r w:rsidR="00424029" w:rsidRPr="00545A46">
              <w:rPr>
                <w:color w:val="auto"/>
                <w:sz w:val="24"/>
                <w:szCs w:val="24"/>
              </w:rPr>
              <w:t>ienesta maksas pakalpojumu izcenojumus, vienlaicīgi ievērojami samazinot maksu par visiem pakalpojumiem.</w:t>
            </w:r>
          </w:p>
          <w:p w14:paraId="088D393A" w14:textId="77777777" w:rsidR="009A26A3" w:rsidRDefault="00424029" w:rsidP="00FA45C6">
            <w:pPr>
              <w:spacing w:line="240" w:lineRule="auto"/>
              <w:rPr>
                <w:color w:val="auto"/>
                <w:sz w:val="24"/>
                <w:szCs w:val="24"/>
              </w:rPr>
            </w:pPr>
            <w:r w:rsidRPr="00545A46">
              <w:rPr>
                <w:color w:val="auto"/>
                <w:sz w:val="24"/>
                <w:szCs w:val="24"/>
              </w:rPr>
              <w:t xml:space="preserve">Atsevišķiem pakalpojumiem, </w:t>
            </w:r>
            <w:r w:rsidR="00A372F5">
              <w:rPr>
                <w:color w:val="auto"/>
                <w:sz w:val="24"/>
                <w:szCs w:val="24"/>
              </w:rPr>
              <w:t>Valsts zemes d</w:t>
            </w:r>
            <w:r w:rsidRPr="00545A46">
              <w:rPr>
                <w:color w:val="auto"/>
                <w:sz w:val="24"/>
                <w:szCs w:val="24"/>
              </w:rPr>
              <w:t xml:space="preserve">ienests ir radis iespējas </w:t>
            </w:r>
            <w:r w:rsidRPr="00545A46">
              <w:rPr>
                <w:color w:val="auto"/>
                <w:sz w:val="24"/>
                <w:szCs w:val="24"/>
              </w:rPr>
              <w:lastRenderedPageBreak/>
              <w:t xml:space="preserve">samazināt maksu vai atstāt to nemainīgu, piemēram, </w:t>
            </w:r>
            <w:r w:rsidR="00A372F5">
              <w:rPr>
                <w:color w:val="auto"/>
                <w:sz w:val="24"/>
                <w:szCs w:val="24"/>
              </w:rPr>
              <w:t>Valsts zemes d</w:t>
            </w:r>
            <w:r w:rsidRPr="00545A46">
              <w:rPr>
                <w:color w:val="auto"/>
                <w:sz w:val="24"/>
                <w:szCs w:val="24"/>
              </w:rPr>
              <w:t>ienests samazinājis cenu projekta</w:t>
            </w:r>
            <w:r w:rsidR="00A372F5">
              <w:rPr>
                <w:color w:val="auto"/>
                <w:sz w:val="24"/>
                <w:szCs w:val="24"/>
              </w:rPr>
              <w:t xml:space="preserve"> pielikuma</w:t>
            </w:r>
            <w:r w:rsidRPr="00545A46">
              <w:rPr>
                <w:color w:val="auto"/>
                <w:sz w:val="24"/>
                <w:szCs w:val="24"/>
              </w:rPr>
              <w:t xml:space="preserve"> 10.1.</w:t>
            </w:r>
            <w:r w:rsidR="00A372F5">
              <w:rPr>
                <w:color w:val="auto"/>
                <w:sz w:val="24"/>
                <w:szCs w:val="24"/>
              </w:rPr>
              <w:t>apakšpunktā minētajam pakalpojumam –</w:t>
            </w:r>
            <w:r w:rsidRPr="00545A46">
              <w:rPr>
                <w:color w:val="auto"/>
                <w:sz w:val="24"/>
                <w:szCs w:val="24"/>
              </w:rPr>
              <w:t xml:space="preserve"> “Zemes kadastrālās uzmērīšanas dokumenti par uzmērāmo objektu un par robežojošām zemes vienībām”. Maksa tiek samazināta no 24</w:t>
            </w:r>
            <w:r w:rsidR="00A372F5">
              <w:rPr>
                <w:color w:val="auto"/>
                <w:sz w:val="24"/>
                <w:szCs w:val="24"/>
              </w:rPr>
              <w:t>,</w:t>
            </w:r>
            <w:r w:rsidRPr="00545A46">
              <w:rPr>
                <w:color w:val="auto"/>
                <w:sz w:val="24"/>
                <w:szCs w:val="24"/>
              </w:rPr>
              <w:t xml:space="preserve">74 </w:t>
            </w:r>
            <w:proofErr w:type="spellStart"/>
            <w:r w:rsidRPr="00545A46">
              <w:rPr>
                <w:color w:val="auto"/>
                <w:sz w:val="24"/>
                <w:szCs w:val="24"/>
              </w:rPr>
              <w:t>euro</w:t>
            </w:r>
            <w:proofErr w:type="spellEnd"/>
            <w:r w:rsidRPr="00545A46">
              <w:rPr>
                <w:color w:val="auto"/>
                <w:sz w:val="24"/>
                <w:szCs w:val="24"/>
              </w:rPr>
              <w:t xml:space="preserve"> uz 24</w:t>
            </w:r>
            <w:r w:rsidR="00A372F5">
              <w:rPr>
                <w:color w:val="auto"/>
                <w:sz w:val="24"/>
                <w:szCs w:val="24"/>
              </w:rPr>
              <w:t>,</w:t>
            </w:r>
            <w:r w:rsidRPr="00545A46">
              <w:rPr>
                <w:color w:val="auto"/>
                <w:sz w:val="24"/>
                <w:szCs w:val="24"/>
              </w:rPr>
              <w:t xml:space="preserve">62 </w:t>
            </w:r>
            <w:proofErr w:type="spellStart"/>
            <w:r w:rsidRPr="00545A46">
              <w:rPr>
                <w:color w:val="auto"/>
                <w:sz w:val="24"/>
                <w:szCs w:val="24"/>
              </w:rPr>
              <w:t>euro</w:t>
            </w:r>
            <w:proofErr w:type="spellEnd"/>
            <w:r w:rsidRPr="00545A46">
              <w:rPr>
                <w:color w:val="auto"/>
                <w:sz w:val="24"/>
                <w:szCs w:val="24"/>
              </w:rPr>
              <w:t xml:space="preserve"> </w:t>
            </w:r>
            <w:r w:rsidR="00B80353">
              <w:rPr>
                <w:color w:val="auto"/>
                <w:sz w:val="24"/>
                <w:szCs w:val="24"/>
              </w:rPr>
              <w:t>.</w:t>
            </w:r>
          </w:p>
          <w:p w14:paraId="740F9225" w14:textId="0CEB39C3" w:rsidR="00B80353" w:rsidRPr="00A744E2" w:rsidRDefault="00B80353" w:rsidP="00FA45C6">
            <w:pPr>
              <w:spacing w:line="240" w:lineRule="auto"/>
              <w:rPr>
                <w:color w:val="auto"/>
                <w:sz w:val="24"/>
                <w:szCs w:val="24"/>
              </w:rPr>
            </w:pPr>
            <w:r w:rsidRPr="00A744E2">
              <w:rPr>
                <w:color w:val="auto"/>
                <w:sz w:val="24"/>
                <w:szCs w:val="24"/>
              </w:rPr>
              <w:t>Valsts zemes dienesta maksas pakalpojumu</w:t>
            </w:r>
            <w:r w:rsidRPr="00CD7B31">
              <w:rPr>
                <w:sz w:val="24"/>
                <w:szCs w:val="24"/>
              </w:rPr>
              <w:t xml:space="preserve"> maksa projektā ir aprēķināta atbilstoši faktiskajām izmaksām par pakalpojuma izpildi, piemēram, ietverot digitālā pakalpojuma izmaksas, dokumentu izvērtēšanu, teksta un grafisko datu apstrādi, informācijas sistēmu licenču izmaksas, klientu apkalpošanas izmaksas u.c.</w:t>
            </w:r>
          </w:p>
        </w:tc>
      </w:tr>
      <w:bookmarkEnd w:id="0"/>
      <w:tr w:rsidR="00097299" w:rsidRPr="00A372F5" w14:paraId="247E8767" w14:textId="77777777">
        <w:tc>
          <w:tcPr>
            <w:tcW w:w="750" w:type="dxa"/>
            <w:shd w:val="clear" w:color="auto" w:fill="FFFFFF"/>
            <w:noWrap/>
            <w:tcMar>
              <w:top w:w="75" w:type="dxa"/>
              <w:left w:w="75" w:type="dxa"/>
              <w:bottom w:w="75" w:type="dxa"/>
              <w:right w:w="75" w:type="dxa"/>
            </w:tcMar>
            <w:vAlign w:val="center"/>
          </w:tcPr>
          <w:p w14:paraId="3FA16004" w14:textId="77777777" w:rsidR="00097299" w:rsidRPr="00A372F5" w:rsidRDefault="001B4E97">
            <w:pPr>
              <w:spacing w:line="240" w:lineRule="auto"/>
              <w:jc w:val="center"/>
              <w:rPr>
                <w:sz w:val="24"/>
                <w:szCs w:val="24"/>
              </w:rPr>
            </w:pPr>
            <w:r w:rsidRPr="00A372F5">
              <w:rPr>
                <w:sz w:val="24"/>
                <w:szCs w:val="24"/>
              </w:rPr>
              <w:lastRenderedPageBreak/>
              <w:t>2.</w:t>
            </w:r>
          </w:p>
        </w:tc>
        <w:tc>
          <w:tcPr>
            <w:tcW w:w="4055" w:type="dxa"/>
            <w:shd w:val="clear" w:color="auto" w:fill="FFFFFF"/>
            <w:noWrap/>
            <w:tcMar>
              <w:top w:w="75" w:type="dxa"/>
              <w:left w:w="75" w:type="dxa"/>
              <w:bottom w:w="75" w:type="dxa"/>
              <w:right w:w="75" w:type="dxa"/>
            </w:tcMar>
            <w:vAlign w:val="center"/>
          </w:tcPr>
          <w:p w14:paraId="2CED4595" w14:textId="77777777" w:rsidR="00097299" w:rsidRPr="00A372F5" w:rsidRDefault="001B4E97">
            <w:pPr>
              <w:spacing w:line="240" w:lineRule="auto"/>
              <w:jc w:val="left"/>
              <w:rPr>
                <w:sz w:val="24"/>
                <w:szCs w:val="24"/>
              </w:rPr>
            </w:pPr>
            <w:r w:rsidRPr="00A372F5">
              <w:rPr>
                <w:sz w:val="24"/>
                <w:szCs w:val="24"/>
              </w:rPr>
              <w:t xml:space="preserve">*Zemes </w:t>
            </w:r>
            <w:proofErr w:type="spellStart"/>
            <w:r w:rsidRPr="00A372F5">
              <w:rPr>
                <w:sz w:val="24"/>
                <w:szCs w:val="24"/>
              </w:rPr>
              <w:t>kaadstrālās</w:t>
            </w:r>
            <w:proofErr w:type="spellEnd"/>
            <w:r w:rsidRPr="00A372F5">
              <w:rPr>
                <w:sz w:val="24"/>
                <w:szCs w:val="24"/>
              </w:rPr>
              <w:t xml:space="preserve"> uzmērīšanas darbu veicējs</w:t>
            </w:r>
          </w:p>
        </w:tc>
        <w:tc>
          <w:tcPr>
            <w:tcW w:w="4056" w:type="dxa"/>
            <w:shd w:val="clear" w:color="auto" w:fill="FFFFFF"/>
            <w:noWrap/>
            <w:tcMar>
              <w:top w:w="75" w:type="dxa"/>
              <w:left w:w="75" w:type="dxa"/>
              <w:bottom w:w="75" w:type="dxa"/>
              <w:right w:w="75" w:type="dxa"/>
            </w:tcMar>
            <w:vAlign w:val="center"/>
          </w:tcPr>
          <w:p w14:paraId="25932D96" w14:textId="77777777" w:rsidR="00097299" w:rsidRPr="00A372F5" w:rsidRDefault="001B4E97">
            <w:pPr>
              <w:spacing w:line="240" w:lineRule="auto"/>
              <w:jc w:val="left"/>
              <w:rPr>
                <w:sz w:val="24"/>
                <w:szCs w:val="24"/>
              </w:rPr>
            </w:pPr>
            <w:r w:rsidRPr="00A372F5">
              <w:rPr>
                <w:sz w:val="24"/>
                <w:szCs w:val="24"/>
              </w:rPr>
              <w:t>Iebildums par maksas paaugstināšanu par Valsts zemes dienesta vadītajām apmācībām no 47.84 uz 74.33 eiro (noteikumu projekta 20.punkts).</w:t>
            </w:r>
            <w:r w:rsidRPr="00A372F5">
              <w:rPr>
                <w:sz w:val="24"/>
                <w:szCs w:val="24"/>
              </w:rPr>
              <w:br/>
              <w:t xml:space="preserve">Valsts zemes dienests savas tā saucamās </w:t>
            </w:r>
            <w:r w:rsidRPr="00A372F5">
              <w:rPr>
                <w:sz w:val="24"/>
                <w:szCs w:val="24"/>
              </w:rPr>
              <w:lastRenderedPageBreak/>
              <w:t>apmācības organizē attālināti un maksas paaugstināšana nav ne ar ko pamatota.</w:t>
            </w:r>
            <w:r w:rsidRPr="00A372F5">
              <w:rPr>
                <w:sz w:val="24"/>
                <w:szCs w:val="24"/>
              </w:rPr>
              <w:br/>
              <w:t>Turklāt, Valsts zemes dienesta rīkotos pasākumus nevar saukt par apmācībām - tie ir informatīvi semināri par aktualitātēm, kurus citas iestādes organizē bezmaksas vai, ņemot vērā to, ka Valsts zemes dienests bieži maina metodiku, tad informācija par kārtējām metodikas izmaiņām. </w:t>
            </w:r>
            <w:r w:rsidRPr="00A372F5">
              <w:rPr>
                <w:sz w:val="24"/>
                <w:szCs w:val="24"/>
              </w:rPr>
              <w:br/>
              <w:t>Informācijas sniegšana ir valsts pamatuzdevums un ir valsts interesēs, un maksa par to nedrīkst kļūt par iedzīvotāju vai speciālistu diskriminējošu šķērsli.</w:t>
            </w:r>
            <w:r w:rsidRPr="00A372F5">
              <w:rPr>
                <w:sz w:val="24"/>
                <w:szCs w:val="24"/>
              </w:rPr>
              <w:br/>
              <w:t>Maksas noteikšana vai maksas paaugstināšana par informācijas sniegšanu sabiedrībai vai speciālistiem ir pretrunā ar labas pārvaldības principiem.</w:t>
            </w:r>
          </w:p>
        </w:tc>
        <w:tc>
          <w:tcPr>
            <w:tcW w:w="1650" w:type="dxa"/>
            <w:shd w:val="clear" w:color="auto" w:fill="FFFFFF"/>
            <w:noWrap/>
            <w:tcMar>
              <w:top w:w="75" w:type="dxa"/>
              <w:left w:w="75" w:type="dxa"/>
              <w:bottom w:w="75" w:type="dxa"/>
              <w:right w:w="75" w:type="dxa"/>
            </w:tcMar>
            <w:vAlign w:val="center"/>
          </w:tcPr>
          <w:p w14:paraId="1A489FC6" w14:textId="4F047D10" w:rsidR="00097299" w:rsidRPr="00A372F5" w:rsidRDefault="00DE085A">
            <w:pPr>
              <w:spacing w:line="240" w:lineRule="auto"/>
              <w:jc w:val="left"/>
              <w:rPr>
                <w:sz w:val="24"/>
                <w:szCs w:val="24"/>
              </w:rPr>
            </w:pPr>
            <w:r w:rsidRPr="00A372F5">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7539EEE8" w14:textId="06A17CD5" w:rsidR="00706641" w:rsidRDefault="00706641" w:rsidP="00545A46">
            <w:pPr>
              <w:spacing w:line="240" w:lineRule="auto"/>
              <w:rPr>
                <w:sz w:val="24"/>
                <w:szCs w:val="24"/>
              </w:rPr>
            </w:pPr>
            <w:r w:rsidRPr="00706641">
              <w:rPr>
                <w:sz w:val="24"/>
                <w:szCs w:val="24"/>
              </w:rPr>
              <w:t xml:space="preserve">Saskaņā ar Ministru kabineta 2011.gada 20.decembra noteikumiem Nr.971 “Valsts zemes dienesta nolikums” Valsts zemes dienests ir tieslietu ministra padotībā esoša tiešās pārvaldes iestāde, </w:t>
            </w:r>
            <w:r w:rsidRPr="00706641">
              <w:rPr>
                <w:sz w:val="24"/>
                <w:szCs w:val="24"/>
              </w:rPr>
              <w:lastRenderedPageBreak/>
              <w:t>kurai ir šādas funkcijas – nodrošināt Nekustamā īpašuma valsts kadastra darbību, nodrošināt Valsts adrešu reģistra darbību, nodrošināt Apgrūtināto teritoriju informācijas sistēmas darbību, nodrošināt Augstas detalizācijas topogrāfiskās informācijas centrālās datubāzes darbību, veikt nekustamo īpašumu kadastrālo vērtēšanu, piedalīties valsts politikas īstenošanā zemes reformas jomā, veikt būvju un telpu grupu kadastrālo uzmērīšanu.</w:t>
            </w:r>
          </w:p>
          <w:p w14:paraId="6A06DF01" w14:textId="6E8F3C89" w:rsidR="00E30BE9" w:rsidRDefault="00706641" w:rsidP="00706641">
            <w:pPr>
              <w:spacing w:line="240" w:lineRule="auto"/>
              <w:rPr>
                <w:sz w:val="24"/>
                <w:szCs w:val="24"/>
              </w:rPr>
            </w:pPr>
            <w:r>
              <w:rPr>
                <w:sz w:val="24"/>
                <w:szCs w:val="24"/>
              </w:rPr>
              <w:t>Valsts zemes d</w:t>
            </w:r>
            <w:r w:rsidR="00E30BE9" w:rsidRPr="00A372F5">
              <w:rPr>
                <w:sz w:val="24"/>
                <w:szCs w:val="24"/>
              </w:rPr>
              <w:t xml:space="preserve">ienests regulāri bez maksas informē par izmaiņām normatīvajos aktos, sniedz izglītojošo un metodisko atbalstu sertificētajām </w:t>
            </w:r>
            <w:r>
              <w:rPr>
                <w:sz w:val="24"/>
                <w:szCs w:val="24"/>
              </w:rPr>
              <w:t xml:space="preserve">un citām </w:t>
            </w:r>
            <w:r w:rsidR="00E30BE9" w:rsidRPr="00A372F5">
              <w:rPr>
                <w:sz w:val="24"/>
                <w:szCs w:val="24"/>
              </w:rPr>
              <w:t>personām, veido bez maksas informatīvos materiālus, kas tiek izvietoti</w:t>
            </w:r>
            <w:r>
              <w:rPr>
                <w:sz w:val="24"/>
                <w:szCs w:val="24"/>
              </w:rPr>
              <w:t xml:space="preserve"> Valsts zemes dienesta</w:t>
            </w:r>
            <w:r w:rsidR="00E30BE9" w:rsidRPr="00A372F5">
              <w:rPr>
                <w:sz w:val="24"/>
                <w:szCs w:val="24"/>
              </w:rPr>
              <w:t xml:space="preserve"> tīmekļvietnēs.</w:t>
            </w:r>
          </w:p>
          <w:p w14:paraId="2F20E5E1" w14:textId="2626B833" w:rsidR="00706641" w:rsidRPr="00A372F5" w:rsidRDefault="00706641" w:rsidP="00545A46">
            <w:pPr>
              <w:spacing w:line="240" w:lineRule="auto"/>
              <w:rPr>
                <w:sz w:val="24"/>
                <w:szCs w:val="24"/>
              </w:rPr>
            </w:pPr>
            <w:r w:rsidRPr="00A372F5">
              <w:rPr>
                <w:sz w:val="24"/>
                <w:szCs w:val="24"/>
              </w:rPr>
              <w:t xml:space="preserve">Nekustamā īpašuma valsts kadastra likuma 98.pants nosaka, kāda veida uzdevumus </w:t>
            </w:r>
            <w:r>
              <w:rPr>
                <w:sz w:val="24"/>
                <w:szCs w:val="24"/>
              </w:rPr>
              <w:t>Valsts zemes d</w:t>
            </w:r>
            <w:r w:rsidRPr="00A372F5">
              <w:rPr>
                <w:sz w:val="24"/>
                <w:szCs w:val="24"/>
              </w:rPr>
              <w:t>ienests veic piešķirtā valsts finansējuma apjomā bez maksas</w:t>
            </w:r>
            <w:r>
              <w:rPr>
                <w:sz w:val="24"/>
                <w:szCs w:val="24"/>
              </w:rPr>
              <w:t>, bet mācību organizēšana nav starp tiem.</w:t>
            </w:r>
          </w:p>
          <w:p w14:paraId="6F261EF5" w14:textId="7CE90FB6" w:rsidR="00E30BE9" w:rsidRPr="00A372F5" w:rsidRDefault="00706641" w:rsidP="00545A46">
            <w:pPr>
              <w:spacing w:line="240" w:lineRule="auto"/>
              <w:rPr>
                <w:sz w:val="24"/>
                <w:szCs w:val="24"/>
              </w:rPr>
            </w:pPr>
            <w:r>
              <w:rPr>
                <w:sz w:val="24"/>
                <w:szCs w:val="24"/>
              </w:rPr>
              <w:t>Šo n</w:t>
            </w:r>
            <w:r w:rsidR="00E30BE9" w:rsidRPr="00A372F5">
              <w:rPr>
                <w:sz w:val="24"/>
                <w:szCs w:val="24"/>
              </w:rPr>
              <w:t>oteikumu pielikuma 27. punkta pakalpojuma mērvienība mainīta no "viens dalībnieks par divām akadēmiskajām stundām" uz "viens dalībnieks" (jaunajā redakcijā 20. punkts)</w:t>
            </w:r>
            <w:r w:rsidR="002B7A5D" w:rsidRPr="00A372F5">
              <w:rPr>
                <w:sz w:val="24"/>
                <w:szCs w:val="24"/>
              </w:rPr>
              <w:t xml:space="preserve">. Vērtējot līdzšinējo mācību </w:t>
            </w:r>
            <w:r w:rsidR="002B7A5D" w:rsidRPr="00A372F5">
              <w:rPr>
                <w:sz w:val="24"/>
                <w:szCs w:val="24"/>
              </w:rPr>
              <w:lastRenderedPageBreak/>
              <w:t xml:space="preserve">praksi, </w:t>
            </w:r>
            <w:r>
              <w:rPr>
                <w:sz w:val="24"/>
                <w:szCs w:val="24"/>
              </w:rPr>
              <w:t>Valsts zemes d</w:t>
            </w:r>
            <w:r w:rsidR="002B7A5D" w:rsidRPr="00A372F5">
              <w:rPr>
                <w:sz w:val="24"/>
                <w:szCs w:val="24"/>
              </w:rPr>
              <w:t>ienests konstatēja, ka divas akadēmiskās stundas ir par maz, lai sniegtu kvalitatīvu un jēgpilnu pakalpojumu. Plānots, ka atbilstoši pakalpojuma aprakstam, kas tiks norādīts Valsts pārvaldes pakalpojumu portāla www.latvija.</w:t>
            </w:r>
            <w:r w:rsidR="00670540">
              <w:rPr>
                <w:sz w:val="24"/>
                <w:szCs w:val="24"/>
              </w:rPr>
              <w:t>gov.</w:t>
            </w:r>
            <w:r w:rsidR="002B7A5D" w:rsidRPr="00A372F5">
              <w:rPr>
                <w:sz w:val="24"/>
                <w:szCs w:val="24"/>
              </w:rPr>
              <w:t>lv pakalpojumu katalogā</w:t>
            </w:r>
            <w:r w:rsidR="00CD7B31">
              <w:rPr>
                <w:sz w:val="24"/>
                <w:szCs w:val="24"/>
              </w:rPr>
              <w:t xml:space="preserve">. </w:t>
            </w:r>
            <w:r w:rsidR="00CD7B31" w:rsidRPr="00CD7B31">
              <w:rPr>
                <w:sz w:val="24"/>
                <w:szCs w:val="24"/>
              </w:rPr>
              <w:t>Turpmāk šī pakalpojuma maksa tiks noteikta atbilstoši faktiski nepieciešamajam laikam vienām mācībām., t.i. kas līdzvērtīgs vidēji četrām astronomiskajām stundām. Tādejādi, maksa par vienām mācībām būs samazināta.</w:t>
            </w:r>
          </w:p>
        </w:tc>
      </w:tr>
    </w:tbl>
    <w:p w14:paraId="251D5190" w14:textId="77777777" w:rsidR="00097299" w:rsidRDefault="00097299"/>
    <w:tbl>
      <w:tblPr>
        <w:tblStyle w:val="a"/>
        <w:tblW w:w="14567" w:type="dxa"/>
        <w:tblInd w:w="0" w:type="dxa"/>
        <w:tblLayout w:type="fixed"/>
        <w:tblLook w:val="0600" w:firstRow="0" w:lastRow="0" w:firstColumn="0" w:lastColumn="0" w:noHBand="1" w:noVBand="1"/>
      </w:tblPr>
      <w:tblGrid>
        <w:gridCol w:w="4855"/>
        <w:gridCol w:w="4856"/>
        <w:gridCol w:w="4856"/>
      </w:tblGrid>
      <w:tr w:rsidR="00097299" w14:paraId="24D13D2B" w14:textId="77777777">
        <w:tc>
          <w:tcPr>
            <w:tcW w:w="4855" w:type="dxa"/>
            <w:shd w:val="clear" w:color="auto" w:fill="FFFFFF"/>
            <w:noWrap/>
            <w:tcMar>
              <w:top w:w="75" w:type="dxa"/>
              <w:left w:w="75" w:type="dxa"/>
              <w:bottom w:w="75" w:type="dxa"/>
              <w:right w:w="75" w:type="dxa"/>
            </w:tcMar>
            <w:vAlign w:val="center"/>
          </w:tcPr>
          <w:p w14:paraId="70CEBE4D" w14:textId="77777777" w:rsidR="00097299" w:rsidRDefault="001B4E97">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46678AA1" w14:textId="2863075C" w:rsidR="00097299" w:rsidRDefault="00635350">
            <w:pPr>
              <w:pBdr>
                <w:bottom w:val="single" w:sz="10" w:space="1" w:color="000000"/>
              </w:pBdr>
              <w:spacing w:line="240" w:lineRule="auto"/>
            </w:pPr>
            <w:r>
              <w:t>06.10.2025</w:t>
            </w:r>
          </w:p>
        </w:tc>
        <w:tc>
          <w:tcPr>
            <w:tcW w:w="4856" w:type="dxa"/>
            <w:shd w:val="clear" w:color="auto" w:fill="FFFFFF"/>
            <w:noWrap/>
            <w:tcMar>
              <w:top w:w="75" w:type="dxa"/>
              <w:left w:w="75" w:type="dxa"/>
              <w:bottom w:w="75" w:type="dxa"/>
              <w:right w:w="75" w:type="dxa"/>
            </w:tcMar>
            <w:vAlign w:val="center"/>
          </w:tcPr>
          <w:p w14:paraId="0D3E29AB" w14:textId="77777777" w:rsidR="00097299" w:rsidRDefault="00097299">
            <w:pPr>
              <w:spacing w:line="240" w:lineRule="auto"/>
            </w:pPr>
          </w:p>
        </w:tc>
      </w:tr>
      <w:tr w:rsidR="00097299" w14:paraId="28DC641E" w14:textId="77777777">
        <w:tc>
          <w:tcPr>
            <w:tcW w:w="4855" w:type="dxa"/>
            <w:shd w:val="clear" w:color="auto" w:fill="FFFFFF"/>
            <w:noWrap/>
            <w:tcMar>
              <w:top w:w="75" w:type="dxa"/>
              <w:left w:w="75" w:type="dxa"/>
              <w:bottom w:w="75" w:type="dxa"/>
              <w:right w:w="75" w:type="dxa"/>
            </w:tcMar>
            <w:vAlign w:val="center"/>
          </w:tcPr>
          <w:p w14:paraId="0A246F5E" w14:textId="77777777" w:rsidR="00097299" w:rsidRDefault="00097299">
            <w:pPr>
              <w:spacing w:line="240" w:lineRule="auto"/>
            </w:pPr>
          </w:p>
        </w:tc>
        <w:tc>
          <w:tcPr>
            <w:tcW w:w="4856" w:type="dxa"/>
            <w:shd w:val="clear" w:color="auto" w:fill="FFFFFF"/>
            <w:noWrap/>
            <w:tcMar>
              <w:top w:w="75" w:type="dxa"/>
              <w:left w:w="75" w:type="dxa"/>
              <w:bottom w:w="75" w:type="dxa"/>
              <w:right w:w="75" w:type="dxa"/>
            </w:tcMar>
            <w:vAlign w:val="center"/>
          </w:tcPr>
          <w:p w14:paraId="32D12D56" w14:textId="77777777" w:rsidR="00097299" w:rsidRDefault="001B4E97">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DC4FAF6" w14:textId="77777777" w:rsidR="00097299" w:rsidRDefault="00097299">
            <w:pPr>
              <w:spacing w:line="240" w:lineRule="auto"/>
            </w:pPr>
          </w:p>
        </w:tc>
      </w:tr>
      <w:tr w:rsidR="00097299" w14:paraId="1FB43651" w14:textId="77777777">
        <w:tc>
          <w:tcPr>
            <w:tcW w:w="4855" w:type="dxa"/>
            <w:shd w:val="clear" w:color="auto" w:fill="FFFFFF"/>
            <w:noWrap/>
            <w:tcMar>
              <w:top w:w="75" w:type="dxa"/>
              <w:left w:w="75" w:type="dxa"/>
              <w:bottom w:w="75" w:type="dxa"/>
              <w:right w:w="75" w:type="dxa"/>
            </w:tcMar>
            <w:vAlign w:val="center"/>
          </w:tcPr>
          <w:p w14:paraId="29F9A7F2" w14:textId="77777777" w:rsidR="00097299" w:rsidRDefault="001B4E97">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69ACA89B" w14:textId="43595F4D" w:rsidR="00097299" w:rsidRDefault="00635350">
            <w:pPr>
              <w:pBdr>
                <w:bottom w:val="single" w:sz="10" w:space="1" w:color="000000"/>
              </w:pBdr>
              <w:spacing w:line="240" w:lineRule="auto"/>
            </w:pPr>
            <w:r>
              <w:t>Anda Ērgle-Bīmane</w:t>
            </w:r>
          </w:p>
        </w:tc>
        <w:tc>
          <w:tcPr>
            <w:tcW w:w="4856" w:type="dxa"/>
            <w:shd w:val="clear" w:color="auto" w:fill="FFFFFF"/>
            <w:noWrap/>
            <w:tcMar>
              <w:top w:w="75" w:type="dxa"/>
              <w:left w:w="75" w:type="dxa"/>
              <w:bottom w:w="75" w:type="dxa"/>
              <w:right w:w="75" w:type="dxa"/>
            </w:tcMar>
            <w:vAlign w:val="center"/>
          </w:tcPr>
          <w:p w14:paraId="1FCD3D45" w14:textId="77777777" w:rsidR="00097299" w:rsidRDefault="00097299">
            <w:pPr>
              <w:spacing w:line="240" w:lineRule="auto"/>
            </w:pPr>
          </w:p>
        </w:tc>
      </w:tr>
      <w:tr w:rsidR="00097299" w14:paraId="374E70D5" w14:textId="77777777">
        <w:tc>
          <w:tcPr>
            <w:tcW w:w="4855" w:type="dxa"/>
            <w:shd w:val="clear" w:color="auto" w:fill="FFFFFF"/>
            <w:noWrap/>
            <w:tcMar>
              <w:top w:w="75" w:type="dxa"/>
              <w:left w:w="75" w:type="dxa"/>
              <w:bottom w:w="75" w:type="dxa"/>
              <w:right w:w="75" w:type="dxa"/>
            </w:tcMar>
            <w:vAlign w:val="center"/>
          </w:tcPr>
          <w:p w14:paraId="5F948862" w14:textId="77777777" w:rsidR="00097299" w:rsidRDefault="00097299">
            <w:pPr>
              <w:spacing w:line="240" w:lineRule="auto"/>
            </w:pPr>
          </w:p>
        </w:tc>
        <w:tc>
          <w:tcPr>
            <w:tcW w:w="4856" w:type="dxa"/>
            <w:shd w:val="clear" w:color="auto" w:fill="FFFFFF"/>
            <w:noWrap/>
            <w:tcMar>
              <w:top w:w="75" w:type="dxa"/>
              <w:left w:w="75" w:type="dxa"/>
              <w:bottom w:w="75" w:type="dxa"/>
              <w:right w:w="75" w:type="dxa"/>
            </w:tcMar>
            <w:vAlign w:val="center"/>
          </w:tcPr>
          <w:p w14:paraId="6040F1F7" w14:textId="77777777" w:rsidR="00097299" w:rsidRDefault="001B4E97">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368F6CD1" w14:textId="77777777" w:rsidR="00097299" w:rsidRDefault="00097299">
            <w:pPr>
              <w:spacing w:line="240" w:lineRule="auto"/>
            </w:pPr>
          </w:p>
        </w:tc>
      </w:tr>
    </w:tbl>
    <w:p w14:paraId="574B6C3A" w14:textId="77777777" w:rsidR="00097299" w:rsidRDefault="00097299"/>
    <w:p w14:paraId="0383C68A" w14:textId="77777777" w:rsidR="00097299" w:rsidRDefault="001B4E97">
      <w:r>
        <w:t>Piezīmes.</w:t>
      </w:r>
    </w:p>
    <w:p w14:paraId="71644AF6" w14:textId="77777777" w:rsidR="00097299" w:rsidRDefault="001B4E97">
      <w:r>
        <w:t>* Iesniedzējs (fiziskai personai – vārds, uzvārds, juridiskai personai – nosaukums) var tikt publiskots, ja viņš tam ir piekritis. Ja attiecināms, iesniedzējs norāda interešu pārstāvja reģistrācijas numuru.</w:t>
      </w:r>
    </w:p>
    <w:p w14:paraId="2F9CAD5D" w14:textId="77777777" w:rsidR="00097299" w:rsidRDefault="001B4E97">
      <w:r>
        <w:t>** Dokumenta rekvizītus "datums" un "paraksts" neaizpilda, ja elektroniskais dokuments ir sagatavots atbilstoši normatīvajiem aktiem par elektronisko dokumentu noformēšanu.</w:t>
      </w:r>
    </w:p>
    <w:sectPr w:rsidR="00097299">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2A38D" w14:textId="77777777" w:rsidR="00222D77" w:rsidRDefault="00222D77">
      <w:r>
        <w:separator/>
      </w:r>
    </w:p>
  </w:endnote>
  <w:endnote w:type="continuationSeparator" w:id="0">
    <w:p w14:paraId="00676489" w14:textId="77777777" w:rsidR="00222D77" w:rsidRDefault="0022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495A" w14:textId="77777777" w:rsidR="00097299" w:rsidRDefault="001B4E97">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D3E4" w14:textId="77777777" w:rsidR="008E1F69" w:rsidRDefault="001B4E9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9A916" w14:textId="77777777" w:rsidR="00222D77" w:rsidRDefault="00222D77">
      <w:r>
        <w:separator/>
      </w:r>
    </w:p>
  </w:footnote>
  <w:footnote w:type="continuationSeparator" w:id="0">
    <w:p w14:paraId="0A861A32" w14:textId="77777777" w:rsidR="00222D77" w:rsidRDefault="00222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97770" w14:textId="77777777" w:rsidR="00097299" w:rsidRDefault="001B4E97">
    <w:pPr>
      <w:pStyle w:val="Galvene"/>
      <w:contextualSpacing w:val="0"/>
    </w:pPr>
    <w:r>
      <w:t>Viedokļu pārskats 25-TA-1421</w:t>
    </w:r>
    <w:r>
      <w:br/>
      <w:t>Izdrukāts 02.10.2025. 08.57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A7CC9" w14:textId="77777777" w:rsidR="00097299" w:rsidRDefault="001B4E97">
    <w:pPr>
      <w:pStyle w:val="Galvene"/>
      <w:contextualSpacing w:val="0"/>
    </w:pPr>
    <w:r>
      <w:t>Viedokļu pārskats 25-TA-1421</w:t>
    </w:r>
    <w:r>
      <w:br/>
      <w:t>Izdrukāts 02.10.2025. 08.57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99"/>
    <w:rsid w:val="00097299"/>
    <w:rsid w:val="00127F27"/>
    <w:rsid w:val="00152A9E"/>
    <w:rsid w:val="001A24CA"/>
    <w:rsid w:val="001B4E97"/>
    <w:rsid w:val="001B656F"/>
    <w:rsid w:val="00222D77"/>
    <w:rsid w:val="002B7A5D"/>
    <w:rsid w:val="00343489"/>
    <w:rsid w:val="0037461F"/>
    <w:rsid w:val="003B4421"/>
    <w:rsid w:val="00424029"/>
    <w:rsid w:val="004F4AF3"/>
    <w:rsid w:val="00545A46"/>
    <w:rsid w:val="00635350"/>
    <w:rsid w:val="00670540"/>
    <w:rsid w:val="006967AA"/>
    <w:rsid w:val="00706641"/>
    <w:rsid w:val="008E1986"/>
    <w:rsid w:val="008E1F69"/>
    <w:rsid w:val="009014AF"/>
    <w:rsid w:val="009A26A3"/>
    <w:rsid w:val="00A372F5"/>
    <w:rsid w:val="00A744E2"/>
    <w:rsid w:val="00A9652E"/>
    <w:rsid w:val="00B3496D"/>
    <w:rsid w:val="00B56A64"/>
    <w:rsid w:val="00B80353"/>
    <w:rsid w:val="00CA6442"/>
    <w:rsid w:val="00CD7B31"/>
    <w:rsid w:val="00DE085A"/>
    <w:rsid w:val="00E30BE9"/>
    <w:rsid w:val="00FA45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3B27"/>
  <w15:docId w15:val="{DAAD50EB-134D-4C72-B5FD-5CC2B9A8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styleId="Komentraatsauce">
    <w:name w:val="annotation reference"/>
    <w:basedOn w:val="Noklusjumarindkopasfonts"/>
    <w:uiPriority w:val="99"/>
    <w:semiHidden/>
    <w:unhideWhenUsed/>
    <w:rsid w:val="00424029"/>
    <w:rPr>
      <w:sz w:val="16"/>
      <w:szCs w:val="16"/>
    </w:rPr>
  </w:style>
  <w:style w:type="paragraph" w:styleId="Komentrateksts">
    <w:name w:val="annotation text"/>
    <w:basedOn w:val="Parasts"/>
    <w:link w:val="KomentratekstsRakstz"/>
    <w:uiPriority w:val="99"/>
    <w:semiHidden/>
    <w:unhideWhenUsed/>
    <w:rsid w:val="00424029"/>
    <w:rPr>
      <w:sz w:val="20"/>
    </w:rPr>
  </w:style>
  <w:style w:type="character" w:customStyle="1" w:styleId="KomentratekstsRakstz">
    <w:name w:val="Komentāra teksts Rakstz."/>
    <w:basedOn w:val="Noklusjumarindkopasfonts"/>
    <w:link w:val="Komentrateksts"/>
    <w:uiPriority w:val="99"/>
    <w:semiHidden/>
    <w:rsid w:val="00424029"/>
    <w:rPr>
      <w:sz w:val="20"/>
    </w:rPr>
  </w:style>
  <w:style w:type="paragraph" w:styleId="Komentratma">
    <w:name w:val="annotation subject"/>
    <w:basedOn w:val="Komentrateksts"/>
    <w:next w:val="Komentrateksts"/>
    <w:link w:val="KomentratmaRakstz"/>
    <w:uiPriority w:val="99"/>
    <w:semiHidden/>
    <w:unhideWhenUsed/>
    <w:rsid w:val="00424029"/>
    <w:rPr>
      <w:b/>
      <w:bCs/>
    </w:rPr>
  </w:style>
  <w:style w:type="character" w:customStyle="1" w:styleId="KomentratmaRakstz">
    <w:name w:val="Komentāra tēma Rakstz."/>
    <w:basedOn w:val="KomentratekstsRakstz"/>
    <w:link w:val="Komentratma"/>
    <w:uiPriority w:val="99"/>
    <w:semiHidden/>
    <w:rsid w:val="0042402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1621</Words>
  <Characters>9245</Characters>
  <Application>Microsoft Office Word</Application>
  <DocSecurity>0</DocSecurity>
  <Lines>77</Lines>
  <Paragraphs>21</Paragraphs>
  <ScaleCrop>false</ScaleCrop>
  <HeadingPairs>
    <vt:vector size="2" baseType="variant">
      <vt:variant>
        <vt:lpstr>Nosaukums</vt:lpstr>
      </vt:variant>
      <vt:variant>
        <vt:i4>1</vt:i4>
      </vt:variant>
    </vt:vector>
  </HeadingPairs>
  <TitlesOfParts>
    <vt:vector size="1" baseType="lpstr">
      <vt:lpstr>viedoklu_parskats_25-TA-1421.docx</vt:lpstr>
    </vt:vector>
  </TitlesOfParts>
  <Company>VZD</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viedoklu_parskats_25-TA-1421.docx</dc:title>
  <dc:creator>Anda Ērgle-Bīmane</dc:creator>
  <cp:lastModifiedBy>Anda Ērgle-Bīmane</cp:lastModifiedBy>
  <cp:revision>5</cp:revision>
  <dcterms:created xsi:type="dcterms:W3CDTF">2025-10-06T09:16:00Z</dcterms:created>
  <dcterms:modified xsi:type="dcterms:W3CDTF">2025-10-10T08:32:00Z</dcterms:modified>
</cp:coreProperties>
</file>