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DB67D2" w14:textId="77777777" w:rsidR="00E34B21" w:rsidRDefault="0073784D">
      <w:pPr>
        <w:spacing w:after="240"/>
        <w:jc w:val="center"/>
        <w:rPr>
          <w:b/>
        </w:rPr>
      </w:pPr>
      <w:r>
        <w:rPr>
          <w:b/>
        </w:rPr>
        <w:t>“Publiskās apspriešanas laikā 31.03.2026. - 14.04.2026. saņemto viedokļu, priekšlikumu un iebildumu apkopojums par Grozījumi Ministru kabineta 2023. gada 10. oktobra noteikumos Nr.&amp;nbsp;580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E34B21" w14:paraId="28C2A943" w14:textId="77777777">
        <w:tc>
          <w:tcPr>
            <w:tcW w:w="750" w:type="dxa"/>
            <w:shd w:val="clear" w:color="auto" w:fill="FFFFFF"/>
            <w:noWrap/>
            <w:tcMar>
              <w:top w:w="75" w:type="dxa"/>
              <w:left w:w="75" w:type="dxa"/>
              <w:bottom w:w="75" w:type="dxa"/>
              <w:right w:w="75" w:type="dxa"/>
            </w:tcMar>
            <w:vAlign w:val="center"/>
          </w:tcPr>
          <w:p w14:paraId="4B2AAD78" w14:textId="77777777" w:rsidR="00E34B21" w:rsidRDefault="0073784D">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3F4DA7B1" w14:textId="77777777" w:rsidR="00E34B21" w:rsidRDefault="0073784D">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2126F5A3" w14:textId="77777777" w:rsidR="00E34B21" w:rsidRDefault="0073784D">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6EAA3ADD" w14:textId="77777777" w:rsidR="00E34B21" w:rsidRDefault="0073784D">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13A12986" w14:textId="77777777" w:rsidR="00E34B21" w:rsidRDefault="0073784D">
            <w:pPr>
              <w:jc w:val="center"/>
            </w:pPr>
            <w:r>
              <w:rPr>
                <w:b/>
              </w:rPr>
              <w:t>Skaidrojums, kādā veidā viedoklis / priekšlikums / iebildums ir ņemts vērā vai ņemts vērā daļēji, vai pamatojums, ja viedoklis / priekšlikums / iebildums nav ņemts vērā</w:t>
            </w:r>
          </w:p>
        </w:tc>
      </w:tr>
      <w:tr w:rsidR="00E34B21" w14:paraId="2917691F" w14:textId="77777777" w:rsidTr="002D48F9">
        <w:tc>
          <w:tcPr>
            <w:tcW w:w="750" w:type="dxa"/>
            <w:shd w:val="clear" w:color="auto" w:fill="FFFFFF"/>
            <w:noWrap/>
            <w:tcMar>
              <w:top w:w="75" w:type="dxa"/>
              <w:left w:w="75" w:type="dxa"/>
              <w:bottom w:w="75" w:type="dxa"/>
              <w:right w:w="75" w:type="dxa"/>
            </w:tcMar>
            <w:vAlign w:val="center"/>
          </w:tcPr>
          <w:p w14:paraId="4EE42FED" w14:textId="77777777" w:rsidR="00E34B21" w:rsidRDefault="0073784D">
            <w:pPr>
              <w:jc w:val="center"/>
            </w:pPr>
            <w:r>
              <w:t>1.</w:t>
            </w:r>
          </w:p>
        </w:tc>
        <w:tc>
          <w:tcPr>
            <w:tcW w:w="4055" w:type="dxa"/>
            <w:shd w:val="clear" w:color="auto" w:fill="FFFFFF"/>
            <w:noWrap/>
            <w:tcMar>
              <w:top w:w="75" w:type="dxa"/>
              <w:left w:w="75" w:type="dxa"/>
              <w:bottom w:w="75" w:type="dxa"/>
              <w:right w:w="75" w:type="dxa"/>
            </w:tcMar>
            <w:vAlign w:val="center"/>
          </w:tcPr>
          <w:p w14:paraId="230F86F8" w14:textId="77777777" w:rsidR="00E34B21" w:rsidRDefault="0073784D">
            <w:pPr>
              <w:jc w:val="left"/>
            </w:pPr>
            <w:r>
              <w:t>Biedrība "Latvijas Lauku forums"</w:t>
            </w:r>
          </w:p>
        </w:tc>
        <w:tc>
          <w:tcPr>
            <w:tcW w:w="4056" w:type="dxa"/>
            <w:shd w:val="clear" w:color="auto" w:fill="FFFFFF"/>
            <w:noWrap/>
            <w:tcMar>
              <w:top w:w="75" w:type="dxa"/>
              <w:left w:w="75" w:type="dxa"/>
              <w:bottom w:w="75" w:type="dxa"/>
              <w:right w:w="75" w:type="dxa"/>
            </w:tcMar>
            <w:vAlign w:val="center"/>
          </w:tcPr>
          <w:p w14:paraId="25B992D7" w14:textId="77777777" w:rsidR="00E34B21" w:rsidRDefault="0073784D">
            <w:pPr>
              <w:jc w:val="left"/>
            </w:pPr>
            <w:r>
              <w:rPr>
                <w:b/>
              </w:rPr>
              <w:t>1) Precizēt 12. punkta redakciju,</w:t>
            </w:r>
            <w:r>
              <w:t> lai mazinātu interpretāciju par jēdzienu “blakus tirgus nozare” un to, kā to noteikt.</w:t>
            </w:r>
            <w:r>
              <w:br/>
            </w:r>
            <w:r>
              <w:t>PIEDĀVĀTĀ REDAKCIJA:</w:t>
            </w:r>
            <w:r>
              <w:br/>
            </w:r>
            <w:r>
              <w:rPr>
                <w:b/>
                <w:i/>
              </w:rPr>
              <w:t xml:space="preserve">Nosakot atbalsta pretendenta apgrozījuma apmēru, iekļauj visu tā saistīto personu apgrozījumu projekta īstenošanas nozarē. Blakus tirgus nozares apgrozījumu iekļauj tikai tad, ja ir konstatējama tieša ekonomiskā saistība ar projekta īstenošanas nozari un šādas saistības vērtēšanas kārtība noteikta </w:t>
            </w:r>
            <w:r>
              <w:rPr>
                <w:b/>
                <w:i/>
              </w:rPr>
              <w:lastRenderedPageBreak/>
              <w:t>normatīvajos aktos par valsts un Eiropas Savienības atbalsta piešķiršanu, administrēšanu un uzraudzību la</w:t>
            </w:r>
            <w:r>
              <w:rPr>
                <w:b/>
                <w:i/>
              </w:rPr>
              <w:t>uku un zivsaimniecības attīstībai vai Lauku atbalsta dienesta publicētās vadlīnijās.</w:t>
            </w:r>
            <w:r>
              <w:br/>
            </w:r>
            <w:r>
              <w:br/>
            </w:r>
            <w:r>
              <w:rPr>
                <w:b/>
              </w:rPr>
              <w:t>2) Precizēt 27.3. punkta redakciju,</w:t>
            </w:r>
            <w:r>
              <w:t> jo pašreizējais nosacījums par pakalpojumu sniegšanu kā vienīgo pierādījumu atbalsta pretendenta iepriekšējai darbībai praksē ir pārprotams un var būt ierobežojošs biedrībām un nodibinājumiem, kas LEADER pieejas ietvaros biežāk īsteno sabiedriskas aktivitātes, nevis sniedz pakalpojumus klasiskā izpratnē. Lūdzam precizēt normu, papildinot to ar terminu “aktivitātes”, lai nodrošinātu atbil</w:t>
            </w:r>
            <w:r>
              <w:t>stību faktiskajai praksei un vienveidīgu interpretāciju.</w:t>
            </w:r>
            <w:r>
              <w:br/>
            </w:r>
            <w:r>
              <w:t>PIEDĀVĀTĀ REDAKCIJA:</w:t>
            </w:r>
            <w:r>
              <w:br/>
            </w:r>
            <w:r>
              <w:rPr>
                <w:b/>
                <w:i/>
              </w:rPr>
              <w:t xml:space="preserve">27.3. atbalsta pretendents (izņemot pašvaldību) gadu pirms projekta iesniegšanas vai </w:t>
            </w:r>
            <w:r>
              <w:rPr>
                <w:b/>
                <w:i/>
              </w:rPr>
              <w:lastRenderedPageBreak/>
              <w:t>projekta iesniegšanas gadā ir īstenojis aktivitātes vai sniedzis pakalpojumus šo noteikumu 27.2. apakšpunktā minētajai mērķa grupai.</w:t>
            </w:r>
            <w:r>
              <w:br/>
            </w:r>
            <w:r>
              <w:br/>
            </w:r>
            <w:r>
              <w:rPr>
                <w:b/>
              </w:rPr>
              <w:t>3) Precizēt 33.2. punkta redakciju, </w:t>
            </w:r>
            <w:r>
              <w:t>jo pašreizējais formulējums “tehniski vai funkcionāli uzlabota” ir pārāk vispārīgs un nav sasaistīts ar būvniecības jomu regulējošajos normatīvajos aktos noteiktajiem būvdarbu vei</w:t>
            </w:r>
            <w:r>
              <w:t xml:space="preserve">diem. Tas apgrūtina VRG iespējas sniegt kvalitatīvas konsultācijas atbalsta pretendentiem un rada nenoteiktību par attiecināmajām izmaksām. Lūdzam precizēt normu vai anotācijā skaidrot, kādi būvdarbu veidi ir attiecināmi. Piedāvātā redakcija precizē būvniecības izmaksu tvērumu, sasaistot to ar būvniecības jomu regulējošajiem normatīvajiem aktiem un konkrētiem būvdarbu veidiem, tādējādi nodrošinot vienveidīgu normu interpretāciju </w:t>
            </w:r>
            <w:r>
              <w:lastRenderedPageBreak/>
              <w:t>un uzlabojot konsultāciju sniegšanu atbalsta pretendentiem.</w:t>
            </w:r>
            <w:r>
              <w:br/>
            </w:r>
            <w:r>
              <w:t>PIEDĀVĀTĀ REDAKCIJA</w:t>
            </w:r>
            <w:r>
              <w:t>:</w:t>
            </w:r>
            <w:r>
              <w:br/>
            </w:r>
            <w:r>
              <w:rPr>
                <w:b/>
                <w:i/>
              </w:rPr>
              <w:t>33.2. būvniecības izmaksas, kas saistītas ar būves jaunu būvniecību, pārbūvi, atjaunošanu vai telpu pārveidošanu un pielāgošanu saimnieciskās darbības vajadzībām, ja attiecīgie darbi nodrošina būves tehnisku vai funkcionālu uzlabošanu un tiek īstenoti saskaņā ar būvniecības jomu regulējošajiem normatīvajiem aktiem. Pēc projekta īstenošanas būvniecības izmaksas iekļauj pamatlīdzekļa vērtībā (kapitalizē). Izmaksas ir attiecināmas, ja tās pamatotas ar līgumiem ar trešajām personām, kas ir atbildīgas par atti</w:t>
            </w:r>
            <w:r>
              <w:rPr>
                <w:b/>
                <w:i/>
              </w:rPr>
              <w:t>ecīgo darbu izpildi.</w:t>
            </w:r>
            <w:r>
              <w:br/>
            </w:r>
            <w:r>
              <w:br/>
            </w:r>
            <w:r>
              <w:rPr>
                <w:b/>
              </w:rPr>
              <w:t>4) Precizēt 35.4., 36.1. un 36.2. punktu redakciju,</w:t>
            </w:r>
            <w:r>
              <w:t xml:space="preserve"> skaidri nodalot, ka brīvprātīgais darbs ir pieļaujams tikai vienkāršos labiekārtošanas vai neliela apjoma darbos, kuriem nav nepieciešama </w:t>
            </w:r>
            <w:r>
              <w:lastRenderedPageBreak/>
              <w:t xml:space="preserve">būvniecības ieceres dokumentācija un kuros nav nepieciešama sertificētu </w:t>
            </w:r>
            <w:proofErr w:type="spellStart"/>
            <w:r>
              <w:t>būvspeciālistu</w:t>
            </w:r>
            <w:proofErr w:type="spellEnd"/>
            <w:r>
              <w:t xml:space="preserve"> iesaiste. Pašreizējais formulējums rada iespaidu, ka brīvprātīgais darbs var tikt izmantots arī būvniecības darbos plašākā nozīmē, kas praksē var būt pretrunā ar būvniecības jomu regulējošajiem normatīvajiem aktie</w:t>
            </w:r>
            <w:r>
              <w:t>m un drošības prasībām.</w:t>
            </w:r>
            <w:r>
              <w:br/>
            </w:r>
            <w:r>
              <w:t>Ieteicams 36.</w:t>
            </w:r>
            <w:r>
              <w:rPr>
                <w:vertAlign w:val="superscript"/>
              </w:rPr>
              <w:t>1</w:t>
            </w:r>
            <w:r>
              <w:t xml:space="preserve"> uzreiz precīzāk sasaistīt natūras ieguldījumu ar projekta darbu loku, lai mazinātu interpretācijas risku.</w:t>
            </w:r>
            <w:r>
              <w:br/>
            </w:r>
            <w:r>
              <w:br/>
            </w:r>
            <w:r>
              <w:t>Nepieciešams skaidrojums par 36.</w:t>
            </w:r>
            <w:r>
              <w:rPr>
                <w:vertAlign w:val="superscript"/>
              </w:rPr>
              <w:t>2</w:t>
            </w:r>
            <w:r>
              <w:t> ietverto “</w:t>
            </w:r>
            <w:r>
              <w:rPr>
                <w:i/>
              </w:rPr>
              <w:t>iespējams neatkarīgi auditēt</w:t>
            </w:r>
            <w:r>
              <w:t>”, t.i. nepieciešamajiem dokumentiem, aprēķiniem u.tml.</w:t>
            </w:r>
            <w:r>
              <w:br/>
            </w:r>
            <w:r>
              <w:br/>
            </w:r>
            <w:r>
              <w:t xml:space="preserve">Lūdzam skaidrot un nepieciešamības gadījumā precizēt, vai natūras ieguldījums ir pieļaujams tikai projektos, kuros ir vienīgi 35.4. punkta izmaksas, vai arī gadījumos, kad 35.4. punkta izmaksas ir dominējošās, bet </w:t>
            </w:r>
            <w:r>
              <w:lastRenderedPageBreak/>
              <w:t>projektā ir arī citas p</w:t>
            </w:r>
            <w:r>
              <w:t>apildu attiecināmās izmaksas. Pašreizējā redakcija praksē var radīt neskaidrības.</w:t>
            </w:r>
            <w:r>
              <w:br/>
            </w:r>
            <w:r>
              <w:br/>
            </w:r>
            <w:r>
              <w:t>PIEDĀVĀTĀ REDAKCIJA:</w:t>
            </w:r>
            <w:r>
              <w:br/>
            </w:r>
            <w:r>
              <w:rPr>
                <w:b/>
                <w:i/>
                <w:vertAlign w:val="superscript"/>
              </w:rPr>
              <w:t xml:space="preserve">35.4. vienkāršotu būvdarbu un teritorijas labiekārtošanas darbu izmaksas (tai skaitā būvmateriālu un mazvērtīgā inventāra iegāde), ja saskaņā ar būvniecības jomu regulējošajiem normatīvajiem aktiem attiecīgajiem darbiem nav nepieciešama būvniecības ieceres dokumentācija un nav nepieciešama sertificētu </w:t>
            </w:r>
            <w:proofErr w:type="spellStart"/>
            <w:r>
              <w:rPr>
                <w:b/>
                <w:i/>
                <w:vertAlign w:val="superscript"/>
              </w:rPr>
              <w:t>būvspeciālistu</w:t>
            </w:r>
            <w:proofErr w:type="spellEnd"/>
            <w:r>
              <w:rPr>
                <w:b/>
                <w:i/>
                <w:vertAlign w:val="superscript"/>
              </w:rPr>
              <w:t xml:space="preserve"> iesaiste;36.1  Aktivitātē "Kopienu spēcinošas un vietas attīstību sekmējošas iniciatīvas" </w:t>
            </w:r>
            <w:r>
              <w:rPr>
                <w:b/>
                <w:i/>
                <w:vertAlign w:val="superscript"/>
              </w:rPr>
              <w:t>projekta īstenošanai, kas ietver tikai šo noteikumu 35.4. apakšpunktā minētos vienkāršotos būvdarbus un teritorijas labiekārtošanas darbus, līdz 10 procentiem no projekta kopējām attiecināmajām izmaksām privātā līdzfinansējuma segšanai var ieguldīt natūrā, ko veido brīvprātīgais darbs vai darbs bez atlīdzības, ja tas ir tieši saistīts ar projekta īstenošanai nepieciešamajiem darbiem un ir saskaņā ar regulas 2021/2115 86. panta 5. punktu un piemērojot Finanšu ministrijas izstrādāto metodiku “Par ieguldījumie</w:t>
            </w:r>
            <w:r>
              <w:rPr>
                <w:b/>
                <w:i/>
                <w:vertAlign w:val="superscript"/>
              </w:rPr>
              <w:t xml:space="preserve">m natūrā projektu līdzfinansēšanai 2021.-2027.gada plānošanas periodā”.36.2 Brīvprātīgais darbs vai darbs bez </w:t>
            </w:r>
            <w:r>
              <w:rPr>
                <w:b/>
                <w:i/>
                <w:vertAlign w:val="superscript"/>
              </w:rPr>
              <w:lastRenderedPageBreak/>
              <w:t xml:space="preserve">atlīdzības ir pieļaujams tikai šo noteikumu 35.4. apakšpunktā minēto vienkāršoto būvdarbu un teritorijas labiekārtošanas darbu veikšanai, kas nerada paaugstinātus drošības riskus un kuru veikšanai nav nepieciešama speciāla kvalifikācija vai sertificētu </w:t>
            </w:r>
            <w:proofErr w:type="spellStart"/>
            <w:r>
              <w:rPr>
                <w:b/>
                <w:i/>
                <w:vertAlign w:val="superscript"/>
              </w:rPr>
              <w:t>būvspeciālistu</w:t>
            </w:r>
            <w:proofErr w:type="spellEnd"/>
            <w:r>
              <w:rPr>
                <w:b/>
                <w:i/>
                <w:vertAlign w:val="superscript"/>
              </w:rPr>
              <w:t xml:space="preserve"> iesaiste. Minētais darbs ir tieši saistīts ar projekta īstenošanu, to ir iespējams neatkarīgi auditēt un novērtēt naudas izteiksmē [..</w:t>
            </w:r>
            <w:r>
              <w:rPr>
                <w:b/>
                <w:i/>
                <w:vertAlign w:val="superscript"/>
              </w:rPr>
              <w:t>.]</w:t>
            </w:r>
            <w:r>
              <w:br/>
            </w:r>
            <w:r>
              <w:br/>
            </w:r>
            <w:r>
              <w:rPr>
                <w:b/>
              </w:rPr>
              <w:t>5) Precizēt 69.5. punkta redakciju, </w:t>
            </w:r>
            <w:r>
              <w:t>jo ņemot vērā 57.</w:t>
            </w:r>
            <w:r>
              <w:rPr>
                <w:vertAlign w:val="superscript"/>
              </w:rPr>
              <w:t>1</w:t>
            </w:r>
            <w:r>
              <w:t xml:space="preserve"> punkta redakciju par tikai elektronisku dokumentu parakstīšanu, nepieciešams papildus laiks elektroniskai </w:t>
            </w:r>
            <w:proofErr w:type="spellStart"/>
            <w:r>
              <w:t>paraktīšanai</w:t>
            </w:r>
            <w:proofErr w:type="spellEnd"/>
            <w:r>
              <w:t>, kas iepriekš notika papīra formā sēdes laikā klātienē.</w:t>
            </w:r>
            <w:r>
              <w:br/>
            </w:r>
            <w:r>
              <w:t>PIEDĀVĀTĀ REDAKCIJA:</w:t>
            </w:r>
            <w:r>
              <w:br/>
            </w:r>
            <w:r>
              <w:rPr>
                <w:b/>
                <w:i/>
              </w:rPr>
              <w:t xml:space="preserve">56.Vietējā rīcības grupa 50 kalendāro dienu laikā pēc projektu iesniegumu iesniegšanas termiņa beigām vai, ja attiecīgā kārta ilgst vairāk par 30 kalendāra dienām, 50 kalendāro </w:t>
            </w:r>
            <w:proofErr w:type="spellStart"/>
            <w:r>
              <w:rPr>
                <w:b/>
                <w:i/>
              </w:rPr>
              <w:t>dienu</w:t>
            </w:r>
            <w:r>
              <w:rPr>
                <w:i/>
              </w:rPr>
              <w:t>laikā</w:t>
            </w:r>
            <w:proofErr w:type="spellEnd"/>
            <w:r>
              <w:rPr>
                <w:i/>
              </w:rPr>
              <w:t xml:space="preserve"> pēc katra attiecīgās kārtas mēneša beigām izvērtē projekta atbilstību</w:t>
            </w:r>
            <w:r>
              <w:rPr>
                <w:i/>
              </w:rPr>
              <w:t xml:space="preserve"> vietējās attīstības stratēģijā iekļautajai </w:t>
            </w:r>
            <w:r>
              <w:rPr>
                <w:i/>
              </w:rPr>
              <w:lastRenderedPageBreak/>
              <w:t>rīcībai šādā kārtībā:</w:t>
            </w:r>
            <w:r>
              <w:br/>
            </w:r>
            <w:r>
              <w:br/>
            </w:r>
            <w:r>
              <w:rPr>
                <w:b/>
              </w:rPr>
              <w:t>6) Precizēt 69.5. punkta redakciju, </w:t>
            </w:r>
            <w:r>
              <w:t>jo pašreizējais formulējums “informāciju par projektā veiktām darbībām” nav pietiekami konkrēts un nenosaka minimālās prasības projekta uzsākšanas pierādīšanai. Tas var radīt atšķirīgu interpretāciju praksē un apgrūtina VRG iespējas sniegt viennozīmīgas konsultācijas. Lūdzam precizēt normu, nosakot, ka darbībām jābūt dokumentētām un objektīvi pārbaudāmām. Papildus lūdzam noteikt, ka Lauku atbalsta dienesta</w:t>
            </w:r>
            <w:r>
              <w:t xml:space="preserve"> lēmumā par projekta apstiprināšanu tiek skaidri norādīts, kāda veida informācija vai pierādījumi konkrētajā projektā tiks uzskatīti par pietiekamiem projekta uzsākšanas apliecināšanai.</w:t>
            </w:r>
            <w:r>
              <w:br/>
            </w:r>
            <w:r>
              <w:t>PIEDĀVĀTĀ REDAKCIJA:</w:t>
            </w:r>
            <w:r>
              <w:br/>
            </w:r>
            <w:r>
              <w:rPr>
                <w:b/>
                <w:i/>
              </w:rPr>
              <w:t xml:space="preserve">69.5. šo noteikumu 9.1 punktā minētajā gadījumā – dokumentēta informācija par </w:t>
            </w:r>
            <w:r>
              <w:rPr>
                <w:b/>
                <w:i/>
              </w:rPr>
              <w:lastRenderedPageBreak/>
              <w:t>projektā paredzēto darbību faktisku uzsākšanu, kas ir objektīvi pārbaudāma un apliecina projekta īstenošanas sākumu (piemēram, noslēgti līgumi, veikti pasūtījumi, uzsāktas aktivitātes vai citi ar projektu tieši saistīti darbi).</w:t>
            </w:r>
            <w:r>
              <w:br/>
            </w:r>
            <w:r>
              <w:br/>
            </w:r>
            <w:r>
              <w:rPr>
                <w:b/>
              </w:rPr>
              <w:t>7) Precizēt 73. punkta redakciju,</w:t>
            </w:r>
            <w:r>
              <w:t xml:space="preserve"> jo pašreizējā formulējumā ir norāde uz atbalsta saņēmēju. Ieteicams norādīt uz “konkrēto darbību”, lai novērstu interpretāciju, ka šī prasība automātiski jāvērtē jebkuram projektam bez sākotnēja nozares </w:t>
            </w:r>
            <w:proofErr w:type="spellStart"/>
            <w:r>
              <w:t>izvērtējuma</w:t>
            </w:r>
            <w:proofErr w:type="spellEnd"/>
            <w:r>
              <w:t>.</w:t>
            </w:r>
            <w:r>
              <w:br/>
            </w:r>
            <w:r>
              <w:t>PIEDĀVĀTĀ REDAKCIJA:</w:t>
            </w:r>
            <w:r>
              <w:br/>
            </w:r>
            <w:r>
              <w:rPr>
                <w:b/>
                <w:i/>
              </w:rPr>
              <w:t>73. Atbalsta saņēmējs pēdējo maksājumu saņem pēc atbilstošas A vai B kategorijas piesārņojošas darbības atļaujas vai C kategorijas piesārņojošas darbības apliecinājuma iegūšanas, ja šī prasība attiecas uz konkrēto darbību  saskaņā ar norma</w:t>
            </w:r>
            <w:r>
              <w:rPr>
                <w:b/>
                <w:i/>
              </w:rPr>
              <w:t xml:space="preserve">tīvajiem aktiem par </w:t>
            </w:r>
            <w:r>
              <w:rPr>
                <w:b/>
                <w:i/>
              </w:rPr>
              <w:lastRenderedPageBreak/>
              <w:t>piesārņojošo darbību veikšanu.</w:t>
            </w:r>
          </w:p>
        </w:tc>
        <w:tc>
          <w:tcPr>
            <w:tcW w:w="1650" w:type="dxa"/>
            <w:shd w:val="clear" w:color="auto" w:fill="FFFFFF"/>
            <w:noWrap/>
            <w:tcMar>
              <w:top w:w="75" w:type="dxa"/>
              <w:left w:w="75" w:type="dxa"/>
              <w:bottom w:w="75" w:type="dxa"/>
              <w:right w:w="75" w:type="dxa"/>
            </w:tcMar>
          </w:tcPr>
          <w:p w14:paraId="5B43052A" w14:textId="6F5EAFB3" w:rsidR="00E34B21" w:rsidRDefault="002D48F9">
            <w:pPr>
              <w:jc w:val="left"/>
            </w:pPr>
            <w:r>
              <w:rPr>
                <w:b/>
              </w:rPr>
              <w:lastRenderedPageBreak/>
              <w:t>Ņ</w:t>
            </w:r>
            <w:r>
              <w:rPr>
                <w:b/>
              </w:rPr>
              <w:t>emts vērā daļēji</w:t>
            </w:r>
          </w:p>
        </w:tc>
        <w:tc>
          <w:tcPr>
            <w:tcW w:w="4056" w:type="dxa"/>
            <w:shd w:val="clear" w:color="auto" w:fill="FFFFFF"/>
            <w:noWrap/>
            <w:tcMar>
              <w:top w:w="75" w:type="dxa"/>
              <w:left w:w="75" w:type="dxa"/>
              <w:bottom w:w="75" w:type="dxa"/>
              <w:right w:w="75" w:type="dxa"/>
            </w:tcMar>
          </w:tcPr>
          <w:p w14:paraId="000A3C02" w14:textId="22CCD48A" w:rsidR="00E34B21" w:rsidRDefault="002D48F9" w:rsidP="002D48F9">
            <w:pPr>
              <w:pStyle w:val="ListParagraph"/>
              <w:numPr>
                <w:ilvl w:val="0"/>
                <w:numId w:val="1"/>
              </w:numPr>
              <w:ind w:left="0" w:firstLine="0"/>
            </w:pPr>
            <w:r>
              <w:t>Noteikumu projektā tiek saglabāta sākotnējā redakcija. Lauku atbalsta dienests sagatavoja skaidrojošo informāciju vietējām rīcības grupām par normas piemērošanu, kas arī tika pārrunāta tikšanās laikā 20.04.2026..</w:t>
            </w:r>
          </w:p>
          <w:p w14:paraId="23CDD32C" w14:textId="77777777" w:rsidR="002D48F9" w:rsidRDefault="002D48F9" w:rsidP="002D48F9"/>
          <w:p w14:paraId="4F33CD0D" w14:textId="77777777" w:rsidR="002D48F9" w:rsidRDefault="002D48F9" w:rsidP="002D48F9"/>
          <w:p w14:paraId="05A99624" w14:textId="77777777" w:rsidR="002D48F9" w:rsidRDefault="002D48F9" w:rsidP="002D48F9"/>
          <w:p w14:paraId="2E74AAEB" w14:textId="77777777" w:rsidR="002D48F9" w:rsidRDefault="002D48F9" w:rsidP="002D48F9"/>
          <w:p w14:paraId="0B3E7D8E" w14:textId="77777777" w:rsidR="002D48F9" w:rsidRDefault="002D48F9" w:rsidP="002D48F9"/>
          <w:p w14:paraId="3E60E4B0" w14:textId="77777777" w:rsidR="002D48F9" w:rsidRDefault="002D48F9" w:rsidP="002D48F9"/>
          <w:p w14:paraId="67EE6C7B" w14:textId="77777777" w:rsidR="002D48F9" w:rsidRDefault="002D48F9" w:rsidP="002D48F9"/>
          <w:p w14:paraId="532A6027" w14:textId="77777777" w:rsidR="002D48F9" w:rsidRDefault="002D48F9" w:rsidP="002D48F9"/>
          <w:p w14:paraId="70237D76" w14:textId="77777777" w:rsidR="002D48F9" w:rsidRDefault="002D48F9" w:rsidP="002D48F9"/>
          <w:p w14:paraId="0172A909" w14:textId="77777777" w:rsidR="002D48F9" w:rsidRDefault="002D48F9" w:rsidP="002D48F9"/>
          <w:p w14:paraId="67C8C7AF" w14:textId="77777777" w:rsidR="002D48F9" w:rsidRDefault="002D48F9" w:rsidP="002D48F9"/>
          <w:p w14:paraId="79BC1B84" w14:textId="77777777" w:rsidR="002D48F9" w:rsidRDefault="002D48F9" w:rsidP="002D48F9"/>
          <w:p w14:paraId="6E489FE5" w14:textId="77777777" w:rsidR="002D48F9" w:rsidRDefault="002D48F9" w:rsidP="002D48F9"/>
          <w:p w14:paraId="55196B44" w14:textId="77777777" w:rsidR="002D48F9" w:rsidRDefault="002D48F9" w:rsidP="002D48F9"/>
          <w:p w14:paraId="4788CFD3" w14:textId="77777777" w:rsidR="002D48F9" w:rsidRDefault="002D48F9" w:rsidP="002D48F9"/>
          <w:p w14:paraId="2F801C04" w14:textId="77777777" w:rsidR="002D48F9" w:rsidRDefault="002D48F9" w:rsidP="002D48F9"/>
          <w:p w14:paraId="31F2D60F" w14:textId="77777777" w:rsidR="002D48F9" w:rsidRDefault="002D48F9" w:rsidP="002D48F9"/>
          <w:p w14:paraId="4BAE4E8E" w14:textId="675E7655" w:rsidR="002D48F9" w:rsidRDefault="002D48F9" w:rsidP="002D48F9">
            <w:pPr>
              <w:pStyle w:val="ListParagraph"/>
              <w:numPr>
                <w:ilvl w:val="0"/>
                <w:numId w:val="1"/>
              </w:numPr>
              <w:ind w:left="0" w:firstLine="0"/>
            </w:pPr>
            <w:r>
              <w:t>tikšanās laikā 20.04.2026</w:t>
            </w:r>
            <w:r>
              <w:t xml:space="preserve"> ar vietējām rīcības grupām tika pārrunāts par</w:t>
            </w:r>
            <w:r w:rsidR="001D3B17">
              <w:t xml:space="preserve"> minētās</w:t>
            </w:r>
            <w:r>
              <w:t xml:space="preserve"> normas piemērošan</w:t>
            </w:r>
            <w:r w:rsidR="001D3B17">
              <w:t xml:space="preserve">u. Pakalpojums šajā gadījumā nav tikai maksas pakalpojumus, bet arī </w:t>
            </w:r>
            <w:r w:rsidR="001D3B17" w:rsidRPr="001D3B17">
              <w:t>darbība vai darbību kopums, kas, savstarpēji sadarbojoties pakalpojuma sniedzējam un pakalpojuma saņēmējam, dod labumu (rada vērtību) pakalpojuma saņēmējam un apmierina pakalpojuma saņēmēja vajadzības</w:t>
            </w:r>
            <w:r w:rsidR="001D3B17">
              <w:t xml:space="preserve">, piemēram, </w:t>
            </w:r>
            <w:r w:rsidR="001D3B17" w:rsidRPr="001D3B17">
              <w:t>organizētas mācības, nometnes</w:t>
            </w:r>
            <w:r w:rsidR="001D3B17">
              <w:t xml:space="preserve"> u.c.</w:t>
            </w:r>
            <w:r>
              <w:t>. Līdz ar to izmaiņas nav nepieciešamas.</w:t>
            </w:r>
          </w:p>
          <w:p w14:paraId="17CFACD9" w14:textId="77777777" w:rsidR="002D48F9" w:rsidRDefault="002D48F9" w:rsidP="002D48F9"/>
          <w:p w14:paraId="0D525929" w14:textId="77777777" w:rsidR="002D48F9" w:rsidRDefault="002D48F9" w:rsidP="002D48F9"/>
          <w:p w14:paraId="309EA167" w14:textId="77777777" w:rsidR="001D3B17" w:rsidRDefault="001D3B17" w:rsidP="002D48F9"/>
          <w:p w14:paraId="10127E59" w14:textId="77777777" w:rsidR="001D3B17" w:rsidRDefault="001D3B17" w:rsidP="002D48F9"/>
          <w:p w14:paraId="1BDD8335" w14:textId="77777777" w:rsidR="001D3B17" w:rsidRDefault="001D3B17" w:rsidP="002D48F9"/>
          <w:p w14:paraId="28E2AF46" w14:textId="77777777" w:rsidR="001D3B17" w:rsidRDefault="001D3B17" w:rsidP="002D48F9"/>
          <w:p w14:paraId="6AFB80AA" w14:textId="77777777" w:rsidR="001D3B17" w:rsidRDefault="001D3B17" w:rsidP="002D48F9"/>
          <w:p w14:paraId="59DA1265" w14:textId="77777777" w:rsidR="001D3B17" w:rsidRDefault="001D3B17" w:rsidP="002D48F9"/>
          <w:p w14:paraId="14B486E7" w14:textId="77777777" w:rsidR="001D3B17" w:rsidRDefault="001D3B17" w:rsidP="002D48F9"/>
          <w:p w14:paraId="02F80323" w14:textId="544D7C95" w:rsidR="001D3B17" w:rsidRDefault="001D3B17" w:rsidP="001D3B17">
            <w:pPr>
              <w:pStyle w:val="ListParagraph"/>
              <w:numPr>
                <w:ilvl w:val="0"/>
                <w:numId w:val="1"/>
              </w:numPr>
              <w:ind w:left="120" w:firstLine="0"/>
            </w:pPr>
            <w:r>
              <w:t>tikšanās laikā 20.04.2026 ar vietējām rīcības grupām tika pārrunāts</w:t>
            </w:r>
            <w:r>
              <w:t xml:space="preserve">. Normas noteiktas </w:t>
            </w:r>
            <w:r w:rsidRPr="001D3B17">
              <w:t xml:space="preserve">vispārīgāk, lai neradītu šķēršļus </w:t>
            </w:r>
            <w:r>
              <w:t xml:space="preserve">atbalsta pretendentiem </w:t>
            </w:r>
            <w:r w:rsidRPr="001D3B17">
              <w:t>būvniecības normatīvo aktu izmaiņu gadījumā. Terminoloģija ir atbilstoša būvniecības likumdošanai</w:t>
            </w:r>
            <w:r>
              <w:t xml:space="preserve">. </w:t>
            </w:r>
          </w:p>
          <w:p w14:paraId="70BFE358" w14:textId="4BAACBD0" w:rsidR="001D3B17" w:rsidRPr="001D3B17" w:rsidRDefault="001D3B17" w:rsidP="001D3B17">
            <w:pPr>
              <w:pStyle w:val="ListParagraph"/>
              <w:ind w:left="120"/>
            </w:pPr>
            <w:r>
              <w:t>Saglabāts esošais būvniecības tvērums.</w:t>
            </w:r>
            <w:r w:rsidRPr="001D3B17">
              <w:t xml:space="preserve"> </w:t>
            </w:r>
            <w:r>
              <w:t>Ir noteikts, ka n</w:t>
            </w:r>
            <w:r w:rsidRPr="001D3B17">
              <w:t>av atbalstāmi remontdarbi un citas uzturēšanas izmaksas (42.5.p.), izņemot sab</w:t>
            </w:r>
            <w:r>
              <w:t xml:space="preserve">iedriskā labuma </w:t>
            </w:r>
            <w:r w:rsidRPr="001D3B17">
              <w:t>projektiem</w:t>
            </w:r>
            <w:r>
              <w:t xml:space="preserve"> aktivitātē “</w:t>
            </w:r>
            <w:r w:rsidRPr="001D3B17">
              <w:t>Kopienu spēcinošas un vietas attīstību sekmējošas iniciatīvas</w:t>
            </w:r>
            <w:r>
              <w:t>”</w:t>
            </w:r>
            <w:r w:rsidRPr="001D3B17">
              <w:t xml:space="preserve"> </w:t>
            </w:r>
            <w:r>
              <w:t>(</w:t>
            </w:r>
            <w:r w:rsidRPr="001D3B17">
              <w:t>35.4.apakšpunkts).</w:t>
            </w:r>
          </w:p>
          <w:p w14:paraId="532778C1" w14:textId="77777777" w:rsidR="001D3B17" w:rsidRDefault="001D3B17" w:rsidP="001D3B17"/>
          <w:p w14:paraId="54C6CD54" w14:textId="77777777" w:rsidR="001D3B17" w:rsidRDefault="001D3B17" w:rsidP="001D3B17"/>
          <w:p w14:paraId="01A1C2A8" w14:textId="77777777" w:rsidR="001D3B17" w:rsidRDefault="001D3B17" w:rsidP="001D3B17"/>
          <w:p w14:paraId="0BAB4464" w14:textId="77777777" w:rsidR="001D3B17" w:rsidRDefault="001D3B17" w:rsidP="001D3B17"/>
          <w:p w14:paraId="686795EB" w14:textId="77777777" w:rsidR="001D3B17" w:rsidRDefault="001D3B17" w:rsidP="001D3B17"/>
          <w:p w14:paraId="3D93BA33" w14:textId="77777777" w:rsidR="001D3B17" w:rsidRDefault="001D3B17" w:rsidP="001D3B17"/>
          <w:p w14:paraId="2C6A2DFE" w14:textId="77777777" w:rsidR="001D3B17" w:rsidRDefault="001D3B17" w:rsidP="001D3B17"/>
          <w:p w14:paraId="5FDFCCD8" w14:textId="77777777" w:rsidR="001D3B17" w:rsidRDefault="001D3B17" w:rsidP="001D3B17"/>
          <w:p w14:paraId="68EF0C61" w14:textId="77777777" w:rsidR="001D3B17" w:rsidRDefault="001D3B17" w:rsidP="001D3B17"/>
          <w:p w14:paraId="5C32268B" w14:textId="77777777" w:rsidR="001D3B17" w:rsidRDefault="001D3B17" w:rsidP="001D3B17"/>
          <w:p w14:paraId="3B388E2A" w14:textId="77777777" w:rsidR="001D3B17" w:rsidRDefault="001D3B17" w:rsidP="001D3B17"/>
          <w:p w14:paraId="775F46AE" w14:textId="77777777" w:rsidR="001D3B17" w:rsidRDefault="001D3B17" w:rsidP="001D3B17"/>
          <w:p w14:paraId="0BB71E0F" w14:textId="77777777" w:rsidR="001D3B17" w:rsidRDefault="001D3B17" w:rsidP="001D3B17"/>
          <w:p w14:paraId="6EFADC4F" w14:textId="77777777" w:rsidR="001D3B17" w:rsidRDefault="001D3B17" w:rsidP="001D3B17"/>
          <w:p w14:paraId="1B67EB9B" w14:textId="77777777" w:rsidR="001D3B17" w:rsidRDefault="001D3B17" w:rsidP="001D3B17"/>
          <w:p w14:paraId="5FDE1CC8" w14:textId="77777777" w:rsidR="001D3B17" w:rsidRDefault="001D3B17" w:rsidP="001D3B17"/>
          <w:p w14:paraId="7D622C55" w14:textId="77777777" w:rsidR="001D3B17" w:rsidRDefault="001D3B17" w:rsidP="001D3B17"/>
          <w:p w14:paraId="07611CDC" w14:textId="77777777" w:rsidR="001D3B17" w:rsidRDefault="001D3B17" w:rsidP="001D3B17"/>
          <w:p w14:paraId="249B433C" w14:textId="77777777" w:rsidR="001D3B17" w:rsidRDefault="001D3B17" w:rsidP="001D3B17"/>
          <w:p w14:paraId="0937ED97" w14:textId="77777777" w:rsidR="001D3B17" w:rsidRDefault="001D3B17" w:rsidP="001D3B17"/>
          <w:p w14:paraId="123485EE" w14:textId="77777777" w:rsidR="001D3B17" w:rsidRDefault="001D3B17" w:rsidP="001D3B17"/>
          <w:p w14:paraId="76543AFA" w14:textId="77777777" w:rsidR="001D3B17" w:rsidRDefault="001D3B17" w:rsidP="001D3B17"/>
          <w:p w14:paraId="55A78C72" w14:textId="77777777" w:rsidR="001D3B17" w:rsidRDefault="001D3B17" w:rsidP="001D3B17"/>
          <w:p w14:paraId="4DB26A47" w14:textId="77777777" w:rsidR="001D3B17" w:rsidRDefault="001D3B17" w:rsidP="001D3B17"/>
          <w:p w14:paraId="3C9BB228" w14:textId="77777777" w:rsidR="001D3B17" w:rsidRDefault="001D3B17" w:rsidP="001D3B17"/>
          <w:p w14:paraId="1272F648" w14:textId="3B84BFC9" w:rsidR="001D3B17" w:rsidRDefault="00981E49" w:rsidP="005B4E46">
            <w:pPr>
              <w:pStyle w:val="ListParagraph"/>
              <w:numPr>
                <w:ilvl w:val="0"/>
                <w:numId w:val="1"/>
              </w:numPr>
              <w:ind w:left="120" w:firstLine="0"/>
            </w:pPr>
            <w:r>
              <w:t xml:space="preserve">4) </w:t>
            </w:r>
            <w:r>
              <w:t>tikšanās laikā 20.04.2026 ar vietējām rīcības grupām tika pārrunāts.</w:t>
            </w:r>
            <w:r w:rsidR="008B2B39">
              <w:t xml:space="preserve"> Noteikumu 33.4.apakšpunktā minētās būvniecības izmaksas ne visos gadījumos būs saistītas ar </w:t>
            </w:r>
            <w:r w:rsidR="008B2B39">
              <w:lastRenderedPageBreak/>
              <w:t>noteikumu 36.</w:t>
            </w:r>
            <w:r w:rsidR="008B2B39" w:rsidRPr="005B4E46">
              <w:rPr>
                <w:vertAlign w:val="superscript"/>
              </w:rPr>
              <w:t>1</w:t>
            </w:r>
            <w:r w:rsidR="008B2B39">
              <w:t xml:space="preserve"> un 36.</w:t>
            </w:r>
            <w:r w:rsidR="008B2B39" w:rsidRPr="005B4E46">
              <w:rPr>
                <w:vertAlign w:val="superscript"/>
              </w:rPr>
              <w:t>2</w:t>
            </w:r>
            <w:r w:rsidR="005B4E46" w:rsidRPr="005B4E46">
              <w:t xml:space="preserve"> </w:t>
            </w:r>
            <w:r w:rsidR="008B2B39">
              <w:t xml:space="preserve">punktā minētiem ieguldījumiem natūrā, līdz ar to norma saglabāta esošā redakcijā. Savukārt, </w:t>
            </w:r>
            <w:r w:rsidR="008B2B39">
              <w:t>noteikumu 36.</w:t>
            </w:r>
            <w:r w:rsidR="008B2B39" w:rsidRPr="005B4E46">
              <w:rPr>
                <w:vertAlign w:val="superscript"/>
              </w:rPr>
              <w:t>1</w:t>
            </w:r>
            <w:r w:rsidR="008B2B39">
              <w:t xml:space="preserve"> un 36.</w:t>
            </w:r>
            <w:r w:rsidR="008B2B39" w:rsidRPr="005B4E46">
              <w:rPr>
                <w:vertAlign w:val="superscript"/>
              </w:rPr>
              <w:t>2</w:t>
            </w:r>
            <w:r w:rsidR="005B4E46" w:rsidRPr="005B4E46">
              <w:t xml:space="preserve"> </w:t>
            </w:r>
            <w:r w:rsidR="008B2B39">
              <w:t>punktā</w:t>
            </w:r>
            <w:r w:rsidR="008B2B39">
              <w:t xml:space="preserve"> ir atsauce uz noteikumu 33.4.apakšpunktā minētajiem būvdarbiem, neradot interpretācijas iespējas.</w:t>
            </w:r>
          </w:p>
          <w:p w14:paraId="591ED95A" w14:textId="77777777" w:rsidR="001D3B17" w:rsidRDefault="001D3B17" w:rsidP="001D3B17"/>
          <w:p w14:paraId="05E8D6B0" w14:textId="77777777" w:rsidR="005B4E46" w:rsidRDefault="005B4E46" w:rsidP="002D48F9"/>
          <w:p w14:paraId="786A6720" w14:textId="77777777" w:rsidR="005B4E46" w:rsidRDefault="005B4E46" w:rsidP="002D48F9"/>
          <w:p w14:paraId="06F3B96C" w14:textId="77777777" w:rsidR="005B4E46" w:rsidRDefault="005B4E46" w:rsidP="002D48F9"/>
          <w:p w14:paraId="2A5A1055" w14:textId="77777777" w:rsidR="005B4E46" w:rsidRDefault="005B4E46" w:rsidP="002D48F9"/>
          <w:p w14:paraId="6DF0D601" w14:textId="77777777" w:rsidR="005B4E46" w:rsidRDefault="005B4E46" w:rsidP="002D48F9"/>
          <w:p w14:paraId="2BFF87DF" w14:textId="77777777" w:rsidR="005B4E46" w:rsidRDefault="005B4E46" w:rsidP="002D48F9"/>
          <w:p w14:paraId="415AF2A8" w14:textId="77777777" w:rsidR="005B4E46" w:rsidRDefault="005B4E46" w:rsidP="002D48F9"/>
          <w:p w14:paraId="67F58970" w14:textId="1F4AD451" w:rsidR="002D48F9" w:rsidRDefault="005B4E46" w:rsidP="002D48F9">
            <w:r>
              <w:t xml:space="preserve">Noteikumu </w:t>
            </w:r>
            <w:r>
              <w:t>36.</w:t>
            </w:r>
            <w:r w:rsidRPr="008B2B39">
              <w:rPr>
                <w:vertAlign w:val="superscript"/>
              </w:rPr>
              <w:t>1</w:t>
            </w:r>
            <w:r>
              <w:t xml:space="preserve"> punkt</w:t>
            </w:r>
            <w:r>
              <w:t>s precizēts.</w:t>
            </w:r>
          </w:p>
          <w:p w14:paraId="211DABFF" w14:textId="77777777" w:rsidR="005B4E46" w:rsidRDefault="005B4E46" w:rsidP="002D48F9"/>
          <w:p w14:paraId="081E4BFA" w14:textId="77777777" w:rsidR="005B4E46" w:rsidRDefault="005B4E46" w:rsidP="002D48F9"/>
          <w:p w14:paraId="2272E63D" w14:textId="77777777" w:rsidR="005B4E46" w:rsidRDefault="005B4E46" w:rsidP="002D48F9"/>
          <w:p w14:paraId="2BF43984" w14:textId="77777777" w:rsidR="005B4E46" w:rsidRDefault="005B4E46" w:rsidP="002D48F9"/>
          <w:p w14:paraId="11EDF7B9" w14:textId="784C2528" w:rsidR="005B4E46" w:rsidRDefault="005B4E46" w:rsidP="002D48F9">
            <w:r>
              <w:t>Noteikumu 36.</w:t>
            </w:r>
            <w:r w:rsidRPr="008B2B39">
              <w:rPr>
                <w:vertAlign w:val="superscript"/>
              </w:rPr>
              <w:t>1</w:t>
            </w:r>
            <w:r>
              <w:t xml:space="preserve"> punkt</w:t>
            </w:r>
            <w:r>
              <w:t xml:space="preserve">ā ir norāde, ka ieguldījumi natūrā attiecas uz </w:t>
            </w:r>
            <w:r w:rsidRPr="005B4E46">
              <w:t>projekta īstenošan</w:t>
            </w:r>
            <w:r>
              <w:t>u</w:t>
            </w:r>
            <w:r w:rsidRPr="005B4E46">
              <w:t>, kas ietver tikai noteikumu 35.4. apakšpunktā minētās izmaksas</w:t>
            </w:r>
            <w:r>
              <w:t xml:space="preserve">. Šis jautājums ir pārrunāts </w:t>
            </w:r>
            <w:r>
              <w:t xml:space="preserve">tikšanās laikā 20.04.2026 ar vietējām rīcības </w:t>
            </w:r>
            <w:r>
              <w:lastRenderedPageBreak/>
              <w:t>grupā</w:t>
            </w:r>
            <w:r>
              <w:t>m</w:t>
            </w:r>
            <w:r>
              <w:t>.</w:t>
            </w:r>
          </w:p>
          <w:p w14:paraId="09504BE0" w14:textId="77777777" w:rsidR="005B4E46" w:rsidRDefault="005B4E46" w:rsidP="002D48F9"/>
          <w:p w14:paraId="64C33C45" w14:textId="77777777" w:rsidR="005B4E46" w:rsidRDefault="005B4E46" w:rsidP="002D48F9"/>
          <w:p w14:paraId="6DE6C1AD" w14:textId="77777777" w:rsidR="005B4E46" w:rsidRDefault="005B4E46" w:rsidP="002D48F9"/>
          <w:p w14:paraId="62BE210E" w14:textId="77777777" w:rsidR="005B4E46" w:rsidRDefault="005B4E46" w:rsidP="002D48F9"/>
          <w:p w14:paraId="2E543012" w14:textId="77777777" w:rsidR="005B4E46" w:rsidRDefault="005B4E46" w:rsidP="002D48F9"/>
          <w:p w14:paraId="1307E9F6" w14:textId="77777777" w:rsidR="005B4E46" w:rsidRDefault="005B4E46" w:rsidP="002D48F9"/>
          <w:p w14:paraId="775EEA6A" w14:textId="77777777" w:rsidR="005B4E46" w:rsidRDefault="005B4E46" w:rsidP="002D48F9"/>
          <w:p w14:paraId="1D0A5371" w14:textId="77777777" w:rsidR="005B4E46" w:rsidRDefault="005B4E46" w:rsidP="002D48F9"/>
          <w:p w14:paraId="348F6F00" w14:textId="77777777" w:rsidR="005B4E46" w:rsidRDefault="005B4E46" w:rsidP="002D48F9"/>
          <w:p w14:paraId="5015377F" w14:textId="77777777" w:rsidR="005B4E46" w:rsidRDefault="005B4E46" w:rsidP="002D48F9"/>
          <w:p w14:paraId="42C107E4" w14:textId="77777777" w:rsidR="005B4E46" w:rsidRDefault="005B4E46" w:rsidP="002D48F9"/>
          <w:p w14:paraId="1B21DE12" w14:textId="77777777" w:rsidR="005B4E46" w:rsidRDefault="005B4E46" w:rsidP="002D48F9"/>
          <w:p w14:paraId="2B97037D" w14:textId="77777777" w:rsidR="005B4E46" w:rsidRDefault="005B4E46" w:rsidP="002D48F9"/>
          <w:p w14:paraId="174DFDC1" w14:textId="77777777" w:rsidR="005B4E46" w:rsidRDefault="005B4E46" w:rsidP="002D48F9"/>
          <w:p w14:paraId="4D6771EB" w14:textId="77777777" w:rsidR="005B4E46" w:rsidRDefault="005B4E46" w:rsidP="002D48F9"/>
          <w:p w14:paraId="13313E39" w14:textId="77777777" w:rsidR="005B4E46" w:rsidRDefault="005B4E46" w:rsidP="002D48F9"/>
          <w:p w14:paraId="46555D6C" w14:textId="77777777" w:rsidR="005B4E46" w:rsidRDefault="005B4E46" w:rsidP="002D48F9"/>
          <w:p w14:paraId="62D814A5" w14:textId="77777777" w:rsidR="005B4E46" w:rsidRDefault="005B4E46" w:rsidP="002D48F9"/>
          <w:p w14:paraId="1DAC7BB0" w14:textId="77777777" w:rsidR="005B4E46" w:rsidRDefault="005B4E46" w:rsidP="002D48F9"/>
          <w:p w14:paraId="2FA693CC" w14:textId="77777777" w:rsidR="005B4E46" w:rsidRDefault="005B4E46" w:rsidP="002D48F9"/>
          <w:p w14:paraId="7D9C80C6" w14:textId="77777777" w:rsidR="005B4E46" w:rsidRDefault="005B4E46" w:rsidP="002D48F9"/>
          <w:p w14:paraId="77B4BA87" w14:textId="77777777" w:rsidR="005B4E46" w:rsidRDefault="005B4E46" w:rsidP="002D48F9"/>
          <w:p w14:paraId="15F77211" w14:textId="77777777" w:rsidR="005B4E46" w:rsidRDefault="005B4E46" w:rsidP="002D48F9"/>
          <w:p w14:paraId="30C3EE99" w14:textId="77777777" w:rsidR="005B4E46" w:rsidRDefault="005B4E46" w:rsidP="002D48F9"/>
          <w:p w14:paraId="47B6BAFA" w14:textId="77777777" w:rsidR="005B4E46" w:rsidRDefault="005B4E46" w:rsidP="002D48F9"/>
          <w:p w14:paraId="710E73F1" w14:textId="77777777" w:rsidR="005B4E46" w:rsidRDefault="005B4E46" w:rsidP="002D48F9"/>
          <w:p w14:paraId="011EA26B" w14:textId="77777777" w:rsidR="005B4E46" w:rsidRDefault="005B4E46" w:rsidP="002D48F9"/>
          <w:p w14:paraId="14A3CB4F" w14:textId="77777777" w:rsidR="005B4E46" w:rsidRDefault="005B4E46" w:rsidP="002D48F9"/>
          <w:p w14:paraId="31EE172D" w14:textId="77777777" w:rsidR="005B4E46" w:rsidRDefault="005B4E46" w:rsidP="002D48F9"/>
          <w:p w14:paraId="7A46514B" w14:textId="77777777" w:rsidR="005B4E46" w:rsidRDefault="005B4E46" w:rsidP="002D48F9"/>
          <w:p w14:paraId="63538E3F" w14:textId="77777777" w:rsidR="005B4E46" w:rsidRDefault="005B4E46" w:rsidP="002D48F9"/>
          <w:p w14:paraId="035D714A" w14:textId="77777777" w:rsidR="0073784D" w:rsidRDefault="0073784D" w:rsidP="002D48F9"/>
          <w:p w14:paraId="6459DB71" w14:textId="77777777" w:rsidR="005B4E46" w:rsidRDefault="005B4E46" w:rsidP="002D48F9"/>
          <w:p w14:paraId="68A74395" w14:textId="77777777" w:rsidR="005B4E46" w:rsidRDefault="005B4E46" w:rsidP="002D48F9"/>
          <w:p w14:paraId="57015247" w14:textId="77777777" w:rsidR="005B4E46" w:rsidRDefault="005B4E46" w:rsidP="002D48F9"/>
          <w:p w14:paraId="69AEC26A" w14:textId="77777777" w:rsidR="005B4E46" w:rsidRDefault="005B4E46" w:rsidP="002D48F9"/>
          <w:p w14:paraId="78B165AB" w14:textId="77777777" w:rsidR="005B4E46" w:rsidRDefault="005B4E46" w:rsidP="002D48F9"/>
          <w:p w14:paraId="4A7E261B" w14:textId="5EF8FF8C" w:rsidR="005B4E46" w:rsidRDefault="005B4E46" w:rsidP="005B4E46">
            <w:pPr>
              <w:pStyle w:val="ListParagraph"/>
              <w:numPr>
                <w:ilvl w:val="0"/>
                <w:numId w:val="1"/>
              </w:numPr>
              <w:ind w:left="-22" w:firstLine="22"/>
            </w:pPr>
            <w:r>
              <w:t>tikšanās laikā 20.04.2026 ar vietējām rīcības grupām tika pārrunāts</w:t>
            </w:r>
            <w:r>
              <w:t xml:space="preserve"> un panākta vienošanās</w:t>
            </w:r>
            <w:r>
              <w:t>.</w:t>
            </w:r>
            <w:r>
              <w:t xml:space="preserve"> Norma saglabāta esošā redakcijā, saglabājot noteikumos noteikto dokumentu iesniegšanas termiņu.</w:t>
            </w:r>
          </w:p>
          <w:p w14:paraId="24450D56" w14:textId="77777777" w:rsidR="005B4E46" w:rsidRDefault="005B4E46" w:rsidP="005B4E46"/>
          <w:p w14:paraId="6094946D" w14:textId="77777777" w:rsidR="005B4E46" w:rsidRDefault="005B4E46" w:rsidP="005B4E46"/>
          <w:p w14:paraId="3F60D609" w14:textId="77777777" w:rsidR="005B4E46" w:rsidRDefault="005B4E46" w:rsidP="005B4E46"/>
          <w:p w14:paraId="75D470B6" w14:textId="77777777" w:rsidR="005B4E46" w:rsidRDefault="005B4E46" w:rsidP="005B4E46"/>
          <w:p w14:paraId="5CEB2CE3" w14:textId="77777777" w:rsidR="005B4E46" w:rsidRDefault="005B4E46" w:rsidP="005B4E46"/>
          <w:p w14:paraId="5B2B91DD" w14:textId="77777777" w:rsidR="005B4E46" w:rsidRDefault="005B4E46" w:rsidP="005B4E46"/>
          <w:p w14:paraId="3F7424A7" w14:textId="77777777" w:rsidR="005B4E46" w:rsidRDefault="005B4E46" w:rsidP="005B4E46"/>
          <w:p w14:paraId="06315685" w14:textId="77777777" w:rsidR="005B4E46" w:rsidRDefault="005B4E46" w:rsidP="005B4E46"/>
          <w:p w14:paraId="41937B81" w14:textId="77777777" w:rsidR="005B4E46" w:rsidRDefault="005B4E46" w:rsidP="005B4E46"/>
          <w:p w14:paraId="5FBD1A45" w14:textId="77777777" w:rsidR="005B4E46" w:rsidRDefault="005B4E46" w:rsidP="005B4E46"/>
          <w:p w14:paraId="123C2663" w14:textId="77777777" w:rsidR="005B4E46" w:rsidRDefault="005B4E46" w:rsidP="005B4E46"/>
          <w:p w14:paraId="1DF5D923" w14:textId="77777777" w:rsidR="005B4E46" w:rsidRDefault="005B4E46" w:rsidP="005B4E46"/>
          <w:p w14:paraId="0D957CDE" w14:textId="77777777" w:rsidR="005B4E46" w:rsidRDefault="005B4E46" w:rsidP="005B4E46"/>
          <w:p w14:paraId="57541EBF" w14:textId="77777777" w:rsidR="005B4E46" w:rsidRDefault="005B4E46" w:rsidP="005B4E46"/>
          <w:p w14:paraId="184B200B" w14:textId="77777777" w:rsidR="0073784D" w:rsidRDefault="0073784D" w:rsidP="005B4E46"/>
          <w:p w14:paraId="2F39BB24" w14:textId="77777777" w:rsidR="005B4E46" w:rsidRDefault="005B4E46" w:rsidP="005B4E46"/>
          <w:p w14:paraId="3D8C2407" w14:textId="6FFC6F37" w:rsidR="005B4E46" w:rsidRDefault="005B4E46" w:rsidP="005B4E46">
            <w:pPr>
              <w:pStyle w:val="ListParagraph"/>
              <w:numPr>
                <w:ilvl w:val="0"/>
                <w:numId w:val="1"/>
              </w:numPr>
              <w:ind w:left="0" w:firstLine="0"/>
            </w:pPr>
            <w:r>
              <w:t>tikšanās laikā 20.04.2026 ar vietējām rīcības grupām tika pārrunāts</w:t>
            </w:r>
            <w:r>
              <w:t xml:space="preserve"> un norma ir precizēta (</w:t>
            </w:r>
            <w:r w:rsidR="00576692">
              <w:t>69.</w:t>
            </w:r>
            <w:r w:rsidR="00576692" w:rsidRPr="00576692">
              <w:rPr>
                <w:vertAlign w:val="superscript"/>
              </w:rPr>
              <w:t xml:space="preserve">1 </w:t>
            </w:r>
            <w:r w:rsidR="00576692">
              <w:t>punkts).</w:t>
            </w:r>
          </w:p>
          <w:p w14:paraId="3325E0D8" w14:textId="77777777" w:rsidR="00576692" w:rsidRDefault="00576692" w:rsidP="00576692"/>
          <w:p w14:paraId="5E546DF7" w14:textId="77777777" w:rsidR="00576692" w:rsidRDefault="00576692" w:rsidP="00576692"/>
          <w:p w14:paraId="1CF877E2" w14:textId="77777777" w:rsidR="00576692" w:rsidRDefault="00576692" w:rsidP="00576692"/>
          <w:p w14:paraId="5E9AC362" w14:textId="77777777" w:rsidR="00576692" w:rsidRDefault="00576692" w:rsidP="00576692"/>
          <w:p w14:paraId="10FA3736" w14:textId="77777777" w:rsidR="00576692" w:rsidRDefault="00576692" w:rsidP="00576692"/>
          <w:p w14:paraId="21AD82ED" w14:textId="77777777" w:rsidR="00576692" w:rsidRDefault="00576692" w:rsidP="00576692"/>
          <w:p w14:paraId="2CEBDBBB" w14:textId="77777777" w:rsidR="00576692" w:rsidRDefault="00576692" w:rsidP="00576692"/>
          <w:p w14:paraId="51805BB1" w14:textId="77777777" w:rsidR="00576692" w:rsidRDefault="00576692" w:rsidP="00576692"/>
          <w:p w14:paraId="783FF69B" w14:textId="77777777" w:rsidR="00576692" w:rsidRDefault="00576692" w:rsidP="00576692"/>
          <w:p w14:paraId="053FE564" w14:textId="77777777" w:rsidR="00576692" w:rsidRDefault="00576692" w:rsidP="00576692"/>
          <w:p w14:paraId="37C06161" w14:textId="77777777" w:rsidR="00576692" w:rsidRDefault="00576692" w:rsidP="00576692"/>
          <w:p w14:paraId="2E0B1738" w14:textId="77777777" w:rsidR="00576692" w:rsidRDefault="00576692" w:rsidP="00576692"/>
          <w:p w14:paraId="17733FFA" w14:textId="77777777" w:rsidR="00576692" w:rsidRDefault="00576692" w:rsidP="00576692"/>
          <w:p w14:paraId="6D6D7B36" w14:textId="77777777" w:rsidR="00576692" w:rsidRDefault="00576692" w:rsidP="00576692"/>
          <w:p w14:paraId="157789E3" w14:textId="77777777" w:rsidR="00576692" w:rsidRDefault="00576692" w:rsidP="00576692"/>
          <w:p w14:paraId="3C4A5B9C" w14:textId="77777777" w:rsidR="00576692" w:rsidRDefault="00576692" w:rsidP="00576692"/>
          <w:p w14:paraId="7A3F03B2" w14:textId="77777777" w:rsidR="00576692" w:rsidRDefault="00576692" w:rsidP="00576692"/>
          <w:p w14:paraId="1948D367" w14:textId="77777777" w:rsidR="00576692" w:rsidRDefault="00576692" w:rsidP="00576692"/>
          <w:p w14:paraId="2C9EC568" w14:textId="77777777" w:rsidR="00576692" w:rsidRDefault="00576692" w:rsidP="00576692"/>
          <w:p w14:paraId="67BF08EC" w14:textId="77777777" w:rsidR="00576692" w:rsidRDefault="00576692" w:rsidP="00576692"/>
          <w:p w14:paraId="1ED2013C" w14:textId="77777777" w:rsidR="00576692" w:rsidRDefault="00576692" w:rsidP="00576692"/>
          <w:p w14:paraId="27823DBB" w14:textId="77777777" w:rsidR="00576692" w:rsidRDefault="00576692" w:rsidP="00576692"/>
          <w:p w14:paraId="38A4EE65" w14:textId="77777777" w:rsidR="00576692" w:rsidRDefault="00576692" w:rsidP="00576692"/>
          <w:p w14:paraId="6C97C9AD" w14:textId="77777777" w:rsidR="00576692" w:rsidRDefault="00576692" w:rsidP="00576692"/>
          <w:p w14:paraId="083AB6C0" w14:textId="77777777" w:rsidR="00576692" w:rsidRDefault="00576692" w:rsidP="00576692"/>
          <w:p w14:paraId="39D57AC5" w14:textId="77777777" w:rsidR="00576692" w:rsidRDefault="00576692" w:rsidP="00576692"/>
          <w:p w14:paraId="4A83B465" w14:textId="77777777" w:rsidR="00576692" w:rsidRDefault="00576692" w:rsidP="00576692"/>
          <w:p w14:paraId="27FF908D" w14:textId="77777777" w:rsidR="00576692" w:rsidRDefault="00576692" w:rsidP="00576692"/>
          <w:p w14:paraId="02A50466" w14:textId="77777777" w:rsidR="00576692" w:rsidRDefault="00576692" w:rsidP="00576692"/>
          <w:p w14:paraId="75206D88" w14:textId="77777777" w:rsidR="0073784D" w:rsidRDefault="0073784D" w:rsidP="00576692"/>
          <w:p w14:paraId="245CA736" w14:textId="77777777" w:rsidR="0073784D" w:rsidRDefault="0073784D" w:rsidP="00576692"/>
          <w:p w14:paraId="7FECFAEE" w14:textId="77777777" w:rsidR="00576692" w:rsidRDefault="00576692" w:rsidP="00576692"/>
          <w:p w14:paraId="1FA9E368" w14:textId="77777777" w:rsidR="00576692" w:rsidRDefault="00576692" w:rsidP="00576692"/>
          <w:p w14:paraId="712BB417" w14:textId="6C800317" w:rsidR="002D48F9" w:rsidRDefault="00576692" w:rsidP="00576692">
            <w:pPr>
              <w:pStyle w:val="ListParagraph"/>
              <w:numPr>
                <w:ilvl w:val="0"/>
                <w:numId w:val="1"/>
              </w:numPr>
              <w:ind w:left="0" w:firstLine="0"/>
            </w:pPr>
            <w:r>
              <w:t>tikšanās laikā 20.04.2026 ar vietējām rīcības grupām tika pārrunāts un norma ir precizēta (</w:t>
            </w:r>
            <w:r>
              <w:t>73.</w:t>
            </w:r>
            <w:r w:rsidRPr="00576692">
              <w:rPr>
                <w:vertAlign w:val="superscript"/>
              </w:rPr>
              <w:t xml:space="preserve"> </w:t>
            </w:r>
            <w:r>
              <w:t>punkts).</w:t>
            </w:r>
          </w:p>
          <w:p w14:paraId="352A0BE7" w14:textId="3DF96230" w:rsidR="002D48F9" w:rsidRDefault="002D48F9" w:rsidP="002D48F9"/>
        </w:tc>
      </w:tr>
    </w:tbl>
    <w:p w14:paraId="022899B1" w14:textId="77777777" w:rsidR="00E34B21" w:rsidRDefault="00E34B21"/>
    <w:tbl>
      <w:tblPr>
        <w:tblStyle w:val="a"/>
        <w:tblW w:w="14567" w:type="dxa"/>
        <w:tblLayout w:type="fixed"/>
        <w:tblLook w:val="0600" w:firstRow="0" w:lastRow="0" w:firstColumn="0" w:lastColumn="0" w:noHBand="1" w:noVBand="1"/>
      </w:tblPr>
      <w:tblGrid>
        <w:gridCol w:w="4855"/>
        <w:gridCol w:w="4856"/>
        <w:gridCol w:w="4856"/>
      </w:tblGrid>
      <w:tr w:rsidR="00E34B21" w14:paraId="27E645EF" w14:textId="77777777">
        <w:tc>
          <w:tcPr>
            <w:tcW w:w="4855" w:type="dxa"/>
            <w:shd w:val="clear" w:color="auto" w:fill="FFFFFF"/>
            <w:noWrap/>
            <w:tcMar>
              <w:top w:w="75" w:type="dxa"/>
              <w:left w:w="75" w:type="dxa"/>
              <w:bottom w:w="75" w:type="dxa"/>
              <w:right w:w="75" w:type="dxa"/>
            </w:tcMar>
            <w:vAlign w:val="center"/>
          </w:tcPr>
          <w:p w14:paraId="6A9CBD17" w14:textId="77777777" w:rsidR="00E34B21" w:rsidRDefault="0073784D">
            <w:pPr>
              <w:jc w:val="left"/>
            </w:pPr>
            <w:r>
              <w:t>Datums**</w:t>
            </w:r>
          </w:p>
        </w:tc>
        <w:tc>
          <w:tcPr>
            <w:tcW w:w="4856" w:type="dxa"/>
            <w:shd w:val="clear" w:color="auto" w:fill="FFFFFF"/>
            <w:noWrap/>
            <w:tcMar>
              <w:top w:w="75" w:type="dxa"/>
              <w:left w:w="75" w:type="dxa"/>
              <w:bottom w:w="75" w:type="dxa"/>
              <w:right w:w="75" w:type="dxa"/>
            </w:tcMar>
            <w:vAlign w:val="center"/>
          </w:tcPr>
          <w:p w14:paraId="1A0F187E" w14:textId="77777777" w:rsidR="00E34B21" w:rsidRDefault="00E34B21">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502B4AED" w14:textId="77777777" w:rsidR="00E34B21" w:rsidRDefault="00E34B21"/>
        </w:tc>
      </w:tr>
      <w:tr w:rsidR="00E34B21" w14:paraId="5F4B5F28" w14:textId="77777777">
        <w:tc>
          <w:tcPr>
            <w:tcW w:w="4855" w:type="dxa"/>
            <w:shd w:val="clear" w:color="auto" w:fill="FFFFFF"/>
            <w:noWrap/>
            <w:tcMar>
              <w:top w:w="75" w:type="dxa"/>
              <w:left w:w="75" w:type="dxa"/>
              <w:bottom w:w="75" w:type="dxa"/>
              <w:right w:w="75" w:type="dxa"/>
            </w:tcMar>
            <w:vAlign w:val="center"/>
          </w:tcPr>
          <w:p w14:paraId="4815A183" w14:textId="77777777" w:rsidR="00E34B21" w:rsidRDefault="00E34B21"/>
        </w:tc>
        <w:tc>
          <w:tcPr>
            <w:tcW w:w="4856" w:type="dxa"/>
            <w:shd w:val="clear" w:color="auto" w:fill="FFFFFF"/>
            <w:noWrap/>
            <w:tcMar>
              <w:top w:w="75" w:type="dxa"/>
              <w:left w:w="75" w:type="dxa"/>
              <w:bottom w:w="75" w:type="dxa"/>
              <w:right w:w="75" w:type="dxa"/>
            </w:tcMar>
            <w:vAlign w:val="center"/>
          </w:tcPr>
          <w:p w14:paraId="00E20792" w14:textId="77777777" w:rsidR="00E34B21" w:rsidRDefault="0073784D">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7A490B81" w14:textId="77777777" w:rsidR="00E34B21" w:rsidRDefault="00E34B21"/>
        </w:tc>
      </w:tr>
      <w:tr w:rsidR="00E34B21" w14:paraId="3277D99E" w14:textId="77777777">
        <w:tc>
          <w:tcPr>
            <w:tcW w:w="4855" w:type="dxa"/>
            <w:shd w:val="clear" w:color="auto" w:fill="FFFFFF"/>
            <w:noWrap/>
            <w:tcMar>
              <w:top w:w="75" w:type="dxa"/>
              <w:left w:w="75" w:type="dxa"/>
              <w:bottom w:w="75" w:type="dxa"/>
              <w:right w:w="75" w:type="dxa"/>
            </w:tcMar>
            <w:vAlign w:val="center"/>
          </w:tcPr>
          <w:p w14:paraId="698E5A52" w14:textId="77777777" w:rsidR="00E34B21" w:rsidRDefault="0073784D">
            <w:pPr>
              <w:jc w:val="left"/>
            </w:pPr>
            <w:r>
              <w:t>Atbildīgā persona</w:t>
            </w:r>
          </w:p>
        </w:tc>
        <w:tc>
          <w:tcPr>
            <w:tcW w:w="4856" w:type="dxa"/>
            <w:shd w:val="clear" w:color="auto" w:fill="FFFFFF"/>
            <w:noWrap/>
            <w:tcMar>
              <w:top w:w="75" w:type="dxa"/>
              <w:left w:w="75" w:type="dxa"/>
              <w:bottom w:w="75" w:type="dxa"/>
              <w:right w:w="75" w:type="dxa"/>
            </w:tcMar>
            <w:vAlign w:val="center"/>
          </w:tcPr>
          <w:p w14:paraId="152BDEFF" w14:textId="77777777" w:rsidR="00E34B21" w:rsidRDefault="00E34B21">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4F16A2FE" w14:textId="77777777" w:rsidR="00E34B21" w:rsidRDefault="00E34B21"/>
        </w:tc>
      </w:tr>
      <w:tr w:rsidR="00E34B21" w14:paraId="3C748847" w14:textId="77777777">
        <w:tc>
          <w:tcPr>
            <w:tcW w:w="4855" w:type="dxa"/>
            <w:shd w:val="clear" w:color="auto" w:fill="FFFFFF"/>
            <w:noWrap/>
            <w:tcMar>
              <w:top w:w="75" w:type="dxa"/>
              <w:left w:w="75" w:type="dxa"/>
              <w:bottom w:w="75" w:type="dxa"/>
              <w:right w:w="75" w:type="dxa"/>
            </w:tcMar>
            <w:vAlign w:val="center"/>
          </w:tcPr>
          <w:p w14:paraId="3AE45917" w14:textId="77777777" w:rsidR="00E34B21" w:rsidRDefault="00E34B21"/>
        </w:tc>
        <w:tc>
          <w:tcPr>
            <w:tcW w:w="4856" w:type="dxa"/>
            <w:shd w:val="clear" w:color="auto" w:fill="FFFFFF"/>
            <w:noWrap/>
            <w:tcMar>
              <w:top w:w="75" w:type="dxa"/>
              <w:left w:w="75" w:type="dxa"/>
              <w:bottom w:w="75" w:type="dxa"/>
              <w:right w:w="75" w:type="dxa"/>
            </w:tcMar>
            <w:vAlign w:val="center"/>
          </w:tcPr>
          <w:p w14:paraId="653AA743" w14:textId="77777777" w:rsidR="00E34B21" w:rsidRDefault="0073784D">
            <w:pPr>
              <w:jc w:val="center"/>
            </w:pPr>
            <w:r>
              <w:t>(vārds, uzvārds, paraksts**)</w:t>
            </w:r>
          </w:p>
        </w:tc>
        <w:tc>
          <w:tcPr>
            <w:tcW w:w="4856" w:type="dxa"/>
            <w:shd w:val="clear" w:color="auto" w:fill="FFFFFF"/>
            <w:noWrap/>
            <w:tcMar>
              <w:top w:w="75" w:type="dxa"/>
              <w:left w:w="75" w:type="dxa"/>
              <w:bottom w:w="75" w:type="dxa"/>
              <w:right w:w="75" w:type="dxa"/>
            </w:tcMar>
            <w:vAlign w:val="center"/>
          </w:tcPr>
          <w:p w14:paraId="162FA25D" w14:textId="77777777" w:rsidR="00E34B21" w:rsidRDefault="00E34B21"/>
        </w:tc>
      </w:tr>
    </w:tbl>
    <w:p w14:paraId="5D9CD200" w14:textId="77777777" w:rsidR="00E34B21" w:rsidRDefault="00E34B21"/>
    <w:p w14:paraId="64312B68" w14:textId="77777777" w:rsidR="00E34B21" w:rsidRDefault="0073784D">
      <w:r>
        <w:t>Piezīmes.</w:t>
      </w:r>
    </w:p>
    <w:p w14:paraId="4D5B13B7" w14:textId="77777777" w:rsidR="00E34B21" w:rsidRDefault="0073784D">
      <w:r>
        <w:t>* Iesniedzējs (fiziskai personai – vārds, uzvārds, juridiskai personai – nosaukums) var tikt publiskots, ja viņš tam ir piekritis. Ja attiecināms, iesniedzējs norāda interešu pārstāvja reģistrācijas numuru.</w:t>
      </w:r>
    </w:p>
    <w:p w14:paraId="3A1032A4" w14:textId="77777777" w:rsidR="00E34B21" w:rsidRDefault="0073784D">
      <w:r>
        <w:t>** Dokumenta rekvizītus "datums" un "paraksts" neaizpilda, ja elektroniskais dokuments ir sagatavots atbilstoši normatīvajiem aktiem par elektronisko dokumentu noformēšanu.</w:t>
      </w:r>
    </w:p>
    <w:sectPr w:rsidR="00E34B21">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56039" w14:textId="77777777" w:rsidR="0073784D" w:rsidRDefault="0073784D">
      <w:r>
        <w:separator/>
      </w:r>
    </w:p>
  </w:endnote>
  <w:endnote w:type="continuationSeparator" w:id="0">
    <w:p w14:paraId="09BA30A5" w14:textId="77777777" w:rsidR="0073784D" w:rsidRDefault="0073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A2FD1" w14:textId="77777777" w:rsidR="00E34B21" w:rsidRDefault="0073784D">
    <w:pPr>
      <w:jc w:val="right"/>
    </w:pPr>
    <w:r>
      <w:rPr>
        <w:sz w:val="24"/>
        <w:szCs w:val="24"/>
      </w:rPr>
      <w:fldChar w:fldCharType="begin"/>
    </w:r>
    <w:r>
      <w:rPr>
        <w:sz w:val="24"/>
        <w:szCs w:val="24"/>
      </w:rPr>
      <w:instrText>PAGE</w:instrText>
    </w:r>
    <w:r w:rsidR="002D48F9">
      <w:rPr>
        <w:sz w:val="24"/>
        <w:szCs w:val="24"/>
      </w:rPr>
      <w:fldChar w:fldCharType="separate"/>
    </w:r>
    <w:r w:rsidR="002D48F9">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4DA50" w14:textId="77777777" w:rsidR="0073784D" w:rsidRDefault="0073784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30A7E" w14:textId="77777777" w:rsidR="0073784D" w:rsidRDefault="0073784D">
      <w:r>
        <w:separator/>
      </w:r>
    </w:p>
  </w:footnote>
  <w:footnote w:type="continuationSeparator" w:id="0">
    <w:p w14:paraId="63A107D7" w14:textId="77777777" w:rsidR="0073784D" w:rsidRDefault="00737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ADF33" w14:textId="77777777" w:rsidR="00E34B21" w:rsidRDefault="0073784D">
    <w:pPr>
      <w:pStyle w:val="Header"/>
      <w:contextualSpacing w:val="0"/>
    </w:pPr>
    <w:r>
      <w:t>Viedokļu pārskats 26-TA-459</w:t>
    </w:r>
    <w:r>
      <w:br/>
    </w:r>
    <w:r>
      <w:t>Izdrukāts 11.06.2026. 10.40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1C98F" w14:textId="77777777" w:rsidR="00E34B21" w:rsidRDefault="0073784D">
    <w:pPr>
      <w:pStyle w:val="Header"/>
      <w:contextualSpacing w:val="0"/>
    </w:pPr>
    <w:r>
      <w:t>Viedokļu pārskats 26-TA-459</w:t>
    </w:r>
    <w:r>
      <w:br/>
    </w:r>
    <w:r>
      <w:t>Izdrukāts 11.06.2026. 10.40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233B28"/>
    <w:multiLevelType w:val="hybridMultilevel"/>
    <w:tmpl w:val="81BECF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8289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B21"/>
    <w:rsid w:val="001A1698"/>
    <w:rsid w:val="001D3B17"/>
    <w:rsid w:val="001E490F"/>
    <w:rsid w:val="002D48F9"/>
    <w:rsid w:val="00576692"/>
    <w:rsid w:val="005B4E46"/>
    <w:rsid w:val="0073784D"/>
    <w:rsid w:val="008B2B39"/>
    <w:rsid w:val="00981E49"/>
    <w:rsid w:val="00A078B5"/>
    <w:rsid w:val="00E34B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6B94C"/>
  <w15:docId w15:val="{3976A714-0A17-45A4-89B9-93EEB3E9C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2D48F9"/>
    <w:pPr>
      <w:ind w:left="720"/>
      <w:contextualSpacing/>
    </w:pPr>
  </w:style>
  <w:style w:type="character" w:styleId="Hyperlink">
    <w:name w:val="Hyperlink"/>
    <w:basedOn w:val="DefaultParagraphFont"/>
    <w:uiPriority w:val="99"/>
    <w:unhideWhenUsed/>
    <w:rsid w:val="005B4E46"/>
    <w:rPr>
      <w:color w:val="467886" w:themeColor="hyperlink"/>
      <w:u w:val="single"/>
    </w:rPr>
  </w:style>
  <w:style w:type="character" w:styleId="UnresolvedMention">
    <w:name w:val="Unresolved Mention"/>
    <w:basedOn w:val="DefaultParagraphFont"/>
    <w:uiPriority w:val="99"/>
    <w:semiHidden/>
    <w:unhideWhenUsed/>
    <w:rsid w:val="005B4E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863645">
      <w:bodyDiv w:val="1"/>
      <w:marLeft w:val="0"/>
      <w:marRight w:val="0"/>
      <w:marTop w:val="0"/>
      <w:marBottom w:val="0"/>
      <w:divBdr>
        <w:top w:val="none" w:sz="0" w:space="0" w:color="auto"/>
        <w:left w:val="none" w:sz="0" w:space="0" w:color="auto"/>
        <w:bottom w:val="none" w:sz="0" w:space="0" w:color="auto"/>
        <w:right w:val="none" w:sz="0" w:space="0" w:color="auto"/>
      </w:divBdr>
    </w:div>
    <w:div w:id="1247811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6965</Words>
  <Characters>3971</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viedoklu_parskats_26-TA-459.docx</vt:lpstr>
    </vt:vector>
  </TitlesOfParts>
  <Company>Zemkopības Ministrija</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viedoklu_parskats_26-TA-459.docx</dc:title>
  <dc:creator>Andra Karlsone</dc:creator>
  <cp:lastModifiedBy>ZM</cp:lastModifiedBy>
  <cp:revision>3</cp:revision>
  <dcterms:created xsi:type="dcterms:W3CDTF">2026-06-11T08:48:00Z</dcterms:created>
  <dcterms:modified xsi:type="dcterms:W3CDTF">2026-06-11T08:49:00Z</dcterms:modified>
</cp:coreProperties>
</file>