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536337F" w14:textId="77777777" w:rsidR="00317623" w:rsidRDefault="00665C4E">
      <w:pPr>
        <w:spacing w:after="240"/>
        <w:jc w:val="center"/>
        <w:rPr>
          <w:b/>
        </w:rPr>
      </w:pPr>
      <w:r>
        <w:rPr>
          <w:b/>
        </w:rPr>
        <w:t>“Publiskās apspriešanas laikā 10.04.2026. - 24.04.2026. saņemto viedokļu, priekšlikumu un iebildumu apkopojums par Grozījumi Ministru kabineta 2019. gada 3. septembra noteikumos Nr.&amp;nbsp;416 "Noteikumi par valsts vispārējās vidējās izglītības standartu un vispārējās vidējās izglītības programmu paraugiem"”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317623" w14:paraId="0C6BD27D" w14:textId="77777777">
        <w:tc>
          <w:tcPr>
            <w:tcW w:w="750" w:type="dxa"/>
            <w:shd w:val="clear" w:color="auto" w:fill="FFFFFF"/>
            <w:noWrap/>
            <w:tcMar>
              <w:top w:w="75" w:type="dxa"/>
              <w:left w:w="75" w:type="dxa"/>
              <w:bottom w:w="75" w:type="dxa"/>
              <w:right w:w="75" w:type="dxa"/>
            </w:tcMar>
            <w:vAlign w:val="center"/>
          </w:tcPr>
          <w:p w14:paraId="0B6239B3" w14:textId="77777777" w:rsidR="00317623" w:rsidRDefault="00665C4E">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524C4219" w14:textId="77777777" w:rsidR="00317623" w:rsidRDefault="00665C4E">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2908A27" w14:textId="77777777" w:rsidR="00317623" w:rsidRDefault="00665C4E">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E10E88A" w14:textId="77777777" w:rsidR="00317623" w:rsidRDefault="00665C4E">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9B5BEF7" w14:textId="77777777" w:rsidR="00317623" w:rsidRDefault="00665C4E">
            <w:pPr>
              <w:jc w:val="center"/>
            </w:pPr>
            <w:r>
              <w:rPr>
                <w:b/>
              </w:rPr>
              <w:t>Skaidrojums, kādā veidā viedoklis / priekšlikums / iebildums ir ņemts vērā vai ņemts vērā daļēji, vai pamatojums, ja viedoklis / priekšlikums / iebildums nav ņemts vērā</w:t>
            </w:r>
          </w:p>
        </w:tc>
      </w:tr>
      <w:tr w:rsidR="00317623" w14:paraId="6EF0B6F9" w14:textId="77777777">
        <w:tc>
          <w:tcPr>
            <w:tcW w:w="750" w:type="dxa"/>
            <w:shd w:val="clear" w:color="auto" w:fill="FFFFFF"/>
            <w:noWrap/>
            <w:tcMar>
              <w:top w:w="75" w:type="dxa"/>
              <w:left w:w="75" w:type="dxa"/>
              <w:bottom w:w="75" w:type="dxa"/>
              <w:right w:w="75" w:type="dxa"/>
            </w:tcMar>
            <w:vAlign w:val="center"/>
          </w:tcPr>
          <w:p w14:paraId="1F76C733" w14:textId="77777777" w:rsidR="00317623" w:rsidRDefault="00665C4E">
            <w:pPr>
              <w:jc w:val="center"/>
            </w:pPr>
            <w:r>
              <w:t>1.</w:t>
            </w:r>
          </w:p>
        </w:tc>
        <w:tc>
          <w:tcPr>
            <w:tcW w:w="4055" w:type="dxa"/>
            <w:shd w:val="clear" w:color="auto" w:fill="FFFFFF"/>
            <w:noWrap/>
            <w:tcMar>
              <w:top w:w="75" w:type="dxa"/>
              <w:left w:w="75" w:type="dxa"/>
              <w:bottom w:w="75" w:type="dxa"/>
              <w:right w:w="75" w:type="dxa"/>
            </w:tcMar>
            <w:vAlign w:val="center"/>
          </w:tcPr>
          <w:p w14:paraId="2AC4B570" w14:textId="77777777" w:rsidR="00317623" w:rsidRDefault="00665C4E">
            <w:pPr>
              <w:jc w:val="left"/>
            </w:pPr>
            <w:r>
              <w:t>Latvijas Lielo pilsētu asociācija</w:t>
            </w:r>
          </w:p>
        </w:tc>
        <w:tc>
          <w:tcPr>
            <w:tcW w:w="4056" w:type="dxa"/>
            <w:shd w:val="clear" w:color="auto" w:fill="FFFFFF"/>
            <w:noWrap/>
            <w:tcMar>
              <w:top w:w="75" w:type="dxa"/>
              <w:left w:w="75" w:type="dxa"/>
              <w:bottom w:w="75" w:type="dxa"/>
              <w:right w:w="75" w:type="dxa"/>
            </w:tcMar>
            <w:vAlign w:val="center"/>
          </w:tcPr>
          <w:p w14:paraId="57714F38" w14:textId="77777777" w:rsidR="00665C4E" w:rsidRDefault="00665C4E">
            <w:pPr>
              <w:jc w:val="left"/>
            </w:pPr>
            <w:r>
              <w:rPr>
                <w:i/>
              </w:rPr>
              <w:t>Kursu "Valsts aizsardzības mācība" īsteno 56 mācību stundās klātienes formā un 38 mācību stundās tālmācības formā. Kursu "Valsts aizsardzības mācība" var īstenot ārpus skolēnam noteiktās mācību stundu slodzes atbilstoši izglītības iestādes izglītības programmas mācību plānam vai iekļaut to mācību stundu slodzē.</w:t>
            </w:r>
            <w:r>
              <w:br/>
            </w:r>
            <w:r>
              <w:br/>
            </w:r>
            <w:r>
              <w:rPr>
                <w:b/>
              </w:rPr>
              <w:t>Iebildums.</w:t>
            </w:r>
            <w:r>
              <w:br/>
              <w:t xml:space="preserve">Izglītības likuma 1. panta 26. apakšpunktā noteikts, ka tālmācība ir izglītības ieguves forma, kurā izglītojamais </w:t>
            </w:r>
            <w:r>
              <w:lastRenderedPageBreak/>
              <w:t xml:space="preserve">izglītības programmas saturu apgūst </w:t>
            </w:r>
            <w:r>
              <w:rPr>
                <w:b/>
              </w:rPr>
              <w:t>patstāvīgi individuālā veidā</w:t>
            </w:r>
            <w:r>
              <w:t>. Nepilngadīgs izglītojamais pamatizglītības programmu tālmācībā apgūst ar vecāku (personu, kas realizē aizgādību) atbalstu.</w:t>
            </w:r>
            <w:r>
              <w:br/>
              <w:t>1. Plānotie grozījumi nav pilnībā saskaņoti ar Izglītības likumā noteikto tālmācības definīciju.</w:t>
            </w:r>
          </w:p>
          <w:p w14:paraId="30F906C3" w14:textId="77777777" w:rsidR="00665C4E" w:rsidRDefault="00665C4E">
            <w:pPr>
              <w:jc w:val="left"/>
            </w:pPr>
          </w:p>
          <w:p w14:paraId="5C854480" w14:textId="77777777" w:rsidR="00665C4E" w:rsidRDefault="00665C4E">
            <w:pPr>
              <w:jc w:val="left"/>
            </w:pPr>
          </w:p>
          <w:p w14:paraId="7FA1BE49" w14:textId="77777777" w:rsidR="00665C4E" w:rsidRDefault="00665C4E">
            <w:pPr>
              <w:jc w:val="left"/>
            </w:pPr>
          </w:p>
          <w:p w14:paraId="7B0DE3E9" w14:textId="77777777" w:rsidR="00665C4E" w:rsidRDefault="00665C4E">
            <w:pPr>
              <w:jc w:val="left"/>
            </w:pPr>
          </w:p>
          <w:p w14:paraId="5EED6957" w14:textId="77777777" w:rsidR="00665C4E" w:rsidRDefault="00665C4E">
            <w:pPr>
              <w:jc w:val="left"/>
            </w:pPr>
          </w:p>
          <w:p w14:paraId="54EF06A5" w14:textId="77777777" w:rsidR="00665C4E" w:rsidRDefault="00665C4E">
            <w:pPr>
              <w:jc w:val="left"/>
            </w:pPr>
          </w:p>
          <w:p w14:paraId="70DED230" w14:textId="77777777" w:rsidR="00665C4E" w:rsidRDefault="00665C4E">
            <w:pPr>
              <w:jc w:val="left"/>
            </w:pPr>
          </w:p>
          <w:p w14:paraId="2F326B02" w14:textId="77777777" w:rsidR="00665C4E" w:rsidRDefault="00665C4E">
            <w:pPr>
              <w:jc w:val="left"/>
            </w:pPr>
          </w:p>
          <w:p w14:paraId="3C3FF109" w14:textId="77777777" w:rsidR="00665C4E" w:rsidRDefault="00665C4E">
            <w:pPr>
              <w:jc w:val="left"/>
            </w:pPr>
          </w:p>
          <w:p w14:paraId="7C0EC0C8" w14:textId="77777777" w:rsidR="00665C4E" w:rsidRDefault="00665C4E">
            <w:pPr>
              <w:jc w:val="left"/>
            </w:pPr>
          </w:p>
          <w:p w14:paraId="5D06A2AE" w14:textId="77777777" w:rsidR="00665C4E" w:rsidRDefault="00665C4E">
            <w:pPr>
              <w:jc w:val="left"/>
            </w:pPr>
          </w:p>
          <w:p w14:paraId="629BC7F3" w14:textId="77777777" w:rsidR="00665C4E" w:rsidRDefault="00665C4E">
            <w:pPr>
              <w:jc w:val="left"/>
            </w:pPr>
          </w:p>
          <w:p w14:paraId="0D528DD9" w14:textId="77777777" w:rsidR="00665C4E" w:rsidRDefault="00665C4E">
            <w:pPr>
              <w:jc w:val="left"/>
            </w:pPr>
          </w:p>
          <w:p w14:paraId="331865C5" w14:textId="77777777" w:rsidR="00665C4E" w:rsidRDefault="00665C4E">
            <w:pPr>
              <w:jc w:val="left"/>
            </w:pPr>
          </w:p>
          <w:p w14:paraId="4A050949" w14:textId="77777777" w:rsidR="00665C4E" w:rsidRDefault="00665C4E">
            <w:pPr>
              <w:jc w:val="left"/>
            </w:pPr>
          </w:p>
          <w:p w14:paraId="3E4223BD" w14:textId="77777777" w:rsidR="00665C4E" w:rsidRDefault="00665C4E">
            <w:pPr>
              <w:jc w:val="left"/>
            </w:pPr>
          </w:p>
          <w:p w14:paraId="0A61EAEC" w14:textId="77777777" w:rsidR="00665C4E" w:rsidRDefault="00665C4E">
            <w:pPr>
              <w:jc w:val="left"/>
            </w:pPr>
          </w:p>
          <w:p w14:paraId="697E0A5E" w14:textId="77777777" w:rsidR="00665C4E" w:rsidRDefault="00665C4E">
            <w:pPr>
              <w:jc w:val="left"/>
            </w:pPr>
            <w:r>
              <w:lastRenderedPageBreak/>
              <w:br/>
            </w:r>
          </w:p>
          <w:p w14:paraId="23609F8D" w14:textId="77777777" w:rsidR="00665C4E" w:rsidRDefault="00665C4E">
            <w:pPr>
              <w:jc w:val="left"/>
            </w:pPr>
          </w:p>
          <w:p w14:paraId="4CD5B12C" w14:textId="77777777" w:rsidR="00665C4E" w:rsidRDefault="00665C4E">
            <w:pPr>
              <w:jc w:val="left"/>
            </w:pPr>
            <w:r>
              <w:t>2. Tālmācības programmas apguves formu nereti izvēlas izglītojamie, kuri ir darba tiesiskajās attiecībās, līdz ar to klātienes formā noteiktā kursa “Valsts aizsardzības mācība” praktisko iemaņu apgūšana var radīt risku, īpaši gadījumos, kad izglītības iestādei jāpielāgojas instruktoru pieejamībai.</w:t>
            </w:r>
          </w:p>
          <w:p w14:paraId="3CFAD3BB" w14:textId="77777777" w:rsidR="00665C4E" w:rsidRDefault="00665C4E">
            <w:pPr>
              <w:jc w:val="left"/>
            </w:pPr>
          </w:p>
          <w:p w14:paraId="7D99723D" w14:textId="77777777" w:rsidR="00665C4E" w:rsidRDefault="00665C4E">
            <w:pPr>
              <w:jc w:val="left"/>
            </w:pPr>
          </w:p>
          <w:p w14:paraId="02C08F0A" w14:textId="77777777" w:rsidR="00665C4E" w:rsidRDefault="00665C4E">
            <w:pPr>
              <w:jc w:val="left"/>
            </w:pPr>
          </w:p>
          <w:p w14:paraId="303C364B" w14:textId="77777777" w:rsidR="00665C4E" w:rsidRDefault="00665C4E">
            <w:pPr>
              <w:jc w:val="left"/>
            </w:pPr>
          </w:p>
          <w:p w14:paraId="10FBB5EA" w14:textId="77777777" w:rsidR="00665C4E" w:rsidRDefault="00665C4E">
            <w:pPr>
              <w:jc w:val="left"/>
            </w:pPr>
          </w:p>
          <w:p w14:paraId="237E943F" w14:textId="77777777" w:rsidR="00665C4E" w:rsidRDefault="00665C4E">
            <w:pPr>
              <w:jc w:val="left"/>
            </w:pPr>
          </w:p>
          <w:p w14:paraId="4A09FE3E" w14:textId="77777777" w:rsidR="00665C4E" w:rsidRDefault="00665C4E">
            <w:pPr>
              <w:jc w:val="left"/>
            </w:pPr>
          </w:p>
          <w:p w14:paraId="7C6B63B1" w14:textId="77777777" w:rsidR="00665C4E" w:rsidRDefault="00665C4E">
            <w:pPr>
              <w:jc w:val="left"/>
            </w:pPr>
          </w:p>
          <w:p w14:paraId="3EDC6EF8" w14:textId="77777777" w:rsidR="00665C4E" w:rsidRDefault="00665C4E">
            <w:pPr>
              <w:jc w:val="left"/>
            </w:pPr>
          </w:p>
          <w:p w14:paraId="2999E8B3" w14:textId="77777777" w:rsidR="00665C4E" w:rsidRDefault="00665C4E">
            <w:pPr>
              <w:jc w:val="left"/>
            </w:pPr>
          </w:p>
          <w:p w14:paraId="1080F53F" w14:textId="77777777" w:rsidR="00665C4E" w:rsidRDefault="00665C4E">
            <w:pPr>
              <w:jc w:val="left"/>
            </w:pPr>
          </w:p>
          <w:p w14:paraId="3E4D19AD" w14:textId="77777777" w:rsidR="00665C4E" w:rsidRDefault="00665C4E">
            <w:pPr>
              <w:jc w:val="left"/>
            </w:pPr>
          </w:p>
          <w:p w14:paraId="2EDEC6A2" w14:textId="77777777" w:rsidR="00665C4E" w:rsidRDefault="00665C4E">
            <w:pPr>
              <w:jc w:val="left"/>
            </w:pPr>
          </w:p>
          <w:p w14:paraId="337704F3" w14:textId="77777777" w:rsidR="00665C4E" w:rsidRDefault="00665C4E">
            <w:pPr>
              <w:jc w:val="left"/>
            </w:pPr>
          </w:p>
          <w:p w14:paraId="7805BEC8" w14:textId="77777777" w:rsidR="00665C4E" w:rsidRDefault="00665C4E">
            <w:pPr>
              <w:jc w:val="left"/>
            </w:pPr>
          </w:p>
          <w:p w14:paraId="0F74FD10" w14:textId="77777777" w:rsidR="00665C4E" w:rsidRDefault="00665C4E">
            <w:pPr>
              <w:jc w:val="left"/>
            </w:pPr>
          </w:p>
          <w:p w14:paraId="161D12C6" w14:textId="77777777" w:rsidR="00665C4E" w:rsidRDefault="00665C4E">
            <w:pPr>
              <w:jc w:val="left"/>
            </w:pPr>
          </w:p>
          <w:p w14:paraId="7466061A" w14:textId="77777777" w:rsidR="00665C4E" w:rsidRDefault="00665C4E">
            <w:pPr>
              <w:jc w:val="left"/>
            </w:pPr>
          </w:p>
          <w:p w14:paraId="0904FAED" w14:textId="77777777" w:rsidR="00665C4E" w:rsidRDefault="00665C4E">
            <w:pPr>
              <w:jc w:val="left"/>
            </w:pPr>
          </w:p>
          <w:p w14:paraId="1F1B03BB" w14:textId="77777777" w:rsidR="00665C4E" w:rsidRDefault="00665C4E">
            <w:pPr>
              <w:jc w:val="left"/>
            </w:pPr>
          </w:p>
          <w:p w14:paraId="6A6AE829" w14:textId="77777777" w:rsidR="00665C4E" w:rsidRDefault="00665C4E">
            <w:pPr>
              <w:jc w:val="left"/>
            </w:pPr>
          </w:p>
          <w:p w14:paraId="225954D2" w14:textId="77777777" w:rsidR="00665C4E" w:rsidRDefault="00665C4E">
            <w:pPr>
              <w:jc w:val="left"/>
            </w:pPr>
          </w:p>
          <w:p w14:paraId="5817D3A8" w14:textId="77777777" w:rsidR="00317623" w:rsidRDefault="00665C4E">
            <w:pPr>
              <w:jc w:val="left"/>
            </w:pPr>
            <w:r>
              <w:br/>
              <w:t>3. Grozījumu projektā šobrīd nav pietiekami skaidroti un izvērtēti praktiskās īstenošanas aspekti un ar to saistītie riski.</w:t>
            </w:r>
            <w:r>
              <w:br/>
            </w:r>
            <w:r>
              <w:br/>
            </w:r>
            <w:r>
              <w:br/>
            </w:r>
          </w:p>
        </w:tc>
        <w:tc>
          <w:tcPr>
            <w:tcW w:w="1650" w:type="dxa"/>
            <w:shd w:val="clear" w:color="auto" w:fill="FFFFFF"/>
            <w:noWrap/>
            <w:tcMar>
              <w:top w:w="75" w:type="dxa"/>
              <w:left w:w="75" w:type="dxa"/>
              <w:bottom w:w="75" w:type="dxa"/>
              <w:right w:w="75" w:type="dxa"/>
            </w:tcMar>
            <w:vAlign w:val="center"/>
          </w:tcPr>
          <w:p w14:paraId="251FA5EE" w14:textId="77777777" w:rsidR="00317623" w:rsidRDefault="00317623">
            <w:pPr>
              <w:jc w:val="left"/>
            </w:pPr>
          </w:p>
          <w:p w14:paraId="4A2D6364" w14:textId="77777777" w:rsidR="00665C4E" w:rsidRDefault="00665C4E">
            <w:pPr>
              <w:jc w:val="left"/>
            </w:pPr>
          </w:p>
          <w:p w14:paraId="4A4ADB8E" w14:textId="77777777" w:rsidR="00665C4E" w:rsidRDefault="00665C4E">
            <w:pPr>
              <w:jc w:val="left"/>
            </w:pPr>
          </w:p>
          <w:p w14:paraId="34D5A377" w14:textId="77777777" w:rsidR="00665C4E" w:rsidRDefault="00665C4E">
            <w:pPr>
              <w:jc w:val="left"/>
            </w:pPr>
          </w:p>
          <w:p w14:paraId="02ECCDA6" w14:textId="77777777" w:rsidR="00665C4E" w:rsidRDefault="00665C4E">
            <w:pPr>
              <w:jc w:val="left"/>
            </w:pPr>
          </w:p>
          <w:p w14:paraId="5199FC5F" w14:textId="77777777" w:rsidR="00665C4E" w:rsidRDefault="00665C4E">
            <w:pPr>
              <w:jc w:val="left"/>
            </w:pPr>
          </w:p>
          <w:p w14:paraId="1B73A2A8" w14:textId="77777777" w:rsidR="00665C4E" w:rsidRDefault="00665C4E">
            <w:pPr>
              <w:jc w:val="left"/>
            </w:pPr>
          </w:p>
          <w:p w14:paraId="3E33BEDA" w14:textId="77777777" w:rsidR="00665C4E" w:rsidRDefault="00665C4E">
            <w:pPr>
              <w:jc w:val="left"/>
            </w:pPr>
          </w:p>
          <w:p w14:paraId="622D9765" w14:textId="77777777" w:rsidR="00665C4E" w:rsidRDefault="00665C4E">
            <w:pPr>
              <w:jc w:val="left"/>
            </w:pPr>
          </w:p>
          <w:p w14:paraId="0A15F49B" w14:textId="77777777" w:rsidR="00665C4E" w:rsidRDefault="00665C4E">
            <w:pPr>
              <w:jc w:val="left"/>
            </w:pPr>
          </w:p>
          <w:p w14:paraId="07559BE7" w14:textId="77777777" w:rsidR="00665C4E" w:rsidRDefault="00665C4E">
            <w:pPr>
              <w:jc w:val="left"/>
            </w:pPr>
          </w:p>
          <w:p w14:paraId="7A4AAC3B" w14:textId="77777777" w:rsidR="00665C4E" w:rsidRDefault="00665C4E">
            <w:pPr>
              <w:jc w:val="left"/>
            </w:pPr>
          </w:p>
          <w:p w14:paraId="1DBE3FEF" w14:textId="77777777" w:rsidR="00665C4E" w:rsidRDefault="00665C4E">
            <w:pPr>
              <w:jc w:val="left"/>
            </w:pPr>
          </w:p>
          <w:p w14:paraId="26A767E7" w14:textId="77777777" w:rsidR="00665C4E" w:rsidRDefault="00665C4E">
            <w:pPr>
              <w:jc w:val="left"/>
            </w:pPr>
          </w:p>
          <w:p w14:paraId="7F49C59B" w14:textId="77777777" w:rsidR="00665C4E" w:rsidRDefault="00665C4E">
            <w:pPr>
              <w:jc w:val="left"/>
            </w:pPr>
          </w:p>
          <w:p w14:paraId="4C2ED075" w14:textId="77777777" w:rsidR="00665C4E" w:rsidRDefault="00665C4E">
            <w:pPr>
              <w:jc w:val="left"/>
            </w:pPr>
          </w:p>
          <w:p w14:paraId="3AFFE9CD" w14:textId="77777777" w:rsidR="00665C4E" w:rsidRDefault="00665C4E">
            <w:pPr>
              <w:jc w:val="left"/>
            </w:pPr>
          </w:p>
          <w:p w14:paraId="06B93A63" w14:textId="77777777" w:rsidR="00665C4E" w:rsidRDefault="00665C4E">
            <w:pPr>
              <w:jc w:val="left"/>
            </w:pPr>
          </w:p>
          <w:p w14:paraId="0B01A46F" w14:textId="77777777" w:rsidR="00665C4E" w:rsidRDefault="00665C4E">
            <w:pPr>
              <w:jc w:val="left"/>
            </w:pPr>
          </w:p>
          <w:p w14:paraId="590E0034" w14:textId="77777777" w:rsidR="00665C4E" w:rsidRDefault="00665C4E">
            <w:pPr>
              <w:jc w:val="left"/>
            </w:pPr>
          </w:p>
          <w:p w14:paraId="092AA87B" w14:textId="77777777" w:rsidR="00665C4E" w:rsidRDefault="00665C4E">
            <w:pPr>
              <w:jc w:val="left"/>
            </w:pPr>
          </w:p>
          <w:p w14:paraId="448E2524" w14:textId="77777777" w:rsidR="00665C4E" w:rsidRDefault="00665C4E">
            <w:pPr>
              <w:jc w:val="left"/>
            </w:pPr>
          </w:p>
          <w:p w14:paraId="1C33A13C" w14:textId="77777777" w:rsidR="00665C4E" w:rsidRDefault="00665C4E">
            <w:pPr>
              <w:jc w:val="left"/>
            </w:pPr>
          </w:p>
          <w:p w14:paraId="03BD3565" w14:textId="77777777" w:rsidR="00665C4E" w:rsidRDefault="00665C4E">
            <w:pPr>
              <w:jc w:val="left"/>
            </w:pPr>
            <w:r w:rsidRPr="00665C4E">
              <w:t>nav ņemts vērā</w:t>
            </w:r>
          </w:p>
          <w:p w14:paraId="0CB618D2" w14:textId="77777777" w:rsidR="00665C4E" w:rsidRDefault="00665C4E">
            <w:pPr>
              <w:jc w:val="left"/>
            </w:pPr>
          </w:p>
          <w:p w14:paraId="40E2DB73" w14:textId="77777777" w:rsidR="00665C4E" w:rsidRDefault="00665C4E">
            <w:pPr>
              <w:jc w:val="left"/>
            </w:pPr>
          </w:p>
          <w:p w14:paraId="5A09963B" w14:textId="77777777" w:rsidR="00665C4E" w:rsidRDefault="00665C4E">
            <w:pPr>
              <w:jc w:val="left"/>
            </w:pPr>
          </w:p>
          <w:p w14:paraId="3CD52BE7" w14:textId="77777777" w:rsidR="00665C4E" w:rsidRDefault="00665C4E">
            <w:pPr>
              <w:jc w:val="left"/>
            </w:pPr>
          </w:p>
          <w:p w14:paraId="590207EC" w14:textId="77777777" w:rsidR="00665C4E" w:rsidRDefault="00665C4E">
            <w:pPr>
              <w:jc w:val="left"/>
            </w:pPr>
          </w:p>
          <w:p w14:paraId="3DF6BBC1" w14:textId="77777777" w:rsidR="00665C4E" w:rsidRDefault="00665C4E">
            <w:pPr>
              <w:jc w:val="left"/>
            </w:pPr>
          </w:p>
          <w:p w14:paraId="3D8DBED8" w14:textId="77777777" w:rsidR="00665C4E" w:rsidRDefault="00665C4E">
            <w:pPr>
              <w:jc w:val="left"/>
            </w:pPr>
          </w:p>
          <w:p w14:paraId="01DF353F" w14:textId="77777777" w:rsidR="00665C4E" w:rsidRDefault="00665C4E">
            <w:pPr>
              <w:jc w:val="left"/>
            </w:pPr>
          </w:p>
          <w:p w14:paraId="6B0A5E04" w14:textId="77777777" w:rsidR="00665C4E" w:rsidRDefault="00665C4E">
            <w:pPr>
              <w:jc w:val="left"/>
            </w:pPr>
          </w:p>
          <w:p w14:paraId="07C5BF23" w14:textId="77777777" w:rsidR="00665C4E" w:rsidRDefault="00665C4E">
            <w:pPr>
              <w:jc w:val="left"/>
            </w:pPr>
          </w:p>
          <w:p w14:paraId="484259B0" w14:textId="77777777" w:rsidR="00665C4E" w:rsidRDefault="00665C4E">
            <w:pPr>
              <w:jc w:val="left"/>
            </w:pPr>
          </w:p>
          <w:p w14:paraId="347782B7" w14:textId="77777777" w:rsidR="00665C4E" w:rsidRDefault="00665C4E">
            <w:pPr>
              <w:jc w:val="left"/>
            </w:pPr>
          </w:p>
          <w:p w14:paraId="67DE6EC9" w14:textId="77777777" w:rsidR="00665C4E" w:rsidRDefault="00665C4E">
            <w:pPr>
              <w:jc w:val="left"/>
            </w:pPr>
          </w:p>
          <w:p w14:paraId="5B4CF9B9" w14:textId="77777777" w:rsidR="00665C4E" w:rsidRDefault="00665C4E">
            <w:pPr>
              <w:jc w:val="left"/>
            </w:pPr>
          </w:p>
          <w:p w14:paraId="33150CD8" w14:textId="77777777" w:rsidR="00665C4E" w:rsidRDefault="00665C4E">
            <w:pPr>
              <w:jc w:val="left"/>
            </w:pPr>
          </w:p>
          <w:p w14:paraId="499A7DC1" w14:textId="77777777" w:rsidR="00665C4E" w:rsidRDefault="00665C4E">
            <w:pPr>
              <w:jc w:val="left"/>
            </w:pPr>
          </w:p>
          <w:p w14:paraId="46D7334C" w14:textId="77777777" w:rsidR="00665C4E" w:rsidRDefault="00665C4E">
            <w:pPr>
              <w:jc w:val="left"/>
            </w:pPr>
          </w:p>
          <w:p w14:paraId="48D7D0D0" w14:textId="77777777" w:rsidR="00665C4E" w:rsidRDefault="00665C4E">
            <w:pPr>
              <w:jc w:val="left"/>
            </w:pPr>
          </w:p>
          <w:p w14:paraId="1A728C1D" w14:textId="77777777" w:rsidR="00665C4E" w:rsidRDefault="00665C4E">
            <w:pPr>
              <w:jc w:val="left"/>
            </w:pPr>
          </w:p>
          <w:p w14:paraId="3775F221" w14:textId="77777777" w:rsidR="00665C4E" w:rsidRDefault="00665C4E">
            <w:pPr>
              <w:jc w:val="left"/>
            </w:pPr>
          </w:p>
          <w:p w14:paraId="42D69B4E" w14:textId="77777777" w:rsidR="00665C4E" w:rsidRDefault="00665C4E">
            <w:pPr>
              <w:jc w:val="left"/>
            </w:pPr>
          </w:p>
          <w:p w14:paraId="3E10C578" w14:textId="77777777" w:rsidR="00665C4E" w:rsidRDefault="00665C4E">
            <w:pPr>
              <w:jc w:val="left"/>
            </w:pPr>
            <w:r w:rsidRPr="00665C4E">
              <w:t>nav ņemts vērā</w:t>
            </w:r>
          </w:p>
          <w:p w14:paraId="24746709" w14:textId="77777777" w:rsidR="00665C4E" w:rsidRDefault="00665C4E">
            <w:pPr>
              <w:jc w:val="left"/>
            </w:pPr>
          </w:p>
          <w:p w14:paraId="20A180F7" w14:textId="77777777" w:rsidR="00665C4E" w:rsidRDefault="00665C4E">
            <w:pPr>
              <w:jc w:val="left"/>
            </w:pPr>
          </w:p>
          <w:p w14:paraId="6EDD3C26" w14:textId="77777777" w:rsidR="00665C4E" w:rsidRDefault="00665C4E">
            <w:pPr>
              <w:jc w:val="left"/>
            </w:pPr>
          </w:p>
          <w:p w14:paraId="38597564" w14:textId="77777777" w:rsidR="00665C4E" w:rsidRDefault="00665C4E">
            <w:pPr>
              <w:jc w:val="left"/>
            </w:pPr>
          </w:p>
          <w:p w14:paraId="5AF95345" w14:textId="77777777" w:rsidR="00665C4E" w:rsidRDefault="00665C4E">
            <w:pPr>
              <w:jc w:val="left"/>
            </w:pPr>
          </w:p>
          <w:p w14:paraId="29FC6505" w14:textId="77777777" w:rsidR="00665C4E" w:rsidRDefault="00665C4E">
            <w:pPr>
              <w:jc w:val="left"/>
            </w:pPr>
          </w:p>
          <w:p w14:paraId="52BC3A52" w14:textId="77777777" w:rsidR="00665C4E" w:rsidRDefault="00665C4E">
            <w:pPr>
              <w:jc w:val="left"/>
            </w:pPr>
          </w:p>
          <w:p w14:paraId="1A163CE6" w14:textId="77777777" w:rsidR="00665C4E" w:rsidRDefault="00665C4E">
            <w:pPr>
              <w:jc w:val="left"/>
            </w:pPr>
          </w:p>
          <w:p w14:paraId="622B069D" w14:textId="77777777" w:rsidR="00665C4E" w:rsidRDefault="00665C4E">
            <w:pPr>
              <w:jc w:val="left"/>
            </w:pPr>
          </w:p>
          <w:p w14:paraId="27A9A4AE" w14:textId="77777777" w:rsidR="00665C4E" w:rsidRDefault="00665C4E">
            <w:pPr>
              <w:jc w:val="left"/>
            </w:pPr>
          </w:p>
          <w:p w14:paraId="321F736A" w14:textId="77777777" w:rsidR="00665C4E" w:rsidRDefault="00665C4E">
            <w:pPr>
              <w:jc w:val="left"/>
            </w:pPr>
          </w:p>
          <w:p w14:paraId="7B9B78EE" w14:textId="77777777" w:rsidR="00665C4E" w:rsidRDefault="00665C4E">
            <w:pPr>
              <w:jc w:val="left"/>
            </w:pPr>
          </w:p>
          <w:p w14:paraId="167B30FC" w14:textId="77777777" w:rsidR="00665C4E" w:rsidRDefault="00665C4E">
            <w:pPr>
              <w:jc w:val="left"/>
            </w:pPr>
          </w:p>
          <w:p w14:paraId="0F12E407" w14:textId="77777777" w:rsidR="00665C4E" w:rsidRDefault="00665C4E">
            <w:pPr>
              <w:jc w:val="left"/>
            </w:pPr>
          </w:p>
          <w:p w14:paraId="62C2A806" w14:textId="77777777" w:rsidR="00665C4E" w:rsidRDefault="00665C4E">
            <w:pPr>
              <w:jc w:val="left"/>
            </w:pPr>
          </w:p>
          <w:p w14:paraId="60B4D2F5" w14:textId="77777777" w:rsidR="00665C4E" w:rsidRDefault="00665C4E">
            <w:pPr>
              <w:jc w:val="left"/>
            </w:pPr>
          </w:p>
          <w:p w14:paraId="140DE69C" w14:textId="77777777" w:rsidR="00665C4E" w:rsidRDefault="00665C4E">
            <w:pPr>
              <w:jc w:val="left"/>
            </w:pPr>
          </w:p>
          <w:p w14:paraId="7454ADD5" w14:textId="77777777" w:rsidR="00665C4E" w:rsidRDefault="00665C4E">
            <w:pPr>
              <w:jc w:val="left"/>
            </w:pPr>
          </w:p>
          <w:p w14:paraId="6F9DC94D" w14:textId="77777777" w:rsidR="00665C4E" w:rsidRDefault="00665C4E">
            <w:pPr>
              <w:jc w:val="left"/>
            </w:pPr>
          </w:p>
          <w:p w14:paraId="134071CE" w14:textId="77777777" w:rsidR="00665C4E" w:rsidRDefault="00665C4E">
            <w:pPr>
              <w:jc w:val="left"/>
            </w:pPr>
          </w:p>
          <w:p w14:paraId="2A5AB5CB" w14:textId="77777777" w:rsidR="00665C4E" w:rsidRDefault="00665C4E">
            <w:pPr>
              <w:jc w:val="left"/>
            </w:pPr>
          </w:p>
          <w:p w14:paraId="74FCEAEF" w14:textId="77777777" w:rsidR="00665C4E" w:rsidRDefault="00665C4E">
            <w:pPr>
              <w:jc w:val="left"/>
            </w:pPr>
          </w:p>
          <w:p w14:paraId="25CDC9E3" w14:textId="77777777" w:rsidR="00665C4E" w:rsidRDefault="00665C4E">
            <w:pPr>
              <w:jc w:val="left"/>
            </w:pPr>
          </w:p>
          <w:p w14:paraId="62C6D511" w14:textId="77777777" w:rsidR="00665C4E" w:rsidRDefault="00665C4E">
            <w:pPr>
              <w:jc w:val="left"/>
            </w:pPr>
          </w:p>
          <w:p w14:paraId="00E8D195" w14:textId="77777777" w:rsidR="00665C4E" w:rsidRDefault="00665C4E">
            <w:pPr>
              <w:jc w:val="left"/>
            </w:pPr>
          </w:p>
          <w:p w14:paraId="7EBD03E3" w14:textId="77777777" w:rsidR="00665C4E" w:rsidRDefault="00665C4E">
            <w:pPr>
              <w:jc w:val="left"/>
            </w:pPr>
          </w:p>
          <w:p w14:paraId="344B159A" w14:textId="77777777" w:rsidR="00665C4E" w:rsidRDefault="00665C4E">
            <w:pPr>
              <w:jc w:val="left"/>
            </w:pPr>
          </w:p>
          <w:p w14:paraId="3F8876CF" w14:textId="77777777" w:rsidR="00665C4E" w:rsidRDefault="00665C4E">
            <w:pPr>
              <w:jc w:val="left"/>
            </w:pPr>
          </w:p>
          <w:p w14:paraId="7142B013" w14:textId="77777777" w:rsidR="00665C4E" w:rsidRDefault="00665C4E">
            <w:pPr>
              <w:jc w:val="left"/>
            </w:pPr>
          </w:p>
          <w:p w14:paraId="2669B0AE" w14:textId="77777777" w:rsidR="00665C4E" w:rsidRDefault="00665C4E">
            <w:pPr>
              <w:jc w:val="left"/>
            </w:pPr>
          </w:p>
          <w:p w14:paraId="3FABCCB7" w14:textId="77777777" w:rsidR="00665C4E" w:rsidRDefault="00665C4E">
            <w:pPr>
              <w:jc w:val="left"/>
            </w:pPr>
          </w:p>
          <w:p w14:paraId="3CD96997" w14:textId="77777777" w:rsidR="00665C4E" w:rsidRPr="00665C4E" w:rsidRDefault="00665C4E">
            <w:pPr>
              <w:jc w:val="left"/>
            </w:pPr>
            <w:r w:rsidRPr="00665C4E">
              <w:t>nav ņemts vērā</w:t>
            </w:r>
          </w:p>
        </w:tc>
        <w:tc>
          <w:tcPr>
            <w:tcW w:w="4056" w:type="dxa"/>
            <w:shd w:val="clear" w:color="auto" w:fill="FFFFFF"/>
            <w:noWrap/>
            <w:tcMar>
              <w:top w:w="75" w:type="dxa"/>
              <w:left w:w="75" w:type="dxa"/>
              <w:bottom w:w="75" w:type="dxa"/>
              <w:right w:w="75" w:type="dxa"/>
            </w:tcMar>
            <w:vAlign w:val="center"/>
          </w:tcPr>
          <w:p w14:paraId="7BB488EA" w14:textId="77777777" w:rsidR="00665C4E" w:rsidRDefault="00665C4E" w:rsidP="00665C4E">
            <w:pPr>
              <w:pStyle w:val="NormalWeb"/>
            </w:pPr>
          </w:p>
          <w:p w14:paraId="57F568A6" w14:textId="77777777" w:rsidR="00665C4E" w:rsidRDefault="00665C4E" w:rsidP="00665C4E">
            <w:pPr>
              <w:pStyle w:val="NormalWeb"/>
            </w:pPr>
          </w:p>
          <w:p w14:paraId="7CBC9B04" w14:textId="77777777" w:rsidR="00665C4E" w:rsidRDefault="00665C4E" w:rsidP="00665C4E">
            <w:pPr>
              <w:pStyle w:val="NormalWeb"/>
            </w:pPr>
          </w:p>
          <w:p w14:paraId="6A93EC2D" w14:textId="77777777" w:rsidR="00665C4E" w:rsidRDefault="00665C4E" w:rsidP="00665C4E">
            <w:pPr>
              <w:pStyle w:val="NormalWeb"/>
            </w:pPr>
          </w:p>
          <w:p w14:paraId="47D860C6" w14:textId="77777777" w:rsidR="00665C4E" w:rsidRDefault="00665C4E" w:rsidP="00665C4E">
            <w:pPr>
              <w:pStyle w:val="NormalWeb"/>
            </w:pPr>
          </w:p>
          <w:p w14:paraId="53057162" w14:textId="77777777" w:rsidR="00665C4E" w:rsidRDefault="00665C4E" w:rsidP="00665C4E">
            <w:pPr>
              <w:pStyle w:val="NormalWeb"/>
            </w:pPr>
          </w:p>
          <w:p w14:paraId="12DB9432" w14:textId="77777777" w:rsidR="00665C4E" w:rsidRDefault="00665C4E" w:rsidP="00665C4E">
            <w:pPr>
              <w:pStyle w:val="NormalWeb"/>
            </w:pPr>
          </w:p>
          <w:p w14:paraId="0CD1029B" w14:textId="77777777" w:rsidR="00665C4E" w:rsidRDefault="00665C4E" w:rsidP="00665C4E">
            <w:pPr>
              <w:pStyle w:val="NormalWeb"/>
            </w:pPr>
            <w:r w:rsidRPr="00665C4E">
              <w:t>1. Valsts</w:t>
            </w:r>
            <w:r>
              <w:t xml:space="preserve"> aizsardzības mācības (VAM) kursa tālmācības modelis atbilst Izglītības likuma 1. panta 26. apakšpunktā noteiktajai tālmācības definīcijai, jo izglītojamais programmas </w:t>
            </w:r>
            <w:r>
              <w:lastRenderedPageBreak/>
              <w:t>saturu galvenokārt apgūst patstāvīgi individuālā veidā, izmantojot strukturētus digitālos mācību līdzekļus un izglītības iestādes nodrošināto atbalsta sistēmu. Praktiskās nodarbības nav uzskatāmas par klātienes izglītības formas dominējošu elementu, bet gan par specifisku metodisko un pārbaudes komponenti, kas nepieciešama teorētiski apgūto zināšanu un prasmju validācijai.</w:t>
            </w:r>
          </w:p>
          <w:p w14:paraId="495DAFE0" w14:textId="51833923" w:rsidR="00665C4E" w:rsidRDefault="00665C4E" w:rsidP="00665C4E">
            <w:pPr>
              <w:pStyle w:val="NormalWeb"/>
            </w:pPr>
            <w:r>
              <w:t>VAM kursa teorētiskā daļa, tostarp taktikas pamati, vēsture un tiesiskais regulējums, tiek apgūta attālināti, savukārt praktiskās nodarbības kalpo kā strukturēts atbalsta un kompetenču pārbaudes mehānisms.</w:t>
            </w:r>
          </w:p>
          <w:p w14:paraId="2A310DBA" w14:textId="77777777" w:rsidR="00665C4E" w:rsidRDefault="00665C4E" w:rsidP="00665C4E">
            <w:pPr>
              <w:pStyle w:val="NormalWeb"/>
            </w:pPr>
            <w:r>
              <w:t>Vienlaikus jāņem vērā, ka mūsdienu izglītības vidē robeža starp tālmācību un klātienes elementiem kļūst arvien elastīgāka, īpaši tajās jomās, kur nepieciešama praktisko iemaņu demonstrēšana un drošības prasību ievērošana.</w:t>
            </w:r>
          </w:p>
          <w:p w14:paraId="36E85AE2" w14:textId="77777777" w:rsidR="00665C4E" w:rsidRDefault="00665C4E" w:rsidP="00665C4E">
            <w:pPr>
              <w:pStyle w:val="NormalWeb"/>
            </w:pPr>
          </w:p>
          <w:p w14:paraId="0AF3606E" w14:textId="77777777" w:rsidR="00665C4E" w:rsidRDefault="00665C4E" w:rsidP="00665C4E">
            <w:pPr>
              <w:pStyle w:val="NormalWeb"/>
            </w:pPr>
            <w:r w:rsidRPr="00665C4E">
              <w:rPr>
                <w:color w:val="333333"/>
              </w:rPr>
              <w:t>2.</w:t>
            </w:r>
            <w:r>
              <w:rPr>
                <w:color w:val="333333"/>
                <w:sz w:val="28"/>
                <w:szCs w:val="20"/>
              </w:rPr>
              <w:t xml:space="preserve"> </w:t>
            </w:r>
            <w:r>
              <w:t xml:space="preserve">Praktisko nodarbību organizēšana pati par sevi nerada juridisku šķērsli tālmācības programmas apguvei. VAM praktiskā daļa ir neatņemama kursa sastāvdaļa, līdzīgi kā laboratorijas darbi </w:t>
            </w:r>
            <w:r>
              <w:lastRenderedPageBreak/>
              <w:t>vai noslēguma pārbaudījumi citās tālmācības programmās.</w:t>
            </w:r>
          </w:p>
          <w:p w14:paraId="35C704A6" w14:textId="77777777" w:rsidR="00665C4E" w:rsidRDefault="00665C4E" w:rsidP="00665C4E">
            <w:pPr>
              <w:pStyle w:val="NormalWeb"/>
            </w:pPr>
            <w:r>
              <w:t>Praktiskās nodarbības netiks organizētas spontāni — to grafiks tiks plānots savlaicīgi, ļaujot izglītojamajiem un darba devējiem savlaicīgi pielāgot darba grafiku vai izmantot normatīvajos aktos paredzētos izglītības atbalsta mehānismus. Vienlaikus VAM praktiskā sadaļa tiks organizēta centralizēti dažādos laikos un ģeogrāfiskās vietās, un tā nebūs piesaistīta konkrēta instruktora individuālai pieejamībai.</w:t>
            </w:r>
          </w:p>
          <w:p w14:paraId="3279CB8F" w14:textId="1BE9CD43" w:rsidR="00665C4E" w:rsidRDefault="00665C4E" w:rsidP="00665C4E">
            <w:pPr>
              <w:pStyle w:val="NormalWeb"/>
            </w:pPr>
            <w:r w:rsidRPr="00931C24">
              <w:t>Jāuzsver, ka tālmācības forma nevar kalpot par pamatu atteikumam apgūt praktiskās kompetences, kuras nav iespējams pilnvērtīgi apgūt tikai teorētiski.</w:t>
            </w:r>
          </w:p>
          <w:p w14:paraId="4AF0822A" w14:textId="180A7658" w:rsidR="00931C24" w:rsidRDefault="00931C24" w:rsidP="00931C24">
            <w:pPr>
              <w:pStyle w:val="NormalWeb"/>
            </w:pPr>
            <w:r>
              <w:t xml:space="preserve">Izglītības likuma normas vispārīgi nosaka tālmācības ieguvu, taču jāņem vērā, ka VAM īstenošanu nosaka </w:t>
            </w:r>
            <w:r w:rsidRPr="00931C24">
              <w:t xml:space="preserve">Valsts aizsardzības mācības un </w:t>
            </w:r>
            <w:proofErr w:type="spellStart"/>
            <w:r w:rsidRPr="00931C24">
              <w:t>Jaunsardzes</w:t>
            </w:r>
            <w:proofErr w:type="spellEnd"/>
            <w:r w:rsidRPr="00931C24">
              <w:t xml:space="preserve"> likuma speciālās normas. No iepriekš minētā likuma 3. panta otrās daļas izriet, ka VAM tiek a</w:t>
            </w:r>
            <w:r>
              <w:t>p</w:t>
            </w:r>
            <w:r w:rsidRPr="00931C24">
              <w:t>gūtas ne tikai zināšanas, bet arī prasmes</w:t>
            </w:r>
            <w:r>
              <w:t>. Prasmes</w:t>
            </w:r>
            <w:r w:rsidRPr="00931C24">
              <w:t xml:space="preserve"> ir iegūstamas </w:t>
            </w:r>
            <w:r>
              <w:t>praktiskā ceļā</w:t>
            </w:r>
            <w:r w:rsidRPr="00931C24">
              <w:t xml:space="preserve">. </w:t>
            </w:r>
          </w:p>
          <w:p w14:paraId="3C5C786C" w14:textId="77777777" w:rsidR="00931C24" w:rsidRPr="00931C24" w:rsidRDefault="00931C24" w:rsidP="00665C4E">
            <w:pPr>
              <w:pStyle w:val="NormalWeb"/>
            </w:pPr>
          </w:p>
          <w:p w14:paraId="0A94D401" w14:textId="30EE87AA" w:rsidR="00665C4E" w:rsidRDefault="00665C4E" w:rsidP="00665C4E">
            <w:pPr>
              <w:pStyle w:val="NormalWeb"/>
            </w:pPr>
            <w:r w:rsidRPr="00665C4E">
              <w:t>3. Detalizēti</w:t>
            </w:r>
            <w:r>
              <w:t xml:space="preserve"> praktiskās īstenošanas un organizatoriskie jautājumi pēc būtības tiek regulēti zemāka līmeņa normatīvajos aktos, </w:t>
            </w:r>
            <w:r w:rsidR="00A85244">
              <w:t xml:space="preserve">VAM programmas paraugā, </w:t>
            </w:r>
            <w:r>
              <w:t>metodiskajos materiālos un Jaunsardzes centra iekšējos normatīvajos aktos, nevis Ministru kabineta noteikumu grozījum</w:t>
            </w:r>
            <w:r w:rsidR="00A85244">
              <w:t>os.</w:t>
            </w:r>
          </w:p>
          <w:p w14:paraId="2036BCAB" w14:textId="77777777" w:rsidR="00665C4E" w:rsidRDefault="00665C4E" w:rsidP="00931C24">
            <w:pPr>
              <w:pStyle w:val="NormalWeb"/>
            </w:pPr>
          </w:p>
        </w:tc>
      </w:tr>
    </w:tbl>
    <w:p w14:paraId="23A859E8" w14:textId="77777777" w:rsidR="00317623" w:rsidRDefault="00317623"/>
    <w:tbl>
      <w:tblPr>
        <w:tblStyle w:val="a"/>
        <w:tblW w:w="14567" w:type="dxa"/>
        <w:tblLayout w:type="fixed"/>
        <w:tblLook w:val="0600" w:firstRow="0" w:lastRow="0" w:firstColumn="0" w:lastColumn="0" w:noHBand="1" w:noVBand="1"/>
      </w:tblPr>
      <w:tblGrid>
        <w:gridCol w:w="4855"/>
        <w:gridCol w:w="4856"/>
        <w:gridCol w:w="4856"/>
      </w:tblGrid>
      <w:tr w:rsidR="00317623" w14:paraId="5D8C3CDD" w14:textId="77777777">
        <w:tc>
          <w:tcPr>
            <w:tcW w:w="4855" w:type="dxa"/>
            <w:shd w:val="clear" w:color="auto" w:fill="FFFFFF"/>
            <w:noWrap/>
            <w:tcMar>
              <w:top w:w="75" w:type="dxa"/>
              <w:left w:w="75" w:type="dxa"/>
              <w:bottom w:w="75" w:type="dxa"/>
              <w:right w:w="75" w:type="dxa"/>
            </w:tcMar>
            <w:vAlign w:val="center"/>
          </w:tcPr>
          <w:p w14:paraId="0C8DDF0B" w14:textId="77777777" w:rsidR="00317623" w:rsidRDefault="00665C4E">
            <w:pPr>
              <w:jc w:val="left"/>
            </w:pPr>
            <w:r>
              <w:t>Datums**</w:t>
            </w:r>
          </w:p>
        </w:tc>
        <w:tc>
          <w:tcPr>
            <w:tcW w:w="4856" w:type="dxa"/>
            <w:shd w:val="clear" w:color="auto" w:fill="FFFFFF"/>
            <w:noWrap/>
            <w:tcMar>
              <w:top w:w="75" w:type="dxa"/>
              <w:left w:w="75" w:type="dxa"/>
              <w:bottom w:w="75" w:type="dxa"/>
              <w:right w:w="75" w:type="dxa"/>
            </w:tcMar>
            <w:vAlign w:val="center"/>
          </w:tcPr>
          <w:p w14:paraId="39B26098" w14:textId="77777777" w:rsidR="00317623" w:rsidRDefault="0031762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B307885" w14:textId="77777777" w:rsidR="00317623" w:rsidRDefault="00317623"/>
        </w:tc>
      </w:tr>
      <w:tr w:rsidR="00317623" w14:paraId="21B2A88F" w14:textId="77777777">
        <w:tc>
          <w:tcPr>
            <w:tcW w:w="4855" w:type="dxa"/>
            <w:shd w:val="clear" w:color="auto" w:fill="FFFFFF"/>
            <w:noWrap/>
            <w:tcMar>
              <w:top w:w="75" w:type="dxa"/>
              <w:left w:w="75" w:type="dxa"/>
              <w:bottom w:w="75" w:type="dxa"/>
              <w:right w:w="75" w:type="dxa"/>
            </w:tcMar>
            <w:vAlign w:val="center"/>
          </w:tcPr>
          <w:p w14:paraId="6807CD1D" w14:textId="77777777" w:rsidR="00317623" w:rsidRDefault="00317623"/>
        </w:tc>
        <w:tc>
          <w:tcPr>
            <w:tcW w:w="4856" w:type="dxa"/>
            <w:shd w:val="clear" w:color="auto" w:fill="FFFFFF"/>
            <w:noWrap/>
            <w:tcMar>
              <w:top w:w="75" w:type="dxa"/>
              <w:left w:w="75" w:type="dxa"/>
              <w:bottom w:w="75" w:type="dxa"/>
              <w:right w:w="75" w:type="dxa"/>
            </w:tcMar>
            <w:vAlign w:val="center"/>
          </w:tcPr>
          <w:p w14:paraId="0E54C1C8" w14:textId="77777777" w:rsidR="00317623" w:rsidRDefault="00665C4E">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649ACCE0" w14:textId="77777777" w:rsidR="00317623" w:rsidRDefault="00317623"/>
        </w:tc>
      </w:tr>
      <w:tr w:rsidR="00317623" w14:paraId="277232CE" w14:textId="77777777">
        <w:tc>
          <w:tcPr>
            <w:tcW w:w="4855" w:type="dxa"/>
            <w:shd w:val="clear" w:color="auto" w:fill="FFFFFF"/>
            <w:noWrap/>
            <w:tcMar>
              <w:top w:w="75" w:type="dxa"/>
              <w:left w:w="75" w:type="dxa"/>
              <w:bottom w:w="75" w:type="dxa"/>
              <w:right w:w="75" w:type="dxa"/>
            </w:tcMar>
            <w:vAlign w:val="center"/>
          </w:tcPr>
          <w:p w14:paraId="5DF9411A" w14:textId="77777777" w:rsidR="00317623" w:rsidRDefault="00665C4E">
            <w:pPr>
              <w:jc w:val="left"/>
            </w:pPr>
            <w:r>
              <w:t>Atbildīgā persona</w:t>
            </w:r>
          </w:p>
        </w:tc>
        <w:tc>
          <w:tcPr>
            <w:tcW w:w="4856" w:type="dxa"/>
            <w:shd w:val="clear" w:color="auto" w:fill="FFFFFF"/>
            <w:noWrap/>
            <w:tcMar>
              <w:top w:w="75" w:type="dxa"/>
              <w:left w:w="75" w:type="dxa"/>
              <w:bottom w:w="75" w:type="dxa"/>
              <w:right w:w="75" w:type="dxa"/>
            </w:tcMar>
            <w:vAlign w:val="center"/>
          </w:tcPr>
          <w:p w14:paraId="3E436367" w14:textId="77777777" w:rsidR="00317623" w:rsidRDefault="0031762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A4941E8" w14:textId="77777777" w:rsidR="00317623" w:rsidRDefault="00317623"/>
        </w:tc>
      </w:tr>
      <w:tr w:rsidR="00317623" w14:paraId="4602AA0C" w14:textId="77777777">
        <w:tc>
          <w:tcPr>
            <w:tcW w:w="4855" w:type="dxa"/>
            <w:shd w:val="clear" w:color="auto" w:fill="FFFFFF"/>
            <w:noWrap/>
            <w:tcMar>
              <w:top w:w="75" w:type="dxa"/>
              <w:left w:w="75" w:type="dxa"/>
              <w:bottom w:w="75" w:type="dxa"/>
              <w:right w:w="75" w:type="dxa"/>
            </w:tcMar>
            <w:vAlign w:val="center"/>
          </w:tcPr>
          <w:p w14:paraId="6313D449" w14:textId="77777777" w:rsidR="00317623" w:rsidRDefault="00317623"/>
        </w:tc>
        <w:tc>
          <w:tcPr>
            <w:tcW w:w="4856" w:type="dxa"/>
            <w:shd w:val="clear" w:color="auto" w:fill="FFFFFF"/>
            <w:noWrap/>
            <w:tcMar>
              <w:top w:w="75" w:type="dxa"/>
              <w:left w:w="75" w:type="dxa"/>
              <w:bottom w:w="75" w:type="dxa"/>
              <w:right w:w="75" w:type="dxa"/>
            </w:tcMar>
            <w:vAlign w:val="center"/>
          </w:tcPr>
          <w:p w14:paraId="0AC3F15B" w14:textId="77777777" w:rsidR="00317623" w:rsidRDefault="00665C4E">
            <w:pPr>
              <w:jc w:val="center"/>
            </w:pPr>
            <w:r>
              <w:t>(vārds, uzvārds, paraksts**)</w:t>
            </w:r>
          </w:p>
        </w:tc>
        <w:tc>
          <w:tcPr>
            <w:tcW w:w="4856" w:type="dxa"/>
            <w:shd w:val="clear" w:color="auto" w:fill="FFFFFF"/>
            <w:noWrap/>
            <w:tcMar>
              <w:top w:w="75" w:type="dxa"/>
              <w:left w:w="75" w:type="dxa"/>
              <w:bottom w:w="75" w:type="dxa"/>
              <w:right w:w="75" w:type="dxa"/>
            </w:tcMar>
            <w:vAlign w:val="center"/>
          </w:tcPr>
          <w:p w14:paraId="1A0ED4B4" w14:textId="77777777" w:rsidR="00317623" w:rsidRDefault="00317623"/>
        </w:tc>
      </w:tr>
    </w:tbl>
    <w:p w14:paraId="6F427216" w14:textId="77777777" w:rsidR="00317623" w:rsidRDefault="00317623"/>
    <w:p w14:paraId="631FAD20" w14:textId="77777777" w:rsidR="00317623" w:rsidRDefault="00665C4E">
      <w:r>
        <w:t>Piezīmes.</w:t>
      </w:r>
    </w:p>
    <w:p w14:paraId="51419DA2" w14:textId="77777777" w:rsidR="00317623" w:rsidRDefault="00665C4E">
      <w:r>
        <w:t>* Iesniedzējs (fiziskai personai – vārds, uzvārds, juridiskai personai – nosaukums) var tikt publiskots, ja viņš tam ir piekritis. Ja attiecināms, iesniedzējs norāda interešu pārstāvja reģistrācijas numuru.</w:t>
      </w:r>
    </w:p>
    <w:p w14:paraId="5D49371A" w14:textId="77777777" w:rsidR="00317623" w:rsidRDefault="00665C4E">
      <w:r>
        <w:t>** Dokumenta rekvizītus "datums" un "paraksts" neaizpilda, ja elektroniskais dokuments ir sagatavots atbilstoši normatīvajiem aktiem par elektronisko dokumentu noformēšanu.</w:t>
      </w:r>
    </w:p>
    <w:sectPr w:rsidR="00317623">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A1790" w14:textId="77777777" w:rsidR="001756CE" w:rsidRDefault="001756CE">
      <w:r>
        <w:separator/>
      </w:r>
    </w:p>
  </w:endnote>
  <w:endnote w:type="continuationSeparator" w:id="0">
    <w:p w14:paraId="301321CC" w14:textId="77777777" w:rsidR="001756CE" w:rsidRDefault="0017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FE88" w14:textId="77777777" w:rsidR="00AD5A86" w:rsidRDefault="00AD5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D0A6" w14:textId="77777777" w:rsidR="00317623" w:rsidRDefault="00665C4E">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A9B6" w14:textId="77777777" w:rsidR="00FB6979" w:rsidRDefault="00665C4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684A8" w14:textId="77777777" w:rsidR="001756CE" w:rsidRDefault="001756CE">
      <w:r>
        <w:separator/>
      </w:r>
    </w:p>
  </w:footnote>
  <w:footnote w:type="continuationSeparator" w:id="0">
    <w:p w14:paraId="2EC7BBCE" w14:textId="77777777" w:rsidR="001756CE" w:rsidRDefault="00175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DFA3" w14:textId="77777777" w:rsidR="00AD5A86" w:rsidRDefault="00AD5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A591" w14:textId="0A0CC2AF" w:rsidR="00317623" w:rsidRDefault="00317623">
    <w:pPr>
      <w:pStyle w:val="Header"/>
      <w:contextualSpacing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ADB91" w14:textId="229A070A" w:rsidR="00317623" w:rsidRPr="00AD5A86" w:rsidRDefault="00317623" w:rsidP="00AD5A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623"/>
    <w:rsid w:val="0010115F"/>
    <w:rsid w:val="001756CE"/>
    <w:rsid w:val="00266B10"/>
    <w:rsid w:val="00317623"/>
    <w:rsid w:val="00624FF6"/>
    <w:rsid w:val="00665C4E"/>
    <w:rsid w:val="006E4662"/>
    <w:rsid w:val="0072037D"/>
    <w:rsid w:val="00931C24"/>
    <w:rsid w:val="009C1B4A"/>
    <w:rsid w:val="00A85244"/>
    <w:rsid w:val="00AD5A86"/>
    <w:rsid w:val="00C81145"/>
    <w:rsid w:val="00DD55B0"/>
    <w:rsid w:val="00FB69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5C1F"/>
  <w15:docId w15:val="{492BA6D9-1D07-404D-908F-D894DEEC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665C4E"/>
    <w:pPr>
      <w:spacing w:before="100" w:beforeAutospacing="1" w:after="100" w:afterAutospacing="1"/>
      <w:jc w:val="left"/>
    </w:pPr>
    <w:rPr>
      <w:color w:val="auto"/>
      <w:sz w:val="24"/>
      <w:szCs w:val="24"/>
    </w:rPr>
  </w:style>
  <w:style w:type="character" w:styleId="CommentReference">
    <w:name w:val="annotation reference"/>
    <w:basedOn w:val="DefaultParagraphFont"/>
    <w:uiPriority w:val="99"/>
    <w:semiHidden/>
    <w:unhideWhenUsed/>
    <w:rsid w:val="00A85244"/>
    <w:rPr>
      <w:sz w:val="16"/>
      <w:szCs w:val="16"/>
    </w:rPr>
  </w:style>
  <w:style w:type="paragraph" w:styleId="CommentText">
    <w:name w:val="annotation text"/>
    <w:basedOn w:val="Normal"/>
    <w:link w:val="CommentTextChar"/>
    <w:uiPriority w:val="99"/>
    <w:unhideWhenUsed/>
    <w:rsid w:val="00A85244"/>
    <w:rPr>
      <w:sz w:val="20"/>
    </w:rPr>
  </w:style>
  <w:style w:type="character" w:customStyle="1" w:styleId="CommentTextChar">
    <w:name w:val="Comment Text Char"/>
    <w:basedOn w:val="DefaultParagraphFont"/>
    <w:link w:val="CommentText"/>
    <w:uiPriority w:val="99"/>
    <w:rsid w:val="00A85244"/>
    <w:rPr>
      <w:sz w:val="20"/>
    </w:rPr>
  </w:style>
  <w:style w:type="paragraph" w:styleId="CommentSubject">
    <w:name w:val="annotation subject"/>
    <w:basedOn w:val="CommentText"/>
    <w:next w:val="CommentText"/>
    <w:link w:val="CommentSubjectChar"/>
    <w:uiPriority w:val="99"/>
    <w:semiHidden/>
    <w:unhideWhenUsed/>
    <w:rsid w:val="00A85244"/>
    <w:rPr>
      <w:b/>
      <w:bCs/>
    </w:rPr>
  </w:style>
  <w:style w:type="character" w:customStyle="1" w:styleId="CommentSubjectChar">
    <w:name w:val="Comment Subject Char"/>
    <w:basedOn w:val="CommentTextChar"/>
    <w:link w:val="CommentSubject"/>
    <w:uiPriority w:val="99"/>
    <w:semiHidden/>
    <w:rsid w:val="00A85244"/>
    <w:rPr>
      <w:b/>
      <w:bCs/>
      <w:sz w:val="20"/>
    </w:rPr>
  </w:style>
  <w:style w:type="paragraph" w:styleId="Revision">
    <w:name w:val="Revision"/>
    <w:hidden/>
    <w:uiPriority w:val="99"/>
    <w:semiHidden/>
    <w:rsid w:val="00A85244"/>
    <w:pPr>
      <w:jc w:val="left"/>
    </w:pPr>
  </w:style>
  <w:style w:type="paragraph" w:styleId="Footer">
    <w:name w:val="footer"/>
    <w:basedOn w:val="Normal"/>
    <w:link w:val="FooterChar"/>
    <w:uiPriority w:val="99"/>
    <w:unhideWhenUsed/>
    <w:rsid w:val="00AD5A86"/>
    <w:pPr>
      <w:tabs>
        <w:tab w:val="center" w:pos="4153"/>
        <w:tab w:val="right" w:pos="8306"/>
      </w:tabs>
    </w:pPr>
  </w:style>
  <w:style w:type="character" w:customStyle="1" w:styleId="FooterChar">
    <w:name w:val="Footer Char"/>
    <w:basedOn w:val="DefaultParagraphFont"/>
    <w:link w:val="Footer"/>
    <w:uiPriority w:val="99"/>
    <w:rsid w:val="00AD5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06312">
      <w:bodyDiv w:val="1"/>
      <w:marLeft w:val="0"/>
      <w:marRight w:val="0"/>
      <w:marTop w:val="0"/>
      <w:marBottom w:val="0"/>
      <w:divBdr>
        <w:top w:val="none" w:sz="0" w:space="0" w:color="auto"/>
        <w:left w:val="none" w:sz="0" w:space="0" w:color="auto"/>
        <w:bottom w:val="none" w:sz="0" w:space="0" w:color="auto"/>
        <w:right w:val="none" w:sz="0" w:space="0" w:color="auto"/>
      </w:divBdr>
    </w:div>
    <w:div w:id="656762982">
      <w:bodyDiv w:val="1"/>
      <w:marLeft w:val="0"/>
      <w:marRight w:val="0"/>
      <w:marTop w:val="0"/>
      <w:marBottom w:val="0"/>
      <w:divBdr>
        <w:top w:val="none" w:sz="0" w:space="0" w:color="auto"/>
        <w:left w:val="none" w:sz="0" w:space="0" w:color="auto"/>
        <w:bottom w:val="none" w:sz="0" w:space="0" w:color="auto"/>
        <w:right w:val="none" w:sz="0" w:space="0" w:color="auto"/>
      </w:divBdr>
    </w:div>
    <w:div w:id="1496991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3089</Words>
  <Characters>1761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viedoklu_parskats_26-TA-634.docx</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viedoklu_parskats_26-TA-634.docx</dc:title>
  <dc:creator>Diāna Šavalgina</dc:creator>
  <cp:lastModifiedBy>Ivars Zemļanskis</cp:lastModifiedBy>
  <cp:revision>8</cp:revision>
  <dcterms:created xsi:type="dcterms:W3CDTF">2026-05-19T11:38:00Z</dcterms:created>
  <dcterms:modified xsi:type="dcterms:W3CDTF">2026-05-21T10:15:00Z</dcterms:modified>
</cp:coreProperties>
</file>