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B0EA074" w14:textId="77777777" w:rsidR="00E95542" w:rsidRDefault="00000000">
      <w:pPr>
        <w:spacing w:after="240"/>
        <w:jc w:val="center"/>
        <w:rPr>
          <w:b/>
        </w:rPr>
      </w:pPr>
      <w:r>
        <w:rPr>
          <w:b/>
        </w:rPr>
        <w:t>“Publiskās apspriešanas laikā 10.01.2025. - 24.01.2025. saņemto viedokļu, priekšlikumu un iebildumu apkopojums par Grozījumi Ministru kabineta 2023. gada 1. jūnija noteikumos Nr.&amp;nbsp;265 "Valsts atbalsta piešķiršanas kārtība meža nozares attīstībai"”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E95542" w14:paraId="174CE83D" w14:textId="77777777">
        <w:tc>
          <w:tcPr>
            <w:tcW w:w="750" w:type="dxa"/>
            <w:shd w:val="clear" w:color="auto" w:fill="FFFFFF"/>
            <w:noWrap/>
            <w:tcMar>
              <w:top w:w="75" w:type="dxa"/>
              <w:left w:w="75" w:type="dxa"/>
              <w:bottom w:w="75" w:type="dxa"/>
              <w:right w:w="75" w:type="dxa"/>
            </w:tcMar>
            <w:vAlign w:val="center"/>
          </w:tcPr>
          <w:p w14:paraId="7B2E7F0B" w14:textId="77777777" w:rsidR="00E95542" w:rsidRDefault="00000000">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41CCC168" w14:textId="77777777" w:rsidR="00E95542"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672488B9" w14:textId="77777777" w:rsidR="00E95542"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7F9E0828" w14:textId="77777777" w:rsidR="00E95542"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6CABD666" w14:textId="77777777" w:rsidR="00E95542" w:rsidRDefault="00000000">
            <w:pPr>
              <w:jc w:val="center"/>
            </w:pPr>
            <w:r>
              <w:rPr>
                <w:b/>
              </w:rPr>
              <w:t>Skaidrojums, kādā veidā viedoklis / priekšlikums / iebildums ir ņemts vērā vai ņemts vērā daļēji, vai pamatojums, ja viedoklis / priekšlikums / iebildums nav ņemts vērā</w:t>
            </w:r>
          </w:p>
        </w:tc>
      </w:tr>
      <w:tr w:rsidR="00E95542" w14:paraId="225FE0A7" w14:textId="77777777">
        <w:tc>
          <w:tcPr>
            <w:tcW w:w="750" w:type="dxa"/>
            <w:shd w:val="clear" w:color="auto" w:fill="FFFFFF"/>
            <w:noWrap/>
            <w:tcMar>
              <w:top w:w="75" w:type="dxa"/>
              <w:left w:w="75" w:type="dxa"/>
              <w:bottom w:w="75" w:type="dxa"/>
              <w:right w:w="75" w:type="dxa"/>
            </w:tcMar>
            <w:vAlign w:val="center"/>
          </w:tcPr>
          <w:p w14:paraId="7C763643" w14:textId="77777777" w:rsidR="00E95542" w:rsidRDefault="00000000">
            <w:pPr>
              <w:jc w:val="center"/>
            </w:pPr>
            <w:r>
              <w:t>1.</w:t>
            </w:r>
          </w:p>
        </w:tc>
        <w:tc>
          <w:tcPr>
            <w:tcW w:w="4055" w:type="dxa"/>
            <w:shd w:val="clear" w:color="auto" w:fill="FFFFFF"/>
            <w:noWrap/>
            <w:tcMar>
              <w:top w:w="75" w:type="dxa"/>
              <w:left w:w="75" w:type="dxa"/>
              <w:bottom w:w="75" w:type="dxa"/>
              <w:right w:w="75" w:type="dxa"/>
            </w:tcMar>
            <w:vAlign w:val="center"/>
          </w:tcPr>
          <w:p w14:paraId="5E0C9AD4" w14:textId="77777777" w:rsidR="00E95542" w:rsidRDefault="00000000">
            <w:pPr>
              <w:jc w:val="left"/>
            </w:pPr>
            <w:r>
              <w:t>*Fiziska persona</w:t>
            </w:r>
          </w:p>
        </w:tc>
        <w:tc>
          <w:tcPr>
            <w:tcW w:w="4056" w:type="dxa"/>
            <w:shd w:val="clear" w:color="auto" w:fill="FFFFFF"/>
            <w:noWrap/>
            <w:tcMar>
              <w:top w:w="75" w:type="dxa"/>
              <w:left w:w="75" w:type="dxa"/>
              <w:bottom w:w="75" w:type="dxa"/>
              <w:right w:w="75" w:type="dxa"/>
            </w:tcMar>
            <w:vAlign w:val="center"/>
          </w:tcPr>
          <w:p w14:paraId="249CA5D6" w14:textId="77777777" w:rsidR="00E95542" w:rsidRDefault="00000000">
            <w:pPr>
              <w:jc w:val="left"/>
            </w:pPr>
            <w:r>
              <w:t xml:space="preserve">Beidziet ākstīties! Īstām un patiesām veselības procedūrām naudas neesot, bet šīs uzspiež! Ar šo jūs piespiedīsiet </w:t>
            </w:r>
            <w:proofErr w:type="spellStart"/>
            <w:r>
              <w:t>dudzus</w:t>
            </w:r>
            <w:proofErr w:type="spellEnd"/>
            <w:r>
              <w:t xml:space="preserve"> uzticamus Latviju mīlošus cilvēkus atteikties no valsts veselības aprūpes vispār, līdz ar to arī no sabiedriskās dzīves, melot un meklēt aplinkus ceļus, tāpat kā ministri un ierēdņi mūsu prātos aplinkus iedēsta ideju par neizbēgamību – sola, ka nebūs obligāti, bet nez kāpēc pieņem pretējus likumus!  Lūdzu, paskaidrojiet, kāds ir veselības ministrijas un ministra mērķis un </w:t>
            </w:r>
            <w:r>
              <w:lastRenderedPageBreak/>
              <w:t>uzdevums? Cik naudas no obligātās potēšanās, anketu drukāšanas, tiesu darbiem un kriminālatbildības uzturēšanas un iedzīvotāju vajāšanas, varētu novirzīt patiešām veselības uzlabošanas un uzturēšanas pasākumiem? </w:t>
            </w:r>
            <w:r>
              <w:br/>
            </w:r>
            <w:r>
              <w:br/>
              <w:t>MEDICĪNISKĀS procedūras NEDRĪKST būt obligātas! Ir reliģiski apsvērumi, ir cilvēciski apsvērumi, ir veselības apsvērumi, turklāt attiecībā uz potēm – visi zina, ka ir blaknes, ar kurām daudziem jāsadzīvo! Ir cilvēki, kuriem ir reakcijas uz šīm potēm tik smagas, ka labāk nevajag potēt. Beidziet šo pārspīlēto protekcionismu – ja kāds vēlas uzņemties atbildību par savu veselību un dzīvību, tad to nedrīkst liegt! Reliģisku, veselības vai brīvās gribas apsvērumu dēļ! Pat padomju laikā nebija tik stingri noteikumi!</w:t>
            </w:r>
            <w:r>
              <w:br/>
              <w:t xml:space="preserve">Nevienam nav jāpierāda tas, kas ir acīm redzams – ja nebūtu nekādu </w:t>
            </w:r>
            <w:r>
              <w:lastRenderedPageBreak/>
              <w:t>šaubu, tad neviens arī neiebilstu pret potēšanu, visi būtu izglītoti un saprotoši. Acīmredzot, ir kādi apsvērumi, kas liedz uzskatīt šo medicīnisko procedūru par nekaitīgu. Tāda ir arī mana personiskā pieredze.  Kā var paslidināt par NOZIEGUMU to, ka cilvēks pats rūpējas par savu un savu ģimenes locekļu veselību un dzīvību? Epidēmijas gadījumā gluži noteikti esmu gatava doties izolācijā no brīvas gribas un neapdraudēt pārējos sabiedrības locekļus. Latvijā iedzīvotāju blīvums to pieļauj. Ja man būs lems nomirt, tad tā būs mana atbildība. Nedrīkst atņemt cilvēkiem brīvo gribu un atbildību!</w:t>
            </w:r>
            <w:r>
              <w:br/>
              <w:t xml:space="preserve">Vai ar šo likumu ir vēlme piespiest cilvēkus melot vai aizbraukt no valsts, tad tā arī sakiet! Izskatās, ka </w:t>
            </w:r>
            <w:proofErr w:type="spellStart"/>
            <w:r>
              <w:t>Hosams</w:t>
            </w:r>
            <w:proofErr w:type="spellEnd"/>
            <w:r>
              <w:t xml:space="preserve"> abu </w:t>
            </w:r>
            <w:proofErr w:type="spellStart"/>
            <w:r>
              <w:t>Meri</w:t>
            </w:r>
            <w:proofErr w:type="spellEnd"/>
            <w:r>
              <w:t xml:space="preserve"> nav Latvijas patriots un ir nolēmis pārbaudīt </w:t>
            </w:r>
            <w:proofErr w:type="spellStart"/>
            <w:r>
              <w:t>izrturības</w:t>
            </w:r>
            <w:proofErr w:type="spellEnd"/>
            <w:r>
              <w:t xml:space="preserve"> robežas.</w:t>
            </w:r>
            <w:r>
              <w:br/>
              <w:t xml:space="preserve">Lūdzu, iepazīstināt sabiedrību ar </w:t>
            </w:r>
            <w:r>
              <w:lastRenderedPageBreak/>
              <w:t>potēšanās blakņu iespējamību, ko brīvā zinātne un cilvēku pieredzes stāsti nenoliedz.</w:t>
            </w:r>
            <w:r>
              <w:br/>
              <w:t>Satversmē teikts:</w:t>
            </w:r>
            <w:r>
              <w:br/>
              <w:t>2. Latvijas valsts suverēnā vara pieder Latvijas tautai.</w:t>
            </w:r>
            <w:r>
              <w:br/>
              <w:t>93. Ikviena tiesības uz dzīvību aizsargā likums.</w:t>
            </w:r>
            <w:r>
              <w:br/>
              <w:t>99. Ikvienam ir tiesības uz domas, apziņas un reliģiskās pārliecības brīvību.</w:t>
            </w:r>
            <w:r>
              <w:br/>
              <w:t>111. Valsts aizsargā cilvēku veselību un garantē ikvienam medicīniskās palīdzības minimumu.</w:t>
            </w:r>
            <w:r>
              <w:br/>
              <w:t xml:space="preserve">Un tieši attiecībā uz 111.punktu – manam bērnam pēc potēšanās bija samaņa zudums, pēc tam parādījās visādas kaites, kurām nav izskaidrojuma. Ir cilvēki, kuru organisms reaģē uz šīm procedūrām jūtīgāk, nekā citi. Lūdzu, cienīt organismu atšķirīgās iespējas. Veselības aizsardzība ir tiesības, kuras var izmantot, bet, ja šīs procedūras nav vēlamas un negatīvi ietekmē veselību – vai tās var uzskatīt par rūpēm? Domāju, </w:t>
            </w:r>
            <w:r>
              <w:lastRenderedPageBreak/>
              <w:t>ka ne. Un atbildība par to nevienam nav jāuzņemas. “Tā gadās,” kā teiktu klasiķi. Tāpēc – lieciet mierā bērnus un vecākus! Neuzskatiet cilvēkus par dumjiem un ļaujiet uzņemties atbildību par veselību, nevis biedējat ar kriminālatbildību par iespējamo kaitējumu veselībai.</w:t>
            </w:r>
            <w:r>
              <w:br/>
              <w:t>Es nepiekrītu šim likumam. </w:t>
            </w:r>
            <w:r>
              <w:br/>
              <w:t>Ierosinu to naudu, kas atliek no potēm, no kurām cilvēki atsakās, noziedot "ziedot.lv" vai kādam slimajam cilvēkam, kuru var izglābt un kam var palīdzēt, bet trūkst naudas! </w:t>
            </w:r>
            <w:r>
              <w:br/>
              <w:t xml:space="preserve">Tāpat - būtu JĀAIZLIEDZ CILVĒKI BIEDĒT ar nāvi un slimībām, jo, visiem zināms, ka tieši šī biedēšana atstāj psiholoģiskas bailes un nevēlamu efektu, bet NODARBOTIES AR VESELAS UN VESELĪGAS DOMĀŠANAS UN DZĪVESVEIDA popularizēšanu. Cilvēkam, kurš ir vesels, nav jājūtas tā, it kā ar viņu kaut kas nav kārtībā, </w:t>
            </w:r>
            <w:proofErr w:type="spellStart"/>
            <w:r>
              <w:t>lasoti</w:t>
            </w:r>
            <w:proofErr w:type="spellEnd"/>
            <w:r>
              <w:t xml:space="preserve"> biedējošas </w:t>
            </w:r>
            <w:r>
              <w:lastRenderedPageBreak/>
              <w:t xml:space="preserve">ziņas. Tas taču jau kopš seniem laikiem skaidrs - neviens </w:t>
            </w:r>
            <w:proofErr w:type="spellStart"/>
            <w:r>
              <w:t>veslels</w:t>
            </w:r>
            <w:proofErr w:type="spellEnd"/>
            <w:r>
              <w:t xml:space="preserve"> nav kļuvis, lasot dažādas diagnozes un biedus.  Un turpinām ārstēt un meklēt zāles slimībām, kad tās piemeklē - tās nekad nepiemeklē visus, tāpēc ir jābūt individuālai pieejai. Katrs cilvēks ir unikāls, kā arī viņa organisms. To jums nav tiesības apstrīdēt. </w:t>
            </w:r>
            <w:r>
              <w:br/>
            </w:r>
          </w:p>
        </w:tc>
        <w:tc>
          <w:tcPr>
            <w:tcW w:w="1650" w:type="dxa"/>
            <w:shd w:val="clear" w:color="auto" w:fill="FFFFFF"/>
            <w:noWrap/>
            <w:tcMar>
              <w:top w:w="75" w:type="dxa"/>
              <w:left w:w="75" w:type="dxa"/>
              <w:bottom w:w="75" w:type="dxa"/>
              <w:right w:w="75" w:type="dxa"/>
            </w:tcMar>
            <w:vAlign w:val="center"/>
          </w:tcPr>
          <w:p w14:paraId="2892CF05" w14:textId="354290F3" w:rsidR="00E95542" w:rsidRDefault="001C7F82">
            <w:pPr>
              <w:jc w:val="left"/>
            </w:pPr>
            <w:r>
              <w:lastRenderedPageBreak/>
              <w:t>Nav attiecināms uz šo projektu</w:t>
            </w:r>
          </w:p>
        </w:tc>
        <w:tc>
          <w:tcPr>
            <w:tcW w:w="4056" w:type="dxa"/>
            <w:shd w:val="clear" w:color="auto" w:fill="FFFFFF"/>
            <w:noWrap/>
            <w:tcMar>
              <w:top w:w="75" w:type="dxa"/>
              <w:left w:w="75" w:type="dxa"/>
              <w:bottom w:w="75" w:type="dxa"/>
              <w:right w:w="75" w:type="dxa"/>
            </w:tcMar>
            <w:vAlign w:val="center"/>
          </w:tcPr>
          <w:p w14:paraId="231CC936" w14:textId="77777777" w:rsidR="00E95542" w:rsidRDefault="00E95542">
            <w:pPr>
              <w:jc w:val="left"/>
            </w:pPr>
          </w:p>
        </w:tc>
      </w:tr>
    </w:tbl>
    <w:p w14:paraId="533A3DCF" w14:textId="77777777" w:rsidR="00E95542" w:rsidRDefault="00E95542"/>
    <w:tbl>
      <w:tblPr>
        <w:tblStyle w:val="a"/>
        <w:tblW w:w="14567" w:type="dxa"/>
        <w:tblLayout w:type="fixed"/>
        <w:tblLook w:val="0600" w:firstRow="0" w:lastRow="0" w:firstColumn="0" w:lastColumn="0" w:noHBand="1" w:noVBand="1"/>
      </w:tblPr>
      <w:tblGrid>
        <w:gridCol w:w="4855"/>
        <w:gridCol w:w="4856"/>
        <w:gridCol w:w="4856"/>
      </w:tblGrid>
      <w:tr w:rsidR="00E95542" w14:paraId="157BDD6C" w14:textId="77777777">
        <w:tc>
          <w:tcPr>
            <w:tcW w:w="4855" w:type="dxa"/>
            <w:shd w:val="clear" w:color="auto" w:fill="FFFFFF"/>
            <w:noWrap/>
            <w:tcMar>
              <w:top w:w="75" w:type="dxa"/>
              <w:left w:w="75" w:type="dxa"/>
              <w:bottom w:w="75" w:type="dxa"/>
              <w:right w:w="75" w:type="dxa"/>
            </w:tcMar>
            <w:vAlign w:val="center"/>
          </w:tcPr>
          <w:p w14:paraId="7C62118D" w14:textId="77777777" w:rsidR="00E95542"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594848E1" w14:textId="77777777" w:rsidR="00E95542" w:rsidRDefault="00E95542">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4520C6EA" w14:textId="77777777" w:rsidR="00E95542" w:rsidRDefault="00E95542"/>
        </w:tc>
      </w:tr>
      <w:tr w:rsidR="00E95542" w14:paraId="72A2F870" w14:textId="77777777">
        <w:tc>
          <w:tcPr>
            <w:tcW w:w="4855" w:type="dxa"/>
            <w:shd w:val="clear" w:color="auto" w:fill="FFFFFF"/>
            <w:noWrap/>
            <w:tcMar>
              <w:top w:w="75" w:type="dxa"/>
              <w:left w:w="75" w:type="dxa"/>
              <w:bottom w:w="75" w:type="dxa"/>
              <w:right w:w="75" w:type="dxa"/>
            </w:tcMar>
            <w:vAlign w:val="center"/>
          </w:tcPr>
          <w:p w14:paraId="4BEA269D" w14:textId="77777777" w:rsidR="00E95542" w:rsidRDefault="00E95542"/>
        </w:tc>
        <w:tc>
          <w:tcPr>
            <w:tcW w:w="4856" w:type="dxa"/>
            <w:shd w:val="clear" w:color="auto" w:fill="FFFFFF"/>
            <w:noWrap/>
            <w:tcMar>
              <w:top w:w="75" w:type="dxa"/>
              <w:left w:w="75" w:type="dxa"/>
              <w:bottom w:w="75" w:type="dxa"/>
              <w:right w:w="75" w:type="dxa"/>
            </w:tcMar>
            <w:vAlign w:val="center"/>
          </w:tcPr>
          <w:p w14:paraId="70D83F95" w14:textId="77777777" w:rsidR="00E95542" w:rsidRDefault="00000000">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330C1C35" w14:textId="77777777" w:rsidR="00E95542" w:rsidRDefault="00E95542"/>
        </w:tc>
      </w:tr>
      <w:tr w:rsidR="00E95542" w14:paraId="6F1CB5CD" w14:textId="77777777">
        <w:tc>
          <w:tcPr>
            <w:tcW w:w="4855" w:type="dxa"/>
            <w:shd w:val="clear" w:color="auto" w:fill="FFFFFF"/>
            <w:noWrap/>
            <w:tcMar>
              <w:top w:w="75" w:type="dxa"/>
              <w:left w:w="75" w:type="dxa"/>
              <w:bottom w:w="75" w:type="dxa"/>
              <w:right w:w="75" w:type="dxa"/>
            </w:tcMar>
            <w:vAlign w:val="center"/>
          </w:tcPr>
          <w:p w14:paraId="7121E30F" w14:textId="77777777" w:rsidR="00E95542"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3C10B8C0" w14:textId="77777777" w:rsidR="00E95542" w:rsidRDefault="00E95542">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688C72CB" w14:textId="77777777" w:rsidR="00E95542" w:rsidRDefault="00E95542"/>
        </w:tc>
      </w:tr>
      <w:tr w:rsidR="00E95542" w14:paraId="43913FAD" w14:textId="77777777">
        <w:tc>
          <w:tcPr>
            <w:tcW w:w="4855" w:type="dxa"/>
            <w:shd w:val="clear" w:color="auto" w:fill="FFFFFF"/>
            <w:noWrap/>
            <w:tcMar>
              <w:top w:w="75" w:type="dxa"/>
              <w:left w:w="75" w:type="dxa"/>
              <w:bottom w:w="75" w:type="dxa"/>
              <w:right w:w="75" w:type="dxa"/>
            </w:tcMar>
            <w:vAlign w:val="center"/>
          </w:tcPr>
          <w:p w14:paraId="3B77746E" w14:textId="77777777" w:rsidR="00E95542" w:rsidRDefault="00E95542"/>
        </w:tc>
        <w:tc>
          <w:tcPr>
            <w:tcW w:w="4856" w:type="dxa"/>
            <w:shd w:val="clear" w:color="auto" w:fill="FFFFFF"/>
            <w:noWrap/>
            <w:tcMar>
              <w:top w:w="75" w:type="dxa"/>
              <w:left w:w="75" w:type="dxa"/>
              <w:bottom w:w="75" w:type="dxa"/>
              <w:right w:w="75" w:type="dxa"/>
            </w:tcMar>
            <w:vAlign w:val="center"/>
          </w:tcPr>
          <w:p w14:paraId="70BA7CA5" w14:textId="77777777" w:rsidR="00E95542"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3D4CBA3B" w14:textId="77777777" w:rsidR="00E95542" w:rsidRDefault="00E95542"/>
        </w:tc>
      </w:tr>
    </w:tbl>
    <w:p w14:paraId="3644AC4F" w14:textId="77777777" w:rsidR="00E95542" w:rsidRDefault="00E95542"/>
    <w:p w14:paraId="03933216" w14:textId="77777777" w:rsidR="00E95542" w:rsidRDefault="00000000">
      <w:r>
        <w:t>Piezīmes.</w:t>
      </w:r>
    </w:p>
    <w:p w14:paraId="40F5323C" w14:textId="77777777" w:rsidR="00E95542" w:rsidRDefault="00000000">
      <w:r>
        <w:t>* Iesniedzējs (fiziskai personai – vārds, uzvārds, juridiskai personai – nosaukums) var tikt publiskots, ja viņš tam ir piekritis. Ja attiecināms, iesniedzējs norāda interešu pārstāvja reģistrācijas numuru.</w:t>
      </w:r>
    </w:p>
    <w:p w14:paraId="19950323" w14:textId="77777777" w:rsidR="00E95542" w:rsidRDefault="00000000">
      <w:r>
        <w:t>** Dokumenta rekvizītus "datums" un "paraksts" neaizpilda, ja elektroniskais dokuments ir sagatavots atbilstoši normatīvajiem aktiem par elektronisko dokumentu noformēšanu.</w:t>
      </w:r>
    </w:p>
    <w:sectPr w:rsidR="00E95542">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51C1A" w14:textId="77777777" w:rsidR="00010704" w:rsidRDefault="00010704">
      <w:r>
        <w:separator/>
      </w:r>
    </w:p>
  </w:endnote>
  <w:endnote w:type="continuationSeparator" w:id="0">
    <w:p w14:paraId="745BF5BC" w14:textId="77777777" w:rsidR="00010704" w:rsidRDefault="00010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2DC76" w14:textId="77777777" w:rsidR="00E95542" w:rsidRDefault="00000000">
    <w:pPr>
      <w:jc w:val="right"/>
    </w:pPr>
    <w:r>
      <w:rPr>
        <w:sz w:val="24"/>
        <w:szCs w:val="24"/>
      </w:rPr>
      <w:fldChar w:fldCharType="begin"/>
    </w:r>
    <w:r>
      <w:rPr>
        <w:sz w:val="24"/>
        <w:szCs w:val="24"/>
      </w:rPr>
      <w:instrText>PAGE</w:instrText>
    </w:r>
    <w:r w:rsidR="001C7F82">
      <w:rPr>
        <w:sz w:val="24"/>
        <w:szCs w:val="24"/>
      </w:rPr>
      <w:fldChar w:fldCharType="separate"/>
    </w:r>
    <w:r w:rsidR="001C7F82">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F8C4B"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0C484" w14:textId="77777777" w:rsidR="00010704" w:rsidRDefault="00010704">
      <w:r>
        <w:separator/>
      </w:r>
    </w:p>
  </w:footnote>
  <w:footnote w:type="continuationSeparator" w:id="0">
    <w:p w14:paraId="556A6143" w14:textId="77777777" w:rsidR="00010704" w:rsidRDefault="000107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FE6CC" w14:textId="77777777" w:rsidR="00E95542" w:rsidRDefault="00000000">
    <w:pPr>
      <w:pStyle w:val="Header"/>
      <w:contextualSpacing w:val="0"/>
    </w:pPr>
    <w:r>
      <w:t>Viedokļu pārskats 24-TA-3302</w:t>
    </w:r>
    <w:r>
      <w:br/>
      <w:t>Izdrukāts 10.03.2025. 14.29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2134E" w14:textId="77777777" w:rsidR="00E95542" w:rsidRDefault="00000000">
    <w:pPr>
      <w:pStyle w:val="Header"/>
      <w:contextualSpacing w:val="0"/>
    </w:pPr>
    <w:r>
      <w:t>Viedokļu pārskats 24-TA-3302</w:t>
    </w:r>
    <w:r>
      <w:br/>
      <w:t>Izdrukāts 10.03.2025. 14.29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542"/>
    <w:rsid w:val="00010704"/>
    <w:rsid w:val="00023D09"/>
    <w:rsid w:val="001C7F82"/>
    <w:rsid w:val="00E955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A6401"/>
  <w15:docId w15:val="{B5688610-759D-41D5-A357-04088B9D2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759</Words>
  <Characters>4383</Characters>
  <Application>Microsoft Office Word</Application>
  <DocSecurity>0</DocSecurity>
  <Lines>60</Lines>
  <Paragraphs>7</Paragraphs>
  <ScaleCrop>false</ScaleCrop>
  <Company>Zemkopības Ministrija</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viedoklu_parskats_24-TA-3302.docx</dc:title>
  <dc:creator>Iveta Zariņa</dc:creator>
  <cp:lastModifiedBy>Iveta Zariņa</cp:lastModifiedBy>
  <cp:revision>2</cp:revision>
  <dcterms:created xsi:type="dcterms:W3CDTF">2025-03-10T12:30:00Z</dcterms:created>
  <dcterms:modified xsi:type="dcterms:W3CDTF">2025-03-10T12:30:00Z</dcterms:modified>
</cp:coreProperties>
</file>