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64F1E1" w14:textId="17B118C9" w:rsidR="00436380" w:rsidRDefault="00A27605">
      <w:pPr>
        <w:spacing w:after="240"/>
        <w:jc w:val="center"/>
        <w:rPr>
          <w:b/>
        </w:rPr>
      </w:pPr>
      <w:r>
        <w:rPr>
          <w:b/>
        </w:rPr>
        <w:t>“Publiskās apspriešanas laikā 30.04.2025. - 14.05.2025. saņemto viedokļu, priekšlikumu un iebildumu apkopojums par Eiropas Savienības kohēzijas politikas programmas 2021.</w:t>
      </w:r>
      <w:r w:rsidR="000227CB">
        <w:rPr>
          <w:b/>
        </w:rPr>
        <w:t xml:space="preserve"> - </w:t>
      </w:r>
      <w:r>
        <w:rPr>
          <w:b/>
        </w:rPr>
        <w:t>2027. gadam</w:t>
      </w:r>
      <w:r w:rsidR="000227CB">
        <w:rPr>
          <w:b/>
        </w:rPr>
        <w:t xml:space="preserve"> </w:t>
      </w:r>
      <w:r>
        <w:rPr>
          <w:b/>
        </w:rPr>
        <w:t xml:space="preserve">2.2.2. specifiskā atbalsta mērķa </w:t>
      </w:r>
      <w:r w:rsidR="000227CB">
        <w:rPr>
          <w:b/>
        </w:rPr>
        <w:t>“</w:t>
      </w:r>
      <w:r>
        <w:rPr>
          <w:b/>
        </w:rPr>
        <w:t>Pārejas uz aprites ekonomiku veicināšana</w:t>
      </w:r>
      <w:r w:rsidR="000227CB">
        <w:rPr>
          <w:b/>
        </w:rPr>
        <w:t xml:space="preserve">” </w:t>
      </w:r>
      <w:r>
        <w:rPr>
          <w:b/>
        </w:rPr>
        <w:t xml:space="preserve">2.2.2.3. pasākuma </w:t>
      </w:r>
      <w:r w:rsidR="000227CB">
        <w:rPr>
          <w:b/>
        </w:rPr>
        <w:t>“</w:t>
      </w:r>
      <w:r>
        <w:rPr>
          <w:b/>
        </w:rPr>
        <w:t>Notekūdeņu dūņu pārstrāde</w:t>
      </w:r>
      <w:r w:rsidR="000227CB">
        <w:rPr>
          <w:b/>
        </w:rPr>
        <w:t xml:space="preserve">” </w:t>
      </w:r>
      <w:r>
        <w:rPr>
          <w:b/>
        </w:rPr>
        <w:t>īstenošanas noteikumi”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3153"/>
        <w:gridCol w:w="4394"/>
        <w:gridCol w:w="1559"/>
        <w:gridCol w:w="4711"/>
      </w:tblGrid>
      <w:tr w:rsidR="00436380" w14:paraId="02B3B06B" w14:textId="77777777" w:rsidTr="000900C3">
        <w:tc>
          <w:tcPr>
            <w:tcW w:w="750" w:type="dxa"/>
            <w:shd w:val="clear" w:color="auto" w:fill="FFFFFF"/>
            <w:noWrap/>
            <w:tcMar>
              <w:top w:w="75" w:type="dxa"/>
              <w:left w:w="75" w:type="dxa"/>
              <w:bottom w:w="75" w:type="dxa"/>
              <w:right w:w="75" w:type="dxa"/>
            </w:tcMar>
            <w:vAlign w:val="center"/>
          </w:tcPr>
          <w:p w14:paraId="11A03249" w14:textId="77777777" w:rsidR="00436380" w:rsidRDefault="00A27605">
            <w:pPr>
              <w:jc w:val="center"/>
            </w:pPr>
            <w:proofErr w:type="spellStart"/>
            <w:r>
              <w:rPr>
                <w:b/>
              </w:rPr>
              <w:t>Nr.p.k</w:t>
            </w:r>
            <w:proofErr w:type="spellEnd"/>
            <w:r>
              <w:rPr>
                <w:b/>
              </w:rPr>
              <w:t>.</w:t>
            </w:r>
          </w:p>
        </w:tc>
        <w:tc>
          <w:tcPr>
            <w:tcW w:w="3153" w:type="dxa"/>
            <w:shd w:val="clear" w:color="auto" w:fill="FFFFFF"/>
            <w:noWrap/>
            <w:tcMar>
              <w:top w:w="75" w:type="dxa"/>
              <w:left w:w="75" w:type="dxa"/>
              <w:bottom w:w="75" w:type="dxa"/>
              <w:right w:w="75" w:type="dxa"/>
            </w:tcMar>
            <w:vAlign w:val="center"/>
          </w:tcPr>
          <w:p w14:paraId="49B5E36D" w14:textId="77777777" w:rsidR="00436380" w:rsidRDefault="00A27605">
            <w:pPr>
              <w:jc w:val="center"/>
            </w:pPr>
            <w:r>
              <w:rPr>
                <w:b/>
              </w:rPr>
              <w:t>Viedokļa / priekšlikuma / iebilduma iesniedzējs*</w:t>
            </w:r>
          </w:p>
        </w:tc>
        <w:tc>
          <w:tcPr>
            <w:tcW w:w="4394" w:type="dxa"/>
            <w:shd w:val="clear" w:color="auto" w:fill="FFFFFF"/>
            <w:noWrap/>
            <w:tcMar>
              <w:top w:w="75" w:type="dxa"/>
              <w:left w:w="75" w:type="dxa"/>
              <w:bottom w:w="75" w:type="dxa"/>
              <w:right w:w="75" w:type="dxa"/>
            </w:tcMar>
            <w:vAlign w:val="center"/>
          </w:tcPr>
          <w:p w14:paraId="61E29C52" w14:textId="77777777" w:rsidR="00436380" w:rsidRDefault="00A27605">
            <w:pPr>
              <w:jc w:val="center"/>
            </w:pPr>
            <w:r>
              <w:rPr>
                <w:b/>
              </w:rPr>
              <w:t>Iesniegtā viedokļa / priekšlikuma / iebilduma būtība</w:t>
            </w:r>
          </w:p>
        </w:tc>
        <w:tc>
          <w:tcPr>
            <w:tcW w:w="1559" w:type="dxa"/>
            <w:shd w:val="clear" w:color="auto" w:fill="FFFFFF"/>
            <w:noWrap/>
            <w:tcMar>
              <w:top w:w="75" w:type="dxa"/>
              <w:left w:w="75" w:type="dxa"/>
              <w:bottom w:w="75" w:type="dxa"/>
              <w:right w:w="75" w:type="dxa"/>
            </w:tcMar>
            <w:vAlign w:val="center"/>
          </w:tcPr>
          <w:p w14:paraId="4D93D9D1" w14:textId="77777777" w:rsidR="00436380" w:rsidRDefault="00A27605">
            <w:pPr>
              <w:jc w:val="center"/>
            </w:pPr>
            <w:r>
              <w:rPr>
                <w:b/>
              </w:rPr>
              <w:t>Ņemts vērā / ņemts vērā daļēji / nav ņemts vērā</w:t>
            </w:r>
          </w:p>
        </w:tc>
        <w:tc>
          <w:tcPr>
            <w:tcW w:w="4711" w:type="dxa"/>
            <w:shd w:val="clear" w:color="auto" w:fill="FFFFFF"/>
            <w:noWrap/>
            <w:tcMar>
              <w:top w:w="75" w:type="dxa"/>
              <w:left w:w="75" w:type="dxa"/>
              <w:bottom w:w="75" w:type="dxa"/>
              <w:right w:w="75" w:type="dxa"/>
            </w:tcMar>
            <w:vAlign w:val="center"/>
          </w:tcPr>
          <w:p w14:paraId="3C181393" w14:textId="77777777" w:rsidR="00436380" w:rsidRDefault="00A27605">
            <w:pPr>
              <w:jc w:val="center"/>
            </w:pPr>
            <w:r>
              <w:rPr>
                <w:b/>
              </w:rPr>
              <w:t>Skaidrojums, kādā veidā viedoklis / priekšlikums / iebildums ir ņemts vērā vai ņemts vērā daļēji, vai pamatojums, ja viedoklis / priekšlikums / iebildums nav ņemts vērā</w:t>
            </w:r>
          </w:p>
        </w:tc>
      </w:tr>
      <w:tr w:rsidR="00F14659" w14:paraId="03077370" w14:textId="77777777" w:rsidTr="000900C3">
        <w:tc>
          <w:tcPr>
            <w:tcW w:w="750" w:type="dxa"/>
            <w:shd w:val="clear" w:color="auto" w:fill="FFFFFF"/>
            <w:noWrap/>
            <w:tcMar>
              <w:top w:w="75" w:type="dxa"/>
              <w:left w:w="75" w:type="dxa"/>
              <w:bottom w:w="75" w:type="dxa"/>
              <w:right w:w="75" w:type="dxa"/>
            </w:tcMar>
            <w:vAlign w:val="center"/>
          </w:tcPr>
          <w:p w14:paraId="4283AD52" w14:textId="77777777" w:rsidR="00F14659" w:rsidRDefault="00F14659" w:rsidP="00F14659">
            <w:pPr>
              <w:jc w:val="center"/>
            </w:pPr>
            <w:r>
              <w:t>1.</w:t>
            </w:r>
          </w:p>
        </w:tc>
        <w:tc>
          <w:tcPr>
            <w:tcW w:w="3153" w:type="dxa"/>
            <w:shd w:val="clear" w:color="auto" w:fill="FFFFFF"/>
            <w:noWrap/>
            <w:tcMar>
              <w:top w:w="75" w:type="dxa"/>
              <w:left w:w="75" w:type="dxa"/>
              <w:bottom w:w="75" w:type="dxa"/>
              <w:right w:w="75" w:type="dxa"/>
            </w:tcMar>
            <w:vAlign w:val="center"/>
          </w:tcPr>
          <w:p w14:paraId="509D0253" w14:textId="77777777" w:rsidR="00F14659" w:rsidRDefault="00F14659" w:rsidP="00F14659">
            <w:pPr>
              <w:jc w:val="left"/>
            </w:pPr>
            <w:r>
              <w:t>*Biedrība "Latvijas Ūdensapgādes un kanalizācijas uzņēmumu asociācija"</w:t>
            </w:r>
          </w:p>
        </w:tc>
        <w:tc>
          <w:tcPr>
            <w:tcW w:w="4394" w:type="dxa"/>
            <w:shd w:val="clear" w:color="auto" w:fill="FFFFFF"/>
            <w:noWrap/>
            <w:tcMar>
              <w:top w:w="75" w:type="dxa"/>
              <w:left w:w="75" w:type="dxa"/>
              <w:bottom w:w="75" w:type="dxa"/>
              <w:right w:w="75" w:type="dxa"/>
            </w:tcMar>
            <w:vAlign w:val="center"/>
          </w:tcPr>
          <w:p w14:paraId="51B66B21" w14:textId="77777777" w:rsidR="00F14659" w:rsidRDefault="00F14659" w:rsidP="00F14659">
            <w:pPr>
              <w:jc w:val="left"/>
            </w:pPr>
            <w:r>
              <w:t xml:space="preserve">Biedrība Latvijas Ūdensapgādes un kanalizācijas uzņēmumu asociācija (turpmāk - biedrība) ir iepazinusies ar izstrādāto MK noteikumu projektu un kopumā to novērtē kā ļoti pozitīvu soli notekūdeņu dūņu apsaimniekošanas </w:t>
            </w:r>
            <w:proofErr w:type="spellStart"/>
            <w:r>
              <w:t>pilnvedošanā</w:t>
            </w:r>
            <w:proofErr w:type="spellEnd"/>
            <w:r>
              <w:t xml:space="preserve"> Latvijā. Tomēr biedrība ir konstatējusi vairākas neprecizitātes un iebildumus par izstrādāto dokumentu. Atbilstošie komentāri ir par MK noteikumu konkrētiem punktiem.</w:t>
            </w:r>
            <w:r>
              <w:br/>
            </w:r>
          </w:p>
          <w:p w14:paraId="7A3C646E" w14:textId="77777777" w:rsidR="00F14659" w:rsidRDefault="00F14659" w:rsidP="00F14659">
            <w:pPr>
              <w:jc w:val="left"/>
            </w:pPr>
          </w:p>
          <w:p w14:paraId="7D229306" w14:textId="77777777" w:rsidR="00F14659" w:rsidRDefault="00F14659" w:rsidP="00F14659">
            <w:pPr>
              <w:jc w:val="left"/>
            </w:pPr>
          </w:p>
          <w:p w14:paraId="43D0328F" w14:textId="349D1517" w:rsidR="00F14659" w:rsidRDefault="00F14659" w:rsidP="00F14659">
            <w:pPr>
              <w:jc w:val="left"/>
            </w:pPr>
            <w:r>
              <w:rPr>
                <w:b/>
              </w:rPr>
              <w:lastRenderedPageBreak/>
              <w:t>3. punkts</w:t>
            </w:r>
            <w:r>
              <w:br/>
              <w:t>Lūdzam precizēt, vai līdz 31.12.2029. nepieciešams ne tikai izbūvēt DC, bet arī pārstrādāt projekta iesniegumā noteikto dūņu apjomu. Balstoties uz kalendāro plānu, pastāv risks par pārstrādes apjomu sasniegšanu noteiktajā laika periodā.</w:t>
            </w:r>
            <w:r>
              <w:br/>
            </w:r>
          </w:p>
          <w:p w14:paraId="50EB88A3" w14:textId="77777777" w:rsidR="00F14659" w:rsidRDefault="00F14659" w:rsidP="00F14659">
            <w:pPr>
              <w:jc w:val="left"/>
            </w:pPr>
          </w:p>
          <w:p w14:paraId="65B5AF88" w14:textId="77777777" w:rsidR="00F14659" w:rsidRDefault="00F14659" w:rsidP="00F14659">
            <w:pPr>
              <w:jc w:val="left"/>
            </w:pPr>
          </w:p>
          <w:p w14:paraId="74C10D2D" w14:textId="77777777" w:rsidR="00F14659" w:rsidRDefault="00F14659" w:rsidP="00F14659">
            <w:pPr>
              <w:jc w:val="left"/>
            </w:pPr>
          </w:p>
          <w:p w14:paraId="42020CC0" w14:textId="77777777" w:rsidR="00F14659" w:rsidRDefault="00F14659" w:rsidP="00F14659">
            <w:pPr>
              <w:jc w:val="left"/>
            </w:pPr>
          </w:p>
          <w:p w14:paraId="6FCF92FC" w14:textId="77777777" w:rsidR="00F14659" w:rsidRDefault="00F14659" w:rsidP="00F14659">
            <w:pPr>
              <w:jc w:val="left"/>
            </w:pPr>
          </w:p>
          <w:p w14:paraId="7961D253" w14:textId="77777777" w:rsidR="00F14659" w:rsidRDefault="00F14659" w:rsidP="00F14659">
            <w:pPr>
              <w:jc w:val="left"/>
            </w:pPr>
          </w:p>
          <w:p w14:paraId="6A4C4F5B" w14:textId="77777777" w:rsidR="00F14659" w:rsidRDefault="00F14659" w:rsidP="00F14659">
            <w:pPr>
              <w:jc w:val="left"/>
            </w:pPr>
          </w:p>
          <w:p w14:paraId="250DBBB2" w14:textId="77777777" w:rsidR="00F14659" w:rsidRDefault="00F14659" w:rsidP="00F14659">
            <w:pPr>
              <w:jc w:val="left"/>
            </w:pPr>
          </w:p>
          <w:p w14:paraId="12AD3047" w14:textId="77777777" w:rsidR="00F14659" w:rsidRDefault="00F14659" w:rsidP="00F14659">
            <w:pPr>
              <w:jc w:val="left"/>
            </w:pPr>
          </w:p>
          <w:p w14:paraId="3EE69F40" w14:textId="77777777" w:rsidR="00F14659" w:rsidRDefault="00F14659" w:rsidP="00F14659">
            <w:pPr>
              <w:jc w:val="left"/>
            </w:pPr>
          </w:p>
          <w:p w14:paraId="0BDB25E8" w14:textId="77777777" w:rsidR="00F14659" w:rsidRDefault="00F14659" w:rsidP="00F14659">
            <w:pPr>
              <w:jc w:val="left"/>
            </w:pPr>
          </w:p>
          <w:p w14:paraId="3A50D936" w14:textId="77777777" w:rsidR="00F14659" w:rsidRDefault="00F14659" w:rsidP="00F14659">
            <w:pPr>
              <w:jc w:val="left"/>
            </w:pPr>
          </w:p>
          <w:p w14:paraId="6D4392C7" w14:textId="77777777" w:rsidR="00F14659" w:rsidRDefault="00F14659" w:rsidP="00F14659">
            <w:pPr>
              <w:jc w:val="left"/>
            </w:pPr>
          </w:p>
          <w:p w14:paraId="6E86D355" w14:textId="77777777" w:rsidR="00F14659" w:rsidRDefault="00F14659" w:rsidP="00F14659">
            <w:pPr>
              <w:jc w:val="left"/>
            </w:pPr>
          </w:p>
          <w:p w14:paraId="0051970A" w14:textId="77777777" w:rsidR="00F14659" w:rsidRDefault="00F14659" w:rsidP="00F14659">
            <w:pPr>
              <w:jc w:val="left"/>
            </w:pPr>
          </w:p>
          <w:p w14:paraId="2DC3D776" w14:textId="77777777" w:rsidR="00F14659" w:rsidRDefault="00F14659" w:rsidP="00F14659">
            <w:pPr>
              <w:jc w:val="left"/>
            </w:pPr>
          </w:p>
          <w:p w14:paraId="6AB78AE1" w14:textId="77777777" w:rsidR="00F14659" w:rsidRDefault="00F14659" w:rsidP="00F14659">
            <w:pPr>
              <w:jc w:val="left"/>
            </w:pPr>
          </w:p>
          <w:p w14:paraId="2F13EB71" w14:textId="77777777" w:rsidR="00F14659" w:rsidRDefault="00F14659" w:rsidP="00F14659">
            <w:pPr>
              <w:jc w:val="left"/>
              <w:rPr>
                <w:b/>
              </w:rPr>
            </w:pPr>
            <w:r>
              <w:lastRenderedPageBreak/>
              <w:br/>
            </w:r>
          </w:p>
          <w:p w14:paraId="5CFEF399" w14:textId="77777777" w:rsidR="00F14659" w:rsidRDefault="00F14659" w:rsidP="00F14659">
            <w:pPr>
              <w:jc w:val="left"/>
              <w:rPr>
                <w:b/>
              </w:rPr>
            </w:pPr>
          </w:p>
          <w:p w14:paraId="54C94DE9" w14:textId="77777777" w:rsidR="00F14659" w:rsidRDefault="00F14659" w:rsidP="00F14659">
            <w:pPr>
              <w:jc w:val="left"/>
              <w:rPr>
                <w:b/>
              </w:rPr>
            </w:pPr>
          </w:p>
          <w:p w14:paraId="351933FD" w14:textId="77777777" w:rsidR="00F14659" w:rsidRDefault="00F14659" w:rsidP="00F14659">
            <w:pPr>
              <w:jc w:val="left"/>
              <w:rPr>
                <w:b/>
              </w:rPr>
            </w:pPr>
          </w:p>
          <w:p w14:paraId="5B4D7854" w14:textId="77777777" w:rsidR="00F14659" w:rsidRDefault="00F14659" w:rsidP="00F14659">
            <w:pPr>
              <w:jc w:val="left"/>
              <w:rPr>
                <w:b/>
              </w:rPr>
            </w:pPr>
          </w:p>
          <w:p w14:paraId="2731D0E4" w14:textId="77777777" w:rsidR="00F14659" w:rsidRDefault="00F14659" w:rsidP="00F14659">
            <w:pPr>
              <w:jc w:val="left"/>
              <w:rPr>
                <w:b/>
              </w:rPr>
            </w:pPr>
          </w:p>
          <w:p w14:paraId="3F2C3F6B" w14:textId="77777777" w:rsidR="00F14659" w:rsidRDefault="00F14659" w:rsidP="00F14659">
            <w:pPr>
              <w:jc w:val="left"/>
              <w:rPr>
                <w:b/>
              </w:rPr>
            </w:pPr>
          </w:p>
          <w:p w14:paraId="050AD66E" w14:textId="77777777" w:rsidR="00F14659" w:rsidRDefault="00F14659" w:rsidP="00F14659">
            <w:pPr>
              <w:jc w:val="left"/>
              <w:rPr>
                <w:b/>
              </w:rPr>
            </w:pPr>
          </w:p>
          <w:p w14:paraId="67AAC4F2" w14:textId="77777777" w:rsidR="00F14659" w:rsidRDefault="00F14659" w:rsidP="00F14659">
            <w:pPr>
              <w:jc w:val="left"/>
              <w:rPr>
                <w:b/>
              </w:rPr>
            </w:pPr>
          </w:p>
          <w:p w14:paraId="6FD18FFC" w14:textId="77777777" w:rsidR="00F14659" w:rsidRDefault="00F14659" w:rsidP="00F14659">
            <w:pPr>
              <w:jc w:val="left"/>
              <w:rPr>
                <w:b/>
              </w:rPr>
            </w:pPr>
          </w:p>
          <w:p w14:paraId="1CA5D682" w14:textId="77777777" w:rsidR="00C57906" w:rsidRDefault="00C57906" w:rsidP="00F14659">
            <w:pPr>
              <w:jc w:val="left"/>
              <w:rPr>
                <w:b/>
              </w:rPr>
            </w:pPr>
          </w:p>
          <w:p w14:paraId="0E6B5F91" w14:textId="77777777" w:rsidR="00C57906" w:rsidRDefault="00C57906" w:rsidP="00F14659">
            <w:pPr>
              <w:jc w:val="left"/>
              <w:rPr>
                <w:b/>
              </w:rPr>
            </w:pPr>
          </w:p>
          <w:p w14:paraId="6EDB28CB" w14:textId="77777777" w:rsidR="00C57906" w:rsidRDefault="00C57906" w:rsidP="00F14659">
            <w:pPr>
              <w:jc w:val="left"/>
              <w:rPr>
                <w:b/>
              </w:rPr>
            </w:pPr>
          </w:p>
          <w:p w14:paraId="12BC0517" w14:textId="77777777" w:rsidR="00C57906" w:rsidRDefault="00C57906" w:rsidP="00F14659">
            <w:pPr>
              <w:jc w:val="left"/>
              <w:rPr>
                <w:b/>
              </w:rPr>
            </w:pPr>
          </w:p>
          <w:p w14:paraId="221C7788" w14:textId="29FD20AC" w:rsidR="00F14659" w:rsidRDefault="00F14659" w:rsidP="00F14659">
            <w:pPr>
              <w:jc w:val="left"/>
            </w:pPr>
            <w:r>
              <w:rPr>
                <w:b/>
              </w:rPr>
              <w:t>3.1. punkts</w:t>
            </w:r>
            <w:r>
              <w:br/>
              <w:t xml:space="preserve">Lūdzam skaidrot, kas tiek saprasts ar papildu atkritumu pārstrādi. Noteiktā rādītāja sasniegšana var būt neiespējama, piemēram, biogāzes stacijas izbūves gadījumā, jo tajā tiek pārstrādātas tikai un vienīgi notekūdeņu dūņas. Prakse liecina, ka, biogāzes ražošanas gadījumā no notekūdeņu dūņām, nav ieteicams tās maisīt ar citiem materiāliem, jo tiek apdraudēta to kvalitāte un secīga </w:t>
            </w:r>
            <w:r>
              <w:lastRenderedPageBreak/>
              <w:t>izmantošana lauksaimniecībā.</w:t>
            </w:r>
            <w:r>
              <w:br/>
            </w:r>
          </w:p>
          <w:p w14:paraId="7525B9D9" w14:textId="77777777" w:rsidR="00F14659" w:rsidRDefault="00F14659" w:rsidP="00F14659">
            <w:pPr>
              <w:jc w:val="left"/>
            </w:pPr>
          </w:p>
          <w:p w14:paraId="1518F928" w14:textId="77777777" w:rsidR="00F14659" w:rsidRDefault="00F14659" w:rsidP="00F14659">
            <w:pPr>
              <w:jc w:val="left"/>
            </w:pPr>
          </w:p>
          <w:p w14:paraId="0282BD90" w14:textId="77777777" w:rsidR="00F14659" w:rsidRDefault="00F14659" w:rsidP="00F14659">
            <w:pPr>
              <w:jc w:val="left"/>
            </w:pPr>
          </w:p>
          <w:p w14:paraId="0BE5A341" w14:textId="77777777" w:rsidR="00F14659" w:rsidRDefault="00F14659" w:rsidP="00F14659">
            <w:pPr>
              <w:jc w:val="left"/>
            </w:pPr>
          </w:p>
          <w:p w14:paraId="44ACCB83" w14:textId="77777777" w:rsidR="00F14659" w:rsidRDefault="00F14659" w:rsidP="00F14659">
            <w:pPr>
              <w:jc w:val="left"/>
            </w:pPr>
          </w:p>
          <w:p w14:paraId="54BB6BAE" w14:textId="77777777" w:rsidR="00C57906" w:rsidRDefault="00C57906" w:rsidP="00F14659">
            <w:pPr>
              <w:jc w:val="left"/>
            </w:pPr>
          </w:p>
          <w:p w14:paraId="74DC6C7D" w14:textId="77DC27CB" w:rsidR="00F14659" w:rsidRDefault="00F14659" w:rsidP="00F14659">
            <w:pPr>
              <w:jc w:val="left"/>
            </w:pPr>
            <w:r>
              <w:rPr>
                <w:b/>
              </w:rPr>
              <w:t>11. punkts</w:t>
            </w:r>
            <w:r>
              <w:br/>
              <w:t xml:space="preserve">Vēršam uzmanību, ka, atbilstoši Notekūdeņu dūņu apsaimniekošanas plānam 2024.–2027. gadam, atsevišķi </w:t>
            </w:r>
            <w:bookmarkStart w:id="0" w:name="_Hlk200549118"/>
            <w:r>
              <w:t>dūņu centri sastāv no ūdenssaimniecībām, kas sniedz pakalpojumus vairākos plānošanas reģionos</w:t>
            </w:r>
            <w:bookmarkEnd w:id="0"/>
            <w:r>
              <w:t>, piemēram, Balvu, Alūksnes un Gulbenes novadu gadījumā. Nepieciešams izstrādāt risinājumu attiecīgajiem gadījumiem.</w:t>
            </w:r>
          </w:p>
          <w:p w14:paraId="38A23D2B" w14:textId="77777777" w:rsidR="00F14659" w:rsidRDefault="00F14659" w:rsidP="00F14659">
            <w:pPr>
              <w:jc w:val="left"/>
            </w:pPr>
          </w:p>
          <w:p w14:paraId="0D0FE2AD" w14:textId="77777777" w:rsidR="00F14659" w:rsidRDefault="00F14659" w:rsidP="00F14659">
            <w:pPr>
              <w:jc w:val="left"/>
            </w:pPr>
          </w:p>
          <w:p w14:paraId="4D4DB2A9" w14:textId="77777777" w:rsidR="00F14659" w:rsidRDefault="00F14659" w:rsidP="00F14659">
            <w:pPr>
              <w:jc w:val="left"/>
            </w:pPr>
          </w:p>
          <w:p w14:paraId="6E1A246B" w14:textId="77777777" w:rsidR="00F14659" w:rsidRDefault="00F14659" w:rsidP="00F14659">
            <w:pPr>
              <w:jc w:val="left"/>
            </w:pPr>
          </w:p>
          <w:p w14:paraId="5ABC654F" w14:textId="77777777" w:rsidR="00F14659" w:rsidRDefault="00F14659" w:rsidP="00F14659">
            <w:pPr>
              <w:jc w:val="left"/>
            </w:pPr>
          </w:p>
          <w:p w14:paraId="4F22A0DF" w14:textId="77777777" w:rsidR="00F14659" w:rsidRDefault="00F14659" w:rsidP="00F14659">
            <w:pPr>
              <w:jc w:val="left"/>
            </w:pPr>
          </w:p>
          <w:p w14:paraId="6A279F17" w14:textId="77777777" w:rsidR="00F14659" w:rsidRDefault="00F14659" w:rsidP="00F14659">
            <w:pPr>
              <w:jc w:val="left"/>
            </w:pPr>
          </w:p>
          <w:p w14:paraId="2CF753EB" w14:textId="378D3633" w:rsidR="00C57906" w:rsidRDefault="00C57906" w:rsidP="00F14659">
            <w:pPr>
              <w:jc w:val="left"/>
            </w:pPr>
          </w:p>
          <w:p w14:paraId="51837BD7" w14:textId="77777777" w:rsidR="00C57906" w:rsidRDefault="00C57906" w:rsidP="00F14659">
            <w:pPr>
              <w:jc w:val="left"/>
            </w:pPr>
          </w:p>
          <w:p w14:paraId="303BD0CC" w14:textId="77777777" w:rsidR="00C57906" w:rsidRDefault="00C57906" w:rsidP="00F14659">
            <w:pPr>
              <w:jc w:val="left"/>
            </w:pPr>
          </w:p>
          <w:p w14:paraId="7B9CF6BC" w14:textId="77777777" w:rsidR="00C57906" w:rsidRDefault="00C57906" w:rsidP="00F14659">
            <w:pPr>
              <w:jc w:val="left"/>
            </w:pPr>
          </w:p>
          <w:p w14:paraId="7FA80447" w14:textId="77777777" w:rsidR="00C57906" w:rsidRDefault="00C57906" w:rsidP="00F14659">
            <w:pPr>
              <w:jc w:val="left"/>
            </w:pPr>
          </w:p>
          <w:p w14:paraId="40F32ACC" w14:textId="77777777" w:rsidR="00C57906" w:rsidRDefault="00C57906" w:rsidP="00F14659">
            <w:pPr>
              <w:jc w:val="left"/>
            </w:pPr>
          </w:p>
          <w:p w14:paraId="0A26563D" w14:textId="77777777" w:rsidR="00C57906" w:rsidRDefault="00C57906" w:rsidP="00F14659">
            <w:pPr>
              <w:jc w:val="left"/>
            </w:pPr>
          </w:p>
          <w:p w14:paraId="7FDCD577" w14:textId="77777777" w:rsidR="00C57906" w:rsidRDefault="00C57906" w:rsidP="00F14659">
            <w:pPr>
              <w:jc w:val="left"/>
            </w:pPr>
          </w:p>
          <w:p w14:paraId="18AFD76A" w14:textId="77777777" w:rsidR="00C57906" w:rsidRDefault="00C57906" w:rsidP="00F14659">
            <w:pPr>
              <w:jc w:val="left"/>
            </w:pPr>
          </w:p>
          <w:p w14:paraId="7A83B8D8" w14:textId="05D6B379" w:rsidR="00C57906" w:rsidRDefault="00F14659" w:rsidP="00F14659">
            <w:pPr>
              <w:jc w:val="left"/>
            </w:pPr>
            <w:r>
              <w:br/>
            </w:r>
            <w:r>
              <w:rPr>
                <w:b/>
              </w:rPr>
              <w:t>15. punkts</w:t>
            </w:r>
            <w:r>
              <w:br/>
              <w:t>Projekta iesniedzējs, kas pēc projekta iesnieguma apstiprināšanas kļūst par finansējuma saņēmēju, ir sabiedrisko pakalpojumu sniedzējs, kuram ar pašvaldību ir noslēgts pakalpojuma līgums par notekūdeņu dūņu savākšanu, apstrādi un pārstrādi, un kurš saņēmis pašvaldības deleģējumu nodrošināt notekūdeņu dūņu apsaimniekošanas funkcijas Dūņu centrā. Projekta iesniedzēja darbība norit atbilstoši Saimniecisko darbību statistiskās klasifikācijas Eiropas Kopienā (turpmāk – NACE) 2.1. redakcijai un atbilst E sadaļas 37. un 38. nodaļai.</w:t>
            </w:r>
            <w:r>
              <w:br/>
              <w:t xml:space="preserve">Lūdzam precizēt vai šāds formulējums būs atbilstošs situācijā, ja pašvaldība dūņu savākšanu un </w:t>
            </w:r>
            <w:r>
              <w:lastRenderedPageBreak/>
              <w:t>apstrādi, noslēdzot pakalpojumu līgumu nodos vienam pakalpojumu sniedzējam (piemēram ūdenssaimniecības pakalpojumu sniedzējam), bet dūņu pārstrādes funkciju ar pakalpojumu līgumu nodos citam pakalpojumu sniedzējam (piemēram atkritumu apsaimniekošanas uzņēmumam).</w:t>
            </w:r>
            <w:r>
              <w:br/>
            </w:r>
          </w:p>
          <w:p w14:paraId="575FB1C1" w14:textId="7D3F2537" w:rsidR="002444B2" w:rsidRDefault="00F14659" w:rsidP="00F14659">
            <w:pPr>
              <w:jc w:val="left"/>
            </w:pPr>
            <w:r>
              <w:br/>
            </w:r>
            <w:r>
              <w:rPr>
                <w:b/>
              </w:rPr>
              <w:t>16. punkts</w:t>
            </w:r>
            <w:r>
              <w:br/>
              <w:t>Lūdzam precizēt, vai šajā gadījumā piemērojama deleģējuma vai pakalpojuma līguma slēgšana, jo notekūdeņu dūņu pārstrāde saglabājas kā viena no sabiedriskā ūdenssaimniecības pakalpojuma sastāvdaļām.</w:t>
            </w:r>
            <w:r>
              <w:br/>
            </w:r>
          </w:p>
          <w:p w14:paraId="7AC153F0" w14:textId="77777777" w:rsidR="002444B2" w:rsidRDefault="002444B2" w:rsidP="00F14659">
            <w:pPr>
              <w:jc w:val="left"/>
            </w:pPr>
          </w:p>
          <w:p w14:paraId="4B80BE8D" w14:textId="77777777" w:rsidR="002444B2" w:rsidRDefault="002444B2" w:rsidP="00F14659">
            <w:pPr>
              <w:jc w:val="left"/>
            </w:pPr>
          </w:p>
          <w:p w14:paraId="1A631933" w14:textId="77777777" w:rsidR="002444B2" w:rsidRDefault="002444B2" w:rsidP="00F14659">
            <w:pPr>
              <w:jc w:val="left"/>
            </w:pPr>
          </w:p>
          <w:p w14:paraId="009EDBB3" w14:textId="77777777" w:rsidR="002444B2" w:rsidRDefault="002444B2" w:rsidP="00F14659">
            <w:pPr>
              <w:jc w:val="left"/>
            </w:pPr>
          </w:p>
          <w:p w14:paraId="014CD615" w14:textId="77777777" w:rsidR="002444B2" w:rsidRDefault="002444B2" w:rsidP="00F14659">
            <w:pPr>
              <w:jc w:val="left"/>
            </w:pPr>
          </w:p>
          <w:p w14:paraId="321E86B5" w14:textId="77777777" w:rsidR="002444B2" w:rsidRDefault="002444B2" w:rsidP="00F14659">
            <w:pPr>
              <w:jc w:val="left"/>
            </w:pPr>
          </w:p>
          <w:p w14:paraId="58CFF7B4" w14:textId="77777777" w:rsidR="002444B2" w:rsidRDefault="002444B2" w:rsidP="00F14659">
            <w:pPr>
              <w:jc w:val="left"/>
            </w:pPr>
          </w:p>
          <w:p w14:paraId="70F04EAE" w14:textId="77777777" w:rsidR="002444B2" w:rsidRDefault="002444B2" w:rsidP="00F14659">
            <w:pPr>
              <w:jc w:val="left"/>
            </w:pPr>
          </w:p>
          <w:p w14:paraId="09A0E482" w14:textId="77777777" w:rsidR="002444B2" w:rsidRDefault="002444B2" w:rsidP="00F14659">
            <w:pPr>
              <w:jc w:val="left"/>
            </w:pPr>
          </w:p>
          <w:p w14:paraId="302E26BF" w14:textId="77777777" w:rsidR="002444B2" w:rsidRDefault="002444B2" w:rsidP="00F14659">
            <w:pPr>
              <w:jc w:val="left"/>
            </w:pPr>
          </w:p>
          <w:p w14:paraId="5DDFB659" w14:textId="77777777" w:rsidR="002444B2" w:rsidRDefault="002444B2" w:rsidP="00F14659">
            <w:pPr>
              <w:jc w:val="left"/>
            </w:pPr>
          </w:p>
          <w:p w14:paraId="02DC9011" w14:textId="77777777" w:rsidR="002444B2" w:rsidRDefault="002444B2" w:rsidP="00F14659">
            <w:pPr>
              <w:jc w:val="left"/>
            </w:pPr>
          </w:p>
          <w:p w14:paraId="3B276D15" w14:textId="77777777" w:rsidR="002444B2" w:rsidRDefault="002444B2" w:rsidP="00F14659">
            <w:pPr>
              <w:jc w:val="left"/>
            </w:pPr>
          </w:p>
          <w:p w14:paraId="2D0E499C" w14:textId="77777777" w:rsidR="002444B2" w:rsidRDefault="002444B2" w:rsidP="00F14659">
            <w:pPr>
              <w:jc w:val="left"/>
            </w:pPr>
          </w:p>
          <w:p w14:paraId="3644CCD7" w14:textId="77777777" w:rsidR="002444B2" w:rsidRDefault="002444B2" w:rsidP="00F14659">
            <w:pPr>
              <w:jc w:val="left"/>
            </w:pPr>
          </w:p>
          <w:p w14:paraId="41CE1B97" w14:textId="77777777" w:rsidR="002444B2" w:rsidRDefault="002444B2" w:rsidP="00F14659">
            <w:pPr>
              <w:jc w:val="left"/>
            </w:pPr>
          </w:p>
          <w:p w14:paraId="370B2AC4" w14:textId="77777777" w:rsidR="002444B2" w:rsidRDefault="002444B2" w:rsidP="00F14659">
            <w:pPr>
              <w:jc w:val="left"/>
            </w:pPr>
          </w:p>
          <w:p w14:paraId="0734429B" w14:textId="77777777" w:rsidR="002444B2" w:rsidRDefault="002444B2" w:rsidP="00F14659">
            <w:pPr>
              <w:jc w:val="left"/>
            </w:pPr>
          </w:p>
          <w:p w14:paraId="43BF7E66" w14:textId="77777777" w:rsidR="002444B2" w:rsidRDefault="002444B2" w:rsidP="00F14659">
            <w:pPr>
              <w:jc w:val="left"/>
            </w:pPr>
          </w:p>
          <w:p w14:paraId="67B280C4" w14:textId="77777777" w:rsidR="00C57906" w:rsidRDefault="00C57906" w:rsidP="00F14659">
            <w:pPr>
              <w:jc w:val="left"/>
            </w:pPr>
          </w:p>
          <w:p w14:paraId="289A9CC3" w14:textId="77777777" w:rsidR="00C57906" w:rsidRDefault="00C57906" w:rsidP="00F14659">
            <w:pPr>
              <w:jc w:val="left"/>
            </w:pPr>
          </w:p>
          <w:p w14:paraId="51296211" w14:textId="77777777" w:rsidR="00C57906" w:rsidRDefault="00C57906" w:rsidP="00F14659">
            <w:pPr>
              <w:jc w:val="left"/>
            </w:pPr>
          </w:p>
          <w:p w14:paraId="577E26B4" w14:textId="77777777" w:rsidR="00C57906" w:rsidRDefault="00F14659" w:rsidP="00F14659">
            <w:pPr>
              <w:jc w:val="left"/>
              <w:rPr>
                <w:b/>
              </w:rPr>
            </w:pPr>
            <w:r>
              <w:br/>
            </w:r>
          </w:p>
          <w:p w14:paraId="77A6628F" w14:textId="776ACE6D" w:rsidR="002444B2" w:rsidRDefault="00F14659" w:rsidP="00F14659">
            <w:pPr>
              <w:jc w:val="left"/>
              <w:rPr>
                <w:b/>
              </w:rPr>
            </w:pPr>
            <w:r>
              <w:rPr>
                <w:b/>
              </w:rPr>
              <w:t>16.3. punkts</w:t>
            </w:r>
            <w:r>
              <w:br/>
              <w:t xml:space="preserve">Pašlaik līgumi ar sabiedrisko ūdenssaimniecības pakalpojumu sniedzējiem tiek noslēgti uz darbības laiku, kas nav īsāks par 5 gadiem un nepārsniedz 10 gadus. Ievērojot, ka šis MK noteikumu projekts paredz līgumu 20 gadu periodam, nepieciešams paredzēt jaunu atsevišķu līgumu par notekūdeņu dūņu savākšanu, apstrādi un pārstrādi, nevis grozījumus esošajā </w:t>
            </w:r>
            <w:r>
              <w:lastRenderedPageBreak/>
              <w:t>līgumā vai jaunu līgumu sabiedrisko ūdenssaimniecības pakalpojumiem un dūņu pārstrādei.</w:t>
            </w:r>
            <w:r>
              <w:br/>
            </w:r>
            <w:r>
              <w:br/>
              <w:t>Nepieciešams precizēt attiecīgo punktu MK noteikumos “Noteikumi par notekūdeņu dūņu apsaimniekošanas reģionālo centru darbību”.</w:t>
            </w:r>
            <w:r>
              <w:br/>
            </w:r>
            <w:r>
              <w:br/>
              <w:t>Kā arī vēršam uzmanību, ka 20 gadu periods ir ļoti ilgs un tā laikā var būtiski mainīties gan nozarē pieejamie inženiertehniskie risinājumi notekūdeņu dūņu pārstrādei, gan Eiropas Savienības un secīgi Latvijas normatīvais regulējums. Biedrības ieskatā, līgumam nevajadzētu būt garākam par 10 gadiem, kas ir pārskatāms periods gan finanšu plānošanā, gan normatīvā regulējuma un tehnoloģiju attīstībā.</w:t>
            </w:r>
            <w:r>
              <w:br/>
            </w:r>
            <w:r>
              <w:br/>
            </w:r>
            <w:r>
              <w:rPr>
                <w:b/>
              </w:rPr>
              <w:t>16.7. punkts</w:t>
            </w:r>
            <w:r>
              <w:br/>
              <w:t xml:space="preserve">Vēršam uzmanību, ka faktiskās un reālās notekūdeņu dūņu savākšanas, apstrādes un pārstrādes izmaksas būs </w:t>
            </w:r>
            <w:r>
              <w:lastRenderedPageBreak/>
              <w:t>zināmas tikai pēc notekūdeņu dūņu centru izveides un to darbības uzsākšanas. Līdz ar to līgumā norādāmās izmaksas būs indikatīvas un atkarīgas no Sabiedrisko pakalpojumu regulēšanas komisijas izstrādātās metodikas par attiecīgo pasākumu izmaksu aprēķinu.</w:t>
            </w:r>
            <w:r>
              <w:br/>
            </w:r>
          </w:p>
          <w:p w14:paraId="3254B233" w14:textId="77777777" w:rsidR="00A116BD" w:rsidRDefault="00A116BD" w:rsidP="00F14659">
            <w:pPr>
              <w:jc w:val="left"/>
              <w:rPr>
                <w:b/>
              </w:rPr>
            </w:pPr>
          </w:p>
          <w:p w14:paraId="7577BFA9" w14:textId="77777777" w:rsidR="00A116BD" w:rsidRDefault="00A116BD" w:rsidP="00F14659">
            <w:pPr>
              <w:jc w:val="left"/>
              <w:rPr>
                <w:b/>
              </w:rPr>
            </w:pPr>
          </w:p>
          <w:p w14:paraId="07D2ECED" w14:textId="77777777" w:rsidR="00E911B8" w:rsidRDefault="00E911B8" w:rsidP="00F14659">
            <w:pPr>
              <w:jc w:val="left"/>
              <w:rPr>
                <w:b/>
              </w:rPr>
            </w:pPr>
          </w:p>
          <w:p w14:paraId="5F54AF94" w14:textId="77777777" w:rsidR="00E911B8" w:rsidRDefault="00E911B8" w:rsidP="00F14659">
            <w:pPr>
              <w:jc w:val="left"/>
              <w:rPr>
                <w:b/>
              </w:rPr>
            </w:pPr>
          </w:p>
          <w:p w14:paraId="7BEF7647" w14:textId="77777777" w:rsidR="001D3AAF" w:rsidRDefault="00F14659" w:rsidP="00F14659">
            <w:pPr>
              <w:jc w:val="left"/>
            </w:pPr>
            <w:r>
              <w:rPr>
                <w:b/>
              </w:rPr>
              <w:t>17. punkts</w:t>
            </w:r>
            <w:r>
              <w:br/>
              <w:t xml:space="preserve">Visas Latvijas ūdenssaimniecības, kas iezīmētas, kā potenciālie notekūdeņu dūņu pārstrādes centri, ir pašvaldību kapitālsabiedrības vai aģentūras, līdz ar to klasificējamas kā lielie uzņēmumi. Aicinām mākslīgi neveidot dalījumu mazajos, vidējos un lielajos komersantos, jo pastāv tikai lielie. Kā arī aicinām rast risinājumu situācijām, kur ūdenssaimniecības pakalpojumus un potenciāli notekūdeņu dūņu apsaimniekošanas pakalpojumus </w:t>
            </w:r>
            <w:r>
              <w:lastRenderedPageBreak/>
              <w:t>sniedz pašvaldību iestādes vai aģentūras.</w:t>
            </w:r>
          </w:p>
          <w:p w14:paraId="154885FA" w14:textId="77777777" w:rsidR="001D3AAF" w:rsidRDefault="001D3AAF" w:rsidP="00F14659">
            <w:pPr>
              <w:jc w:val="left"/>
            </w:pPr>
          </w:p>
          <w:p w14:paraId="6B10745F" w14:textId="77777777" w:rsidR="001D3AAF" w:rsidRDefault="001D3AAF" w:rsidP="00F14659">
            <w:pPr>
              <w:jc w:val="left"/>
            </w:pPr>
          </w:p>
          <w:p w14:paraId="3F398D06" w14:textId="77777777" w:rsidR="001D3AAF" w:rsidRDefault="001D3AAF" w:rsidP="00F14659">
            <w:pPr>
              <w:jc w:val="left"/>
            </w:pPr>
          </w:p>
          <w:p w14:paraId="4FCEEFBA" w14:textId="77777777" w:rsidR="001D3AAF" w:rsidRDefault="001D3AAF" w:rsidP="00F14659">
            <w:pPr>
              <w:jc w:val="left"/>
            </w:pPr>
          </w:p>
          <w:p w14:paraId="45C32462" w14:textId="77777777" w:rsidR="001D3AAF" w:rsidRDefault="001D3AAF" w:rsidP="00F14659">
            <w:pPr>
              <w:jc w:val="left"/>
            </w:pPr>
          </w:p>
          <w:p w14:paraId="40FD2A2B" w14:textId="77777777" w:rsidR="001D3AAF" w:rsidRDefault="001D3AAF" w:rsidP="00F14659">
            <w:pPr>
              <w:jc w:val="left"/>
            </w:pPr>
          </w:p>
          <w:p w14:paraId="11C30849" w14:textId="77777777" w:rsidR="001D3AAF" w:rsidRDefault="001D3AAF" w:rsidP="00F14659">
            <w:pPr>
              <w:jc w:val="left"/>
            </w:pPr>
          </w:p>
          <w:p w14:paraId="34E4E9A9" w14:textId="77777777" w:rsidR="00E911B8" w:rsidRDefault="00F14659" w:rsidP="00F14659">
            <w:pPr>
              <w:jc w:val="left"/>
            </w:pPr>
            <w:r>
              <w:br/>
            </w:r>
            <w:r>
              <w:br/>
            </w:r>
          </w:p>
          <w:p w14:paraId="0A3E9A2C" w14:textId="77777777" w:rsidR="00E911B8" w:rsidRDefault="00E911B8" w:rsidP="00F14659">
            <w:pPr>
              <w:jc w:val="left"/>
            </w:pPr>
          </w:p>
          <w:p w14:paraId="58A35888" w14:textId="77777777" w:rsidR="00E911B8" w:rsidRDefault="00E911B8" w:rsidP="00F14659">
            <w:pPr>
              <w:jc w:val="left"/>
            </w:pPr>
          </w:p>
          <w:p w14:paraId="4D20003D" w14:textId="45CCB0B1" w:rsidR="001D3AAF" w:rsidRDefault="00F14659" w:rsidP="00F14659">
            <w:pPr>
              <w:jc w:val="left"/>
            </w:pPr>
            <w:r>
              <w:t>Atbilstoši MK noteikumu projektam “Noteikumi par notekūdeņu dūņu apsaimniekošanas reģionālo centru darbību” notekūdeņu dūņu centra izveidotājam ir jābūt ūdenssaimniecības sabiedrisko pakalpojumu sniedzējam. Līdz ar to arī projekta iesniedzēju būtu nepieciešams definēt kā ūdenssaimniecības pakalpojumu sniedzēju.</w:t>
            </w:r>
            <w:r>
              <w:br/>
            </w:r>
          </w:p>
          <w:p w14:paraId="64960F65" w14:textId="77777777" w:rsidR="001D3AAF" w:rsidRDefault="001D3AAF" w:rsidP="00F14659">
            <w:pPr>
              <w:jc w:val="left"/>
            </w:pPr>
          </w:p>
          <w:p w14:paraId="103F3E95" w14:textId="77777777" w:rsidR="001D3AAF" w:rsidRDefault="001D3AAF" w:rsidP="00F14659">
            <w:pPr>
              <w:jc w:val="left"/>
            </w:pPr>
          </w:p>
          <w:p w14:paraId="5CF0D504" w14:textId="77777777" w:rsidR="001D3AAF" w:rsidRDefault="001D3AAF" w:rsidP="00F14659">
            <w:pPr>
              <w:jc w:val="left"/>
            </w:pPr>
          </w:p>
          <w:p w14:paraId="212B3E7D" w14:textId="77777777" w:rsidR="001D3AAF" w:rsidRDefault="001D3AAF" w:rsidP="00F14659">
            <w:pPr>
              <w:jc w:val="left"/>
            </w:pPr>
          </w:p>
          <w:p w14:paraId="59BE791A" w14:textId="77777777" w:rsidR="001D3AAF" w:rsidRDefault="001D3AAF" w:rsidP="00F14659">
            <w:pPr>
              <w:jc w:val="left"/>
            </w:pPr>
          </w:p>
          <w:p w14:paraId="3D62E0F9" w14:textId="77777777" w:rsidR="001D3AAF" w:rsidRDefault="001D3AAF" w:rsidP="00F14659">
            <w:pPr>
              <w:jc w:val="left"/>
            </w:pPr>
          </w:p>
          <w:p w14:paraId="5B1F5965" w14:textId="77777777" w:rsidR="00C57906" w:rsidRDefault="00C57906" w:rsidP="00F14659">
            <w:pPr>
              <w:jc w:val="left"/>
            </w:pPr>
          </w:p>
          <w:p w14:paraId="03B06FA9" w14:textId="77777777" w:rsidR="00C57906" w:rsidRDefault="00C57906" w:rsidP="00F14659">
            <w:pPr>
              <w:jc w:val="left"/>
            </w:pPr>
          </w:p>
          <w:p w14:paraId="56241861" w14:textId="0A80A116" w:rsidR="00A116BD" w:rsidRDefault="00F14659" w:rsidP="00F14659">
            <w:pPr>
              <w:jc w:val="left"/>
            </w:pPr>
            <w:r>
              <w:br/>
            </w:r>
            <w:r>
              <w:rPr>
                <w:b/>
              </w:rPr>
              <w:t>20. un 21. punkts</w:t>
            </w:r>
            <w:r>
              <w:br/>
              <w:t>Apzinoties, ka vienlaicīgi no Valsts Vides dienesta būs nepieciešamas vismaz 10 izziņas, apšaubām iespējamību, ka tās tiks izdotas 15 darbdienu laikā.</w:t>
            </w:r>
            <w:r>
              <w:br/>
            </w:r>
          </w:p>
          <w:p w14:paraId="375E81EF" w14:textId="77777777" w:rsidR="00A116BD" w:rsidRDefault="00A116BD" w:rsidP="00F14659">
            <w:pPr>
              <w:jc w:val="left"/>
            </w:pPr>
          </w:p>
          <w:p w14:paraId="61DF59B3" w14:textId="77777777" w:rsidR="00A116BD" w:rsidRDefault="00A116BD" w:rsidP="00F14659">
            <w:pPr>
              <w:jc w:val="left"/>
            </w:pPr>
          </w:p>
          <w:p w14:paraId="010EC95E" w14:textId="77777777" w:rsidR="00A116BD" w:rsidRDefault="00A116BD" w:rsidP="00F14659">
            <w:pPr>
              <w:jc w:val="left"/>
            </w:pPr>
          </w:p>
          <w:p w14:paraId="2215D48D" w14:textId="77777777" w:rsidR="00A116BD" w:rsidRDefault="00A116BD" w:rsidP="00F14659">
            <w:pPr>
              <w:jc w:val="left"/>
            </w:pPr>
          </w:p>
          <w:p w14:paraId="0D89137A" w14:textId="77777777" w:rsidR="00A116BD" w:rsidRDefault="00A116BD" w:rsidP="00F14659">
            <w:pPr>
              <w:jc w:val="left"/>
            </w:pPr>
          </w:p>
          <w:p w14:paraId="295FE1B8" w14:textId="77777777" w:rsidR="00A116BD" w:rsidRDefault="00A116BD" w:rsidP="00F14659">
            <w:pPr>
              <w:jc w:val="left"/>
            </w:pPr>
          </w:p>
          <w:p w14:paraId="2DC9D18B" w14:textId="77777777" w:rsidR="00B42F6F" w:rsidRDefault="00F14659" w:rsidP="00F14659">
            <w:pPr>
              <w:jc w:val="left"/>
            </w:pPr>
            <w:r>
              <w:br/>
            </w:r>
            <w:r>
              <w:rPr>
                <w:b/>
              </w:rPr>
              <w:t>38. punkts</w:t>
            </w:r>
            <w:r>
              <w:br/>
              <w:t xml:space="preserve">Visi ūdenssaimniecības nozares uzņēmumi šobrīd tiek klasificēti kā lielie komersanti, līdz ar to neredzam nepieciešamību sadrumstalot atbalsta sniegšanas maksimālo intensitāti, bet aicinām to veidot vienādu visiem </w:t>
            </w:r>
            <w:r>
              <w:lastRenderedPageBreak/>
              <w:t>komersantiem.</w:t>
            </w:r>
            <w:r>
              <w:br/>
            </w:r>
            <w:r>
              <w:br/>
              <w:t>Kā arī, balstoties uz ūdenssaimniecības nozares nepieciešamībām un faktiski prognozējamajiem rezultātiem par attiecīgo projektu realizāciju un to potenciālo ietekmi uz ūdenssaimniecības tarifiem, uzskatām, ka atbalsta likmei ir jābūt vismaz 75% no kopējām darbību realizācijas izmaksām. Pretējā gadījumā var netikt sasniegti kopējie darbības rezultējošie rādītāji, jo:</w:t>
            </w:r>
            <w:r>
              <w:br/>
              <w:t xml:space="preserve">projekta ieviešanai nepieciešams būtisks komersantu līdzfinansējums, kas šobrīd ir ierobežots, jo paralēli tiek ieviesti citi investīciju projekti. Komersantiem pieejamie aizņemšanās limiti valsts kasē ir ierobežoti, kā arī </w:t>
            </w:r>
            <w:proofErr w:type="spellStart"/>
            <w:r>
              <w:t>komerciestādēs</w:t>
            </w:r>
            <w:proofErr w:type="spellEnd"/>
            <w:r>
              <w:t xml:space="preserve"> mēdz būt sasniegti maksimāli pieejamie kredītu apjomi.</w:t>
            </w:r>
            <w:r>
              <w:br/>
              <w:t xml:space="preserve">dūņu </w:t>
            </w:r>
            <w:proofErr w:type="spellStart"/>
            <w:r>
              <w:t>pārstādes</w:t>
            </w:r>
            <w:proofErr w:type="spellEnd"/>
            <w:r>
              <w:t xml:space="preserve"> centru ieviešana tieši un būtiski ietekmēs notekūdeņu tarifus, jo projekta īstenošanas rezultātā ūdenssaimniecības pakalpojumu sniedzējiem radīsies </w:t>
            </w:r>
            <w:r>
              <w:lastRenderedPageBreak/>
              <w:t>papildus izmaksas, ko nav iespējams kompensēt ar potenciālajiem ieguvumiem no pārstrādātajiem materiāliem.</w:t>
            </w:r>
          </w:p>
          <w:p w14:paraId="57706979" w14:textId="77777777" w:rsidR="00B42F6F" w:rsidRDefault="00B42F6F" w:rsidP="00F14659">
            <w:pPr>
              <w:jc w:val="left"/>
            </w:pPr>
          </w:p>
          <w:p w14:paraId="0DF3FB90" w14:textId="77777777" w:rsidR="00B42F6F" w:rsidRDefault="00B42F6F" w:rsidP="00F14659">
            <w:pPr>
              <w:jc w:val="left"/>
            </w:pPr>
          </w:p>
          <w:p w14:paraId="6A5DAEA5" w14:textId="77777777" w:rsidR="00B42F6F" w:rsidRDefault="00B42F6F" w:rsidP="00F14659">
            <w:pPr>
              <w:jc w:val="left"/>
            </w:pPr>
          </w:p>
          <w:p w14:paraId="0B2269C5" w14:textId="77777777" w:rsidR="00B42F6F" w:rsidRDefault="00B42F6F" w:rsidP="00F14659">
            <w:pPr>
              <w:jc w:val="left"/>
            </w:pPr>
          </w:p>
          <w:p w14:paraId="3C83E53A" w14:textId="77777777" w:rsidR="00B42F6F" w:rsidRDefault="00B42F6F" w:rsidP="00F14659">
            <w:pPr>
              <w:jc w:val="left"/>
            </w:pPr>
          </w:p>
          <w:p w14:paraId="614FE023" w14:textId="77777777" w:rsidR="00B42F6F" w:rsidRDefault="00B42F6F" w:rsidP="00F14659">
            <w:pPr>
              <w:jc w:val="left"/>
            </w:pPr>
          </w:p>
          <w:p w14:paraId="21FC7E82" w14:textId="77777777" w:rsidR="00B42F6F" w:rsidRDefault="00B42F6F" w:rsidP="00F14659">
            <w:pPr>
              <w:jc w:val="left"/>
            </w:pPr>
          </w:p>
          <w:p w14:paraId="594FF3C6" w14:textId="77777777" w:rsidR="00B42F6F" w:rsidRDefault="00B42F6F" w:rsidP="00F14659">
            <w:pPr>
              <w:jc w:val="left"/>
            </w:pPr>
          </w:p>
          <w:p w14:paraId="7EFA3EF4" w14:textId="77777777" w:rsidR="00B42F6F" w:rsidRDefault="00F14659" w:rsidP="00F14659">
            <w:pPr>
              <w:jc w:val="left"/>
            </w:pPr>
            <w:r>
              <w:br/>
            </w:r>
          </w:p>
          <w:p w14:paraId="4BE90573" w14:textId="77777777" w:rsidR="00C57906" w:rsidRDefault="00C57906" w:rsidP="00F14659">
            <w:pPr>
              <w:jc w:val="left"/>
            </w:pPr>
          </w:p>
          <w:p w14:paraId="32BAF1C3" w14:textId="77777777" w:rsidR="00C57906" w:rsidRDefault="00C57906" w:rsidP="00F14659">
            <w:pPr>
              <w:jc w:val="left"/>
            </w:pPr>
          </w:p>
          <w:p w14:paraId="23B6DBF6" w14:textId="77777777" w:rsidR="00C57906" w:rsidRDefault="00C57906" w:rsidP="00F14659">
            <w:pPr>
              <w:jc w:val="left"/>
            </w:pPr>
          </w:p>
          <w:p w14:paraId="64930477" w14:textId="77777777" w:rsidR="00C57906" w:rsidRDefault="00C57906" w:rsidP="00F14659">
            <w:pPr>
              <w:jc w:val="left"/>
            </w:pPr>
          </w:p>
          <w:p w14:paraId="2C051FEB" w14:textId="77777777" w:rsidR="00C57906" w:rsidRDefault="00C57906" w:rsidP="00F14659">
            <w:pPr>
              <w:jc w:val="left"/>
            </w:pPr>
          </w:p>
          <w:p w14:paraId="1BB29583" w14:textId="77777777" w:rsidR="00C57906" w:rsidRDefault="00C57906" w:rsidP="00F14659">
            <w:pPr>
              <w:jc w:val="left"/>
            </w:pPr>
          </w:p>
          <w:p w14:paraId="4C1F27EC" w14:textId="77777777" w:rsidR="00C57906" w:rsidRDefault="00C57906" w:rsidP="00F14659">
            <w:pPr>
              <w:jc w:val="left"/>
            </w:pPr>
          </w:p>
          <w:p w14:paraId="38CEEDED" w14:textId="77777777" w:rsidR="00C57906" w:rsidRDefault="00C57906" w:rsidP="00F14659">
            <w:pPr>
              <w:jc w:val="left"/>
            </w:pPr>
          </w:p>
          <w:p w14:paraId="5613DCF5" w14:textId="77777777" w:rsidR="00C57906" w:rsidRDefault="00C57906" w:rsidP="00F14659">
            <w:pPr>
              <w:jc w:val="left"/>
            </w:pPr>
          </w:p>
          <w:p w14:paraId="72DFFCD1" w14:textId="77777777" w:rsidR="00C57906" w:rsidRDefault="00C57906" w:rsidP="00F14659">
            <w:pPr>
              <w:jc w:val="left"/>
            </w:pPr>
          </w:p>
          <w:p w14:paraId="2106E9BC" w14:textId="77777777" w:rsidR="00C57906" w:rsidRDefault="00C57906" w:rsidP="00F14659">
            <w:pPr>
              <w:jc w:val="left"/>
            </w:pPr>
          </w:p>
          <w:p w14:paraId="06C3C79A" w14:textId="77777777" w:rsidR="00C57906" w:rsidRDefault="00C57906" w:rsidP="00F14659">
            <w:pPr>
              <w:jc w:val="left"/>
            </w:pPr>
          </w:p>
          <w:p w14:paraId="614F6261" w14:textId="77777777" w:rsidR="00C57906" w:rsidRDefault="00C57906" w:rsidP="00F14659">
            <w:pPr>
              <w:jc w:val="left"/>
            </w:pPr>
          </w:p>
          <w:p w14:paraId="08A4E090" w14:textId="3D8B1550" w:rsidR="00B42F6F" w:rsidRDefault="00F14659" w:rsidP="00F14659">
            <w:pPr>
              <w:jc w:val="left"/>
            </w:pPr>
            <w:r>
              <w:rPr>
                <w:b/>
              </w:rPr>
              <w:lastRenderedPageBreak/>
              <w:t>40. līdz 54.punkti</w:t>
            </w:r>
            <w:r>
              <w:br/>
              <w:t xml:space="preserve">Piedāvātais regulējums investīciju piesaistei salīdzinājumā ar analogu investīciju programmu ieviešanu ūdenssaimniecības sektorā ir ļoti sarežģīts un var radīt riskus, kas saistīti ar ieviešanas termiņiem un ieviešanas iespējamību kopumā. Kā arī nav skaidra </w:t>
            </w:r>
            <w:r>
              <w:rPr>
                <w:i/>
              </w:rPr>
              <w:t>de minimis</w:t>
            </w:r>
            <w:r>
              <w:t xml:space="preserve"> principu piemērošanas nepieciešamība un pamatojums konkrētajā gadījumā.</w:t>
            </w:r>
            <w:r>
              <w:br/>
            </w:r>
          </w:p>
          <w:p w14:paraId="2D845E82" w14:textId="77777777" w:rsidR="00B42F6F" w:rsidRDefault="00B42F6F" w:rsidP="00F14659">
            <w:pPr>
              <w:jc w:val="left"/>
            </w:pPr>
          </w:p>
          <w:p w14:paraId="589265F0" w14:textId="77777777" w:rsidR="00B42F6F" w:rsidRDefault="00B42F6F" w:rsidP="00F14659">
            <w:pPr>
              <w:jc w:val="left"/>
            </w:pPr>
          </w:p>
          <w:p w14:paraId="34552399" w14:textId="77777777" w:rsidR="00B42F6F" w:rsidRDefault="00B42F6F" w:rsidP="00F14659">
            <w:pPr>
              <w:jc w:val="left"/>
            </w:pPr>
          </w:p>
          <w:p w14:paraId="521FABE5" w14:textId="77777777" w:rsidR="00B42F6F" w:rsidRDefault="00B42F6F" w:rsidP="00F14659">
            <w:pPr>
              <w:jc w:val="left"/>
            </w:pPr>
          </w:p>
          <w:p w14:paraId="6B0579B7" w14:textId="77777777" w:rsidR="00B42F6F" w:rsidRDefault="00B42F6F" w:rsidP="00F14659">
            <w:pPr>
              <w:jc w:val="left"/>
            </w:pPr>
          </w:p>
          <w:p w14:paraId="50D88FD2" w14:textId="77777777" w:rsidR="00B42F6F" w:rsidRDefault="00B42F6F" w:rsidP="00F14659">
            <w:pPr>
              <w:jc w:val="left"/>
            </w:pPr>
          </w:p>
          <w:p w14:paraId="1D401A27" w14:textId="77777777" w:rsidR="00B42F6F" w:rsidRDefault="00B42F6F" w:rsidP="00F14659">
            <w:pPr>
              <w:jc w:val="left"/>
            </w:pPr>
          </w:p>
          <w:p w14:paraId="61D996CF" w14:textId="77777777" w:rsidR="00B42F6F" w:rsidRDefault="00B42F6F" w:rsidP="00F14659">
            <w:pPr>
              <w:jc w:val="left"/>
            </w:pPr>
          </w:p>
          <w:p w14:paraId="635BC460" w14:textId="77777777" w:rsidR="00B42F6F" w:rsidRDefault="00B42F6F" w:rsidP="00F14659">
            <w:pPr>
              <w:jc w:val="left"/>
            </w:pPr>
          </w:p>
          <w:p w14:paraId="7ED56137" w14:textId="77777777" w:rsidR="00B42F6F" w:rsidRDefault="00B42F6F" w:rsidP="00F14659">
            <w:pPr>
              <w:jc w:val="left"/>
            </w:pPr>
          </w:p>
          <w:p w14:paraId="178FBB87" w14:textId="77777777" w:rsidR="00B42F6F" w:rsidRDefault="00B42F6F" w:rsidP="00F14659">
            <w:pPr>
              <w:jc w:val="left"/>
            </w:pPr>
          </w:p>
          <w:p w14:paraId="3A39CB3A" w14:textId="77777777" w:rsidR="00B42F6F" w:rsidRDefault="00B42F6F" w:rsidP="00F14659">
            <w:pPr>
              <w:jc w:val="left"/>
            </w:pPr>
          </w:p>
          <w:p w14:paraId="78AAA4C0" w14:textId="77777777" w:rsidR="00B42F6F" w:rsidRDefault="00B42F6F" w:rsidP="00F14659">
            <w:pPr>
              <w:jc w:val="left"/>
            </w:pPr>
          </w:p>
          <w:p w14:paraId="3E57DDAB" w14:textId="77777777" w:rsidR="00B42F6F" w:rsidRDefault="00B42F6F" w:rsidP="00F14659">
            <w:pPr>
              <w:jc w:val="left"/>
            </w:pPr>
          </w:p>
          <w:p w14:paraId="62164B3C" w14:textId="77777777" w:rsidR="00B42F6F" w:rsidRDefault="00B42F6F" w:rsidP="00F14659">
            <w:pPr>
              <w:jc w:val="left"/>
            </w:pPr>
          </w:p>
          <w:p w14:paraId="228CE6F6" w14:textId="77777777" w:rsidR="00B42F6F" w:rsidRDefault="00B42F6F" w:rsidP="00F14659">
            <w:pPr>
              <w:jc w:val="left"/>
            </w:pPr>
          </w:p>
          <w:p w14:paraId="1919A957" w14:textId="77777777" w:rsidR="00B42F6F" w:rsidRDefault="00B42F6F" w:rsidP="00F14659">
            <w:pPr>
              <w:jc w:val="left"/>
            </w:pPr>
          </w:p>
          <w:p w14:paraId="056A99E6" w14:textId="77777777" w:rsidR="00B42F6F" w:rsidRDefault="00B42F6F" w:rsidP="00F14659">
            <w:pPr>
              <w:jc w:val="left"/>
            </w:pPr>
          </w:p>
          <w:p w14:paraId="139C02B7" w14:textId="77777777" w:rsidR="00B42F6F" w:rsidRDefault="00B42F6F" w:rsidP="00F14659">
            <w:pPr>
              <w:jc w:val="left"/>
            </w:pPr>
          </w:p>
          <w:p w14:paraId="7E703C82" w14:textId="77777777" w:rsidR="00B42F6F" w:rsidRDefault="00B42F6F" w:rsidP="00F14659">
            <w:pPr>
              <w:jc w:val="left"/>
            </w:pPr>
          </w:p>
          <w:p w14:paraId="2EB6B75D" w14:textId="77777777" w:rsidR="00B42F6F" w:rsidRDefault="00B42F6F" w:rsidP="00F14659">
            <w:pPr>
              <w:jc w:val="left"/>
            </w:pPr>
          </w:p>
          <w:p w14:paraId="0480D6C4" w14:textId="77777777" w:rsidR="00B42F6F" w:rsidRDefault="00B42F6F" w:rsidP="00F14659">
            <w:pPr>
              <w:jc w:val="left"/>
            </w:pPr>
          </w:p>
          <w:p w14:paraId="07336C8E" w14:textId="77777777" w:rsidR="00B42F6F" w:rsidRDefault="00B42F6F" w:rsidP="00F14659">
            <w:pPr>
              <w:jc w:val="left"/>
            </w:pPr>
          </w:p>
          <w:p w14:paraId="31BCE9E5" w14:textId="77777777" w:rsidR="00B42F6F" w:rsidRDefault="00B42F6F" w:rsidP="00F14659">
            <w:pPr>
              <w:jc w:val="left"/>
            </w:pPr>
          </w:p>
          <w:p w14:paraId="54A61A36" w14:textId="77777777" w:rsidR="00B42F6F" w:rsidRDefault="00B42F6F" w:rsidP="00F14659">
            <w:pPr>
              <w:jc w:val="left"/>
            </w:pPr>
          </w:p>
          <w:p w14:paraId="0C8960C1" w14:textId="77777777" w:rsidR="00B42F6F" w:rsidRDefault="00B42F6F" w:rsidP="00F14659">
            <w:pPr>
              <w:jc w:val="left"/>
            </w:pPr>
          </w:p>
          <w:p w14:paraId="0C9575A2" w14:textId="77777777" w:rsidR="00B42F6F" w:rsidRDefault="00B42F6F" w:rsidP="00F14659">
            <w:pPr>
              <w:jc w:val="left"/>
            </w:pPr>
          </w:p>
          <w:p w14:paraId="7A5354A2" w14:textId="77777777" w:rsidR="00B42F6F" w:rsidRDefault="00B42F6F" w:rsidP="00F14659">
            <w:pPr>
              <w:jc w:val="left"/>
            </w:pPr>
          </w:p>
          <w:p w14:paraId="3BE551CC" w14:textId="77777777" w:rsidR="00B42F6F" w:rsidRDefault="00B42F6F" w:rsidP="00F14659">
            <w:pPr>
              <w:jc w:val="left"/>
            </w:pPr>
          </w:p>
          <w:p w14:paraId="556688A0" w14:textId="77777777" w:rsidR="00B42F6F" w:rsidRDefault="00B42F6F" w:rsidP="00F14659">
            <w:pPr>
              <w:jc w:val="left"/>
              <w:rPr>
                <w:b/>
              </w:rPr>
            </w:pPr>
          </w:p>
          <w:p w14:paraId="326F0B56" w14:textId="577F9AE8" w:rsidR="00F14659" w:rsidRDefault="00F14659" w:rsidP="00F14659">
            <w:pPr>
              <w:jc w:val="left"/>
            </w:pPr>
            <w:r>
              <w:rPr>
                <w:b/>
              </w:rPr>
              <w:t>Papildus komentārs</w:t>
            </w:r>
            <w:r>
              <w:br/>
              <w:t xml:space="preserve">Viens no būtiskiem projekta iesnieguma dokumentiem – līgums ar pašvaldību, </w:t>
            </w:r>
            <w:r>
              <w:rPr>
                <w:b/>
              </w:rPr>
              <w:t>kas tiks noslēgts pēc tehniski ekonomiskā izvērtējuma pabeigšanas</w:t>
            </w:r>
            <w:r>
              <w:t>, attiecīgi potenciāliem finansējuma saņēmējiem nepieciešama informācija: kāds termiņš ir ieplānots projektu iesniegumu sagatavošanai un iesniegšanai KPVIS sistēmā.</w:t>
            </w:r>
          </w:p>
        </w:tc>
        <w:tc>
          <w:tcPr>
            <w:tcW w:w="1559" w:type="dxa"/>
            <w:shd w:val="clear" w:color="auto" w:fill="FFFFFF"/>
            <w:noWrap/>
            <w:tcMar>
              <w:top w:w="75" w:type="dxa"/>
              <w:left w:w="75" w:type="dxa"/>
              <w:bottom w:w="75" w:type="dxa"/>
              <w:right w:w="75" w:type="dxa"/>
            </w:tcMar>
            <w:vAlign w:val="center"/>
          </w:tcPr>
          <w:p w14:paraId="6EAC5D4D" w14:textId="77777777" w:rsidR="00F14659" w:rsidRDefault="00F14659" w:rsidP="00F14659">
            <w:pPr>
              <w:jc w:val="left"/>
            </w:pPr>
          </w:p>
          <w:p w14:paraId="658442B0" w14:textId="77777777" w:rsidR="00F14659" w:rsidRDefault="00F14659" w:rsidP="00F14659">
            <w:pPr>
              <w:jc w:val="left"/>
            </w:pPr>
          </w:p>
          <w:p w14:paraId="1DFF538C" w14:textId="77777777" w:rsidR="00F14659" w:rsidRDefault="00F14659" w:rsidP="00F14659">
            <w:pPr>
              <w:jc w:val="left"/>
            </w:pPr>
          </w:p>
          <w:p w14:paraId="6734F421" w14:textId="77777777" w:rsidR="00F14659" w:rsidRDefault="00F14659" w:rsidP="00F14659">
            <w:pPr>
              <w:jc w:val="left"/>
            </w:pPr>
          </w:p>
          <w:p w14:paraId="758680C2" w14:textId="77777777" w:rsidR="00F14659" w:rsidRDefault="00F14659" w:rsidP="00F14659">
            <w:pPr>
              <w:jc w:val="left"/>
            </w:pPr>
          </w:p>
          <w:p w14:paraId="44068C76" w14:textId="77777777" w:rsidR="00F14659" w:rsidRDefault="00F14659" w:rsidP="00F14659">
            <w:pPr>
              <w:jc w:val="left"/>
            </w:pPr>
          </w:p>
          <w:p w14:paraId="4A47599E" w14:textId="77777777" w:rsidR="00F14659" w:rsidRDefault="00F14659" w:rsidP="00F14659">
            <w:pPr>
              <w:jc w:val="left"/>
            </w:pPr>
          </w:p>
          <w:p w14:paraId="2E45D891" w14:textId="77777777" w:rsidR="00F14659" w:rsidRDefault="00F14659" w:rsidP="00F14659">
            <w:pPr>
              <w:jc w:val="left"/>
            </w:pPr>
          </w:p>
          <w:p w14:paraId="4892082B" w14:textId="77777777" w:rsidR="00F14659" w:rsidRDefault="00F14659" w:rsidP="00F14659">
            <w:pPr>
              <w:jc w:val="left"/>
            </w:pPr>
          </w:p>
          <w:p w14:paraId="25503D21" w14:textId="77777777" w:rsidR="00F14659" w:rsidRDefault="00F14659" w:rsidP="00F14659">
            <w:pPr>
              <w:jc w:val="left"/>
            </w:pPr>
          </w:p>
          <w:p w14:paraId="1245D6DC" w14:textId="77777777" w:rsidR="00F14659" w:rsidRDefault="00F14659" w:rsidP="00F14659">
            <w:pPr>
              <w:jc w:val="left"/>
            </w:pPr>
          </w:p>
          <w:p w14:paraId="1C506E6C" w14:textId="77777777" w:rsidR="00F14659" w:rsidRDefault="00F14659" w:rsidP="00F14659">
            <w:pPr>
              <w:jc w:val="left"/>
            </w:pPr>
          </w:p>
          <w:p w14:paraId="54A8D710" w14:textId="77777777" w:rsidR="00F14659" w:rsidRDefault="00F14659" w:rsidP="00F14659">
            <w:pPr>
              <w:jc w:val="left"/>
            </w:pPr>
          </w:p>
          <w:p w14:paraId="6C4F52A2" w14:textId="77777777" w:rsidR="00F14659" w:rsidRDefault="00F14659" w:rsidP="00F14659">
            <w:pPr>
              <w:jc w:val="left"/>
            </w:pPr>
          </w:p>
          <w:p w14:paraId="3A21F82E" w14:textId="77777777" w:rsidR="00F14659" w:rsidRDefault="00F14659" w:rsidP="00F14659">
            <w:pPr>
              <w:jc w:val="left"/>
            </w:pPr>
          </w:p>
          <w:p w14:paraId="443AC2C5" w14:textId="77777777" w:rsidR="00F14659" w:rsidRDefault="00F14659" w:rsidP="00F14659">
            <w:pPr>
              <w:jc w:val="left"/>
            </w:pPr>
          </w:p>
          <w:p w14:paraId="1D4ED30A" w14:textId="77777777" w:rsidR="00F14659" w:rsidRDefault="00F14659" w:rsidP="00F14659">
            <w:pPr>
              <w:jc w:val="left"/>
            </w:pPr>
          </w:p>
          <w:p w14:paraId="7402E771" w14:textId="396BFF4A" w:rsidR="00F14659" w:rsidRPr="002200AE" w:rsidRDefault="00F14659" w:rsidP="00F14659">
            <w:pPr>
              <w:jc w:val="left"/>
              <w:rPr>
                <w:color w:val="4EA72E" w:themeColor="accent6"/>
              </w:rPr>
            </w:pPr>
            <w:r w:rsidRPr="002200AE">
              <w:rPr>
                <w:color w:val="4EA72E" w:themeColor="accent6"/>
              </w:rPr>
              <w:lastRenderedPageBreak/>
              <w:t xml:space="preserve">Ņemts vērā. </w:t>
            </w:r>
          </w:p>
          <w:p w14:paraId="34C5223E" w14:textId="77777777" w:rsidR="00F14659" w:rsidRDefault="00F14659" w:rsidP="00F14659">
            <w:pPr>
              <w:jc w:val="left"/>
            </w:pPr>
          </w:p>
          <w:p w14:paraId="0E54B605" w14:textId="77777777" w:rsidR="00F14659" w:rsidRDefault="00F14659" w:rsidP="00F14659">
            <w:pPr>
              <w:jc w:val="left"/>
            </w:pPr>
          </w:p>
          <w:p w14:paraId="00F9926D" w14:textId="77777777" w:rsidR="00F14659" w:rsidRDefault="00F14659" w:rsidP="00F14659">
            <w:pPr>
              <w:jc w:val="left"/>
            </w:pPr>
          </w:p>
          <w:p w14:paraId="34D826C9" w14:textId="77777777" w:rsidR="00F14659" w:rsidRDefault="00F14659" w:rsidP="00F14659">
            <w:pPr>
              <w:jc w:val="left"/>
            </w:pPr>
          </w:p>
          <w:p w14:paraId="45D236DD" w14:textId="77777777" w:rsidR="00F14659" w:rsidRDefault="00F14659" w:rsidP="00F14659">
            <w:pPr>
              <w:jc w:val="left"/>
            </w:pPr>
          </w:p>
          <w:p w14:paraId="1B203F91" w14:textId="77777777" w:rsidR="00F14659" w:rsidRDefault="00F14659" w:rsidP="00F14659">
            <w:pPr>
              <w:jc w:val="left"/>
            </w:pPr>
          </w:p>
          <w:p w14:paraId="31CDD389" w14:textId="77777777" w:rsidR="00F14659" w:rsidRDefault="00F14659" w:rsidP="00F14659">
            <w:pPr>
              <w:jc w:val="left"/>
            </w:pPr>
          </w:p>
          <w:p w14:paraId="651AD0B7" w14:textId="77777777" w:rsidR="00F14659" w:rsidRDefault="00F14659" w:rsidP="00F14659">
            <w:pPr>
              <w:jc w:val="left"/>
            </w:pPr>
          </w:p>
          <w:p w14:paraId="54061391" w14:textId="77777777" w:rsidR="00F14659" w:rsidRDefault="00F14659" w:rsidP="00F14659">
            <w:pPr>
              <w:jc w:val="left"/>
            </w:pPr>
          </w:p>
          <w:p w14:paraId="3D68469D" w14:textId="77777777" w:rsidR="00F14659" w:rsidRDefault="00F14659" w:rsidP="00F14659">
            <w:pPr>
              <w:jc w:val="left"/>
            </w:pPr>
          </w:p>
          <w:p w14:paraId="48AE2A81" w14:textId="77777777" w:rsidR="00F14659" w:rsidRDefault="00F14659" w:rsidP="00F14659">
            <w:pPr>
              <w:jc w:val="left"/>
            </w:pPr>
          </w:p>
          <w:p w14:paraId="3B3EFA9A" w14:textId="77777777" w:rsidR="00F14659" w:rsidRDefault="00F14659" w:rsidP="00F14659">
            <w:pPr>
              <w:jc w:val="left"/>
            </w:pPr>
          </w:p>
          <w:p w14:paraId="558FB202" w14:textId="77777777" w:rsidR="00F14659" w:rsidRDefault="00F14659" w:rsidP="00F14659">
            <w:pPr>
              <w:jc w:val="left"/>
            </w:pPr>
          </w:p>
          <w:p w14:paraId="7833F508" w14:textId="77777777" w:rsidR="00F14659" w:rsidRDefault="00F14659" w:rsidP="00F14659">
            <w:pPr>
              <w:jc w:val="left"/>
            </w:pPr>
          </w:p>
          <w:p w14:paraId="0EA0D427" w14:textId="77777777" w:rsidR="00F14659" w:rsidRDefault="00F14659" w:rsidP="00F14659">
            <w:pPr>
              <w:jc w:val="left"/>
            </w:pPr>
          </w:p>
          <w:p w14:paraId="15CA4491" w14:textId="77777777" w:rsidR="00F14659" w:rsidRDefault="00F14659" w:rsidP="00F14659">
            <w:pPr>
              <w:jc w:val="left"/>
            </w:pPr>
          </w:p>
          <w:p w14:paraId="3E84887F" w14:textId="77777777" w:rsidR="00F14659" w:rsidRDefault="00F14659" w:rsidP="00F14659">
            <w:pPr>
              <w:jc w:val="left"/>
            </w:pPr>
          </w:p>
          <w:p w14:paraId="16CF1711" w14:textId="77777777" w:rsidR="00F14659" w:rsidRDefault="00F14659" w:rsidP="00F14659">
            <w:pPr>
              <w:jc w:val="left"/>
            </w:pPr>
          </w:p>
          <w:p w14:paraId="2841CE7B" w14:textId="77777777" w:rsidR="00F14659" w:rsidRDefault="00F14659" w:rsidP="00F14659">
            <w:pPr>
              <w:jc w:val="left"/>
            </w:pPr>
          </w:p>
          <w:p w14:paraId="79A1B25F" w14:textId="77777777" w:rsidR="00F14659" w:rsidRDefault="00F14659" w:rsidP="00F14659">
            <w:pPr>
              <w:jc w:val="left"/>
            </w:pPr>
          </w:p>
          <w:p w14:paraId="2ADB68AE" w14:textId="77777777" w:rsidR="00F14659" w:rsidRDefault="00F14659" w:rsidP="00F14659">
            <w:pPr>
              <w:jc w:val="left"/>
            </w:pPr>
          </w:p>
          <w:p w14:paraId="784B3274" w14:textId="77777777" w:rsidR="00F14659" w:rsidRDefault="00F14659" w:rsidP="00F14659">
            <w:pPr>
              <w:jc w:val="left"/>
            </w:pPr>
          </w:p>
          <w:p w14:paraId="3BB54860" w14:textId="77777777" w:rsidR="00F14659" w:rsidRDefault="00F14659" w:rsidP="00F14659">
            <w:pPr>
              <w:jc w:val="left"/>
            </w:pPr>
          </w:p>
          <w:p w14:paraId="6DE8985C" w14:textId="77777777" w:rsidR="00F14659" w:rsidRDefault="00F14659" w:rsidP="00F14659">
            <w:pPr>
              <w:jc w:val="left"/>
            </w:pPr>
          </w:p>
          <w:p w14:paraId="54A22184" w14:textId="77777777" w:rsidR="00F14659" w:rsidRDefault="00F14659" w:rsidP="00F14659">
            <w:pPr>
              <w:jc w:val="left"/>
            </w:pPr>
          </w:p>
          <w:p w14:paraId="13D974CF" w14:textId="77777777" w:rsidR="00F14659" w:rsidRDefault="00F14659" w:rsidP="00F14659">
            <w:pPr>
              <w:jc w:val="left"/>
            </w:pPr>
          </w:p>
          <w:p w14:paraId="22DE345A" w14:textId="77777777" w:rsidR="00F14659" w:rsidRDefault="00F14659" w:rsidP="00F14659">
            <w:pPr>
              <w:jc w:val="left"/>
            </w:pPr>
          </w:p>
          <w:p w14:paraId="1071E392" w14:textId="77777777" w:rsidR="00F14659" w:rsidRDefault="00F14659" w:rsidP="00F14659">
            <w:pPr>
              <w:jc w:val="left"/>
            </w:pPr>
          </w:p>
          <w:p w14:paraId="772B7046" w14:textId="77777777" w:rsidR="00F14659" w:rsidRDefault="00F14659" w:rsidP="00F14659">
            <w:pPr>
              <w:jc w:val="left"/>
            </w:pPr>
          </w:p>
          <w:p w14:paraId="1F041443" w14:textId="77777777" w:rsidR="00F14659" w:rsidRDefault="00F14659" w:rsidP="00F14659">
            <w:pPr>
              <w:jc w:val="left"/>
            </w:pPr>
          </w:p>
          <w:p w14:paraId="1B382351" w14:textId="77777777" w:rsidR="00F14659" w:rsidRDefault="00F14659" w:rsidP="00F14659">
            <w:pPr>
              <w:jc w:val="left"/>
            </w:pPr>
          </w:p>
          <w:p w14:paraId="124DD84C" w14:textId="77777777" w:rsidR="00F14659" w:rsidRDefault="00F14659" w:rsidP="00F14659">
            <w:pPr>
              <w:jc w:val="left"/>
            </w:pPr>
          </w:p>
          <w:p w14:paraId="086BF2AA" w14:textId="77777777" w:rsidR="00F14659" w:rsidRDefault="00F14659" w:rsidP="00F14659">
            <w:pPr>
              <w:jc w:val="left"/>
            </w:pPr>
          </w:p>
          <w:p w14:paraId="7F6EE611" w14:textId="77777777" w:rsidR="00F14659" w:rsidRDefault="00F14659" w:rsidP="00F14659">
            <w:pPr>
              <w:jc w:val="left"/>
            </w:pPr>
          </w:p>
          <w:p w14:paraId="485836BE" w14:textId="77777777" w:rsidR="00F14659" w:rsidRDefault="00F14659" w:rsidP="00F14659">
            <w:pPr>
              <w:jc w:val="left"/>
            </w:pPr>
          </w:p>
          <w:p w14:paraId="50B9D443" w14:textId="77777777" w:rsidR="00F14659" w:rsidRDefault="00F14659" w:rsidP="00F14659">
            <w:pPr>
              <w:jc w:val="left"/>
            </w:pPr>
          </w:p>
          <w:p w14:paraId="16D347F5" w14:textId="77777777" w:rsidR="00F14659" w:rsidRDefault="00F14659" w:rsidP="00F14659">
            <w:pPr>
              <w:jc w:val="left"/>
            </w:pPr>
          </w:p>
          <w:p w14:paraId="31C0857F" w14:textId="77777777" w:rsidR="00F14659" w:rsidRDefault="00F14659" w:rsidP="00F14659">
            <w:pPr>
              <w:jc w:val="left"/>
            </w:pPr>
          </w:p>
          <w:p w14:paraId="09A11970" w14:textId="77777777" w:rsidR="00C57906" w:rsidRDefault="00C57906" w:rsidP="00F14659">
            <w:pPr>
              <w:jc w:val="left"/>
              <w:rPr>
                <w:color w:val="4EA72E" w:themeColor="accent6"/>
              </w:rPr>
            </w:pPr>
          </w:p>
          <w:p w14:paraId="7E49B94E" w14:textId="77777777" w:rsidR="00C57906" w:rsidRDefault="00C57906" w:rsidP="00F14659">
            <w:pPr>
              <w:jc w:val="left"/>
              <w:rPr>
                <w:color w:val="4EA72E" w:themeColor="accent6"/>
              </w:rPr>
            </w:pPr>
          </w:p>
          <w:p w14:paraId="54ECBB1C" w14:textId="77777777" w:rsidR="00C57906" w:rsidRDefault="00C57906" w:rsidP="00F14659">
            <w:pPr>
              <w:jc w:val="left"/>
              <w:rPr>
                <w:color w:val="4EA72E" w:themeColor="accent6"/>
              </w:rPr>
            </w:pPr>
          </w:p>
          <w:p w14:paraId="0EBA72C6" w14:textId="77777777" w:rsidR="00C57906" w:rsidRDefault="00C57906" w:rsidP="00F14659">
            <w:pPr>
              <w:jc w:val="left"/>
              <w:rPr>
                <w:color w:val="4EA72E" w:themeColor="accent6"/>
              </w:rPr>
            </w:pPr>
          </w:p>
          <w:p w14:paraId="53A4A10E" w14:textId="05F7CE85" w:rsidR="00F14659" w:rsidRDefault="00F14659" w:rsidP="00F14659">
            <w:pPr>
              <w:jc w:val="left"/>
              <w:rPr>
                <w:color w:val="4EA72E" w:themeColor="accent6"/>
              </w:rPr>
            </w:pPr>
            <w:r w:rsidRPr="002200AE">
              <w:rPr>
                <w:color w:val="4EA72E" w:themeColor="accent6"/>
              </w:rPr>
              <w:t>Ņemts vērā.</w:t>
            </w:r>
          </w:p>
          <w:p w14:paraId="7C6A971F" w14:textId="77777777" w:rsidR="00F14659" w:rsidRDefault="00F14659" w:rsidP="00F14659">
            <w:pPr>
              <w:jc w:val="left"/>
              <w:rPr>
                <w:color w:val="4EA72E" w:themeColor="accent6"/>
              </w:rPr>
            </w:pPr>
          </w:p>
          <w:p w14:paraId="18B2ACAC" w14:textId="77777777" w:rsidR="00F14659" w:rsidRDefault="00F14659" w:rsidP="00F14659">
            <w:pPr>
              <w:jc w:val="left"/>
              <w:rPr>
                <w:color w:val="4EA72E" w:themeColor="accent6"/>
              </w:rPr>
            </w:pPr>
          </w:p>
          <w:p w14:paraId="4ECE56E5" w14:textId="77777777" w:rsidR="00F14659" w:rsidRDefault="00F14659" w:rsidP="00F14659">
            <w:pPr>
              <w:jc w:val="left"/>
              <w:rPr>
                <w:color w:val="4EA72E" w:themeColor="accent6"/>
              </w:rPr>
            </w:pPr>
          </w:p>
          <w:p w14:paraId="593D9EA8" w14:textId="77777777" w:rsidR="00F14659" w:rsidRDefault="00F14659" w:rsidP="00F14659">
            <w:pPr>
              <w:jc w:val="left"/>
              <w:rPr>
                <w:color w:val="4EA72E" w:themeColor="accent6"/>
              </w:rPr>
            </w:pPr>
          </w:p>
          <w:p w14:paraId="10C677B5" w14:textId="77777777" w:rsidR="00F14659" w:rsidRDefault="00F14659" w:rsidP="00F14659">
            <w:pPr>
              <w:jc w:val="left"/>
              <w:rPr>
                <w:color w:val="4EA72E" w:themeColor="accent6"/>
              </w:rPr>
            </w:pPr>
          </w:p>
          <w:p w14:paraId="5FFA77A9" w14:textId="77777777" w:rsidR="00F14659" w:rsidRDefault="00F14659" w:rsidP="00F14659">
            <w:pPr>
              <w:jc w:val="left"/>
              <w:rPr>
                <w:color w:val="4EA72E" w:themeColor="accent6"/>
              </w:rPr>
            </w:pPr>
          </w:p>
          <w:p w14:paraId="326F2899" w14:textId="77777777" w:rsidR="00F14659" w:rsidRDefault="00F14659" w:rsidP="00F14659">
            <w:pPr>
              <w:jc w:val="left"/>
              <w:rPr>
                <w:color w:val="4EA72E" w:themeColor="accent6"/>
              </w:rPr>
            </w:pPr>
          </w:p>
          <w:p w14:paraId="465B2C17" w14:textId="77777777" w:rsidR="00F14659" w:rsidRDefault="00F14659" w:rsidP="00F14659">
            <w:pPr>
              <w:jc w:val="left"/>
              <w:rPr>
                <w:color w:val="4EA72E" w:themeColor="accent6"/>
              </w:rPr>
            </w:pPr>
          </w:p>
          <w:p w14:paraId="3CCC72AA" w14:textId="77777777" w:rsidR="00F14659" w:rsidRDefault="00F14659" w:rsidP="00F14659">
            <w:pPr>
              <w:jc w:val="left"/>
              <w:rPr>
                <w:color w:val="4EA72E" w:themeColor="accent6"/>
              </w:rPr>
            </w:pPr>
          </w:p>
          <w:p w14:paraId="614B3CB0" w14:textId="77777777" w:rsidR="00F14659" w:rsidRDefault="00F14659" w:rsidP="00F14659">
            <w:pPr>
              <w:jc w:val="left"/>
              <w:rPr>
                <w:color w:val="4EA72E" w:themeColor="accent6"/>
              </w:rPr>
            </w:pPr>
          </w:p>
          <w:p w14:paraId="7E04F78C" w14:textId="77777777" w:rsidR="00F14659" w:rsidRDefault="00F14659" w:rsidP="00F14659">
            <w:pPr>
              <w:jc w:val="left"/>
              <w:rPr>
                <w:color w:val="4EA72E" w:themeColor="accent6"/>
              </w:rPr>
            </w:pPr>
          </w:p>
          <w:p w14:paraId="67B38C81" w14:textId="77777777" w:rsidR="00F14659" w:rsidRDefault="00F14659" w:rsidP="00F14659">
            <w:pPr>
              <w:jc w:val="left"/>
              <w:rPr>
                <w:color w:val="4EA72E" w:themeColor="accent6"/>
              </w:rPr>
            </w:pPr>
          </w:p>
          <w:p w14:paraId="2EBEA200" w14:textId="77777777" w:rsidR="00F14659" w:rsidRDefault="00F14659" w:rsidP="00F14659">
            <w:pPr>
              <w:jc w:val="left"/>
              <w:rPr>
                <w:color w:val="4EA72E" w:themeColor="accent6"/>
              </w:rPr>
            </w:pPr>
          </w:p>
          <w:p w14:paraId="21D74483" w14:textId="77777777" w:rsidR="00F14659" w:rsidRDefault="00F14659" w:rsidP="00F14659">
            <w:pPr>
              <w:jc w:val="left"/>
              <w:rPr>
                <w:color w:val="4EA72E" w:themeColor="accent6"/>
              </w:rPr>
            </w:pPr>
          </w:p>
          <w:p w14:paraId="7D6565B0" w14:textId="77777777" w:rsidR="00F14659" w:rsidRDefault="00F14659" w:rsidP="00F14659">
            <w:pPr>
              <w:jc w:val="left"/>
              <w:rPr>
                <w:color w:val="4EA72E" w:themeColor="accent6"/>
              </w:rPr>
            </w:pPr>
          </w:p>
          <w:p w14:paraId="7DD2CC8B" w14:textId="77777777" w:rsidR="00F14659" w:rsidRDefault="00F14659" w:rsidP="00F14659">
            <w:pPr>
              <w:jc w:val="left"/>
              <w:rPr>
                <w:color w:val="4EA72E" w:themeColor="accent6"/>
              </w:rPr>
            </w:pPr>
          </w:p>
          <w:p w14:paraId="1A137FD8" w14:textId="77777777" w:rsidR="00F14659" w:rsidRDefault="00F14659" w:rsidP="00F14659">
            <w:pPr>
              <w:jc w:val="left"/>
              <w:rPr>
                <w:color w:val="4EA72E" w:themeColor="accent6"/>
              </w:rPr>
            </w:pPr>
          </w:p>
          <w:p w14:paraId="4CEDF9A4" w14:textId="77777777" w:rsidR="00F14659" w:rsidRDefault="00F14659" w:rsidP="00F14659">
            <w:pPr>
              <w:jc w:val="left"/>
              <w:rPr>
                <w:color w:val="4EA72E" w:themeColor="accent6"/>
              </w:rPr>
            </w:pPr>
          </w:p>
          <w:p w14:paraId="2AC2EAF4" w14:textId="77777777" w:rsidR="00C57906" w:rsidRDefault="00C57906" w:rsidP="00F14659">
            <w:pPr>
              <w:jc w:val="left"/>
              <w:rPr>
                <w:color w:val="4EA72E" w:themeColor="accent6"/>
              </w:rPr>
            </w:pPr>
          </w:p>
          <w:p w14:paraId="129E0B16" w14:textId="77777777" w:rsidR="00C57906" w:rsidRDefault="00C57906" w:rsidP="00F14659">
            <w:pPr>
              <w:jc w:val="left"/>
              <w:rPr>
                <w:color w:val="4EA72E" w:themeColor="accent6"/>
              </w:rPr>
            </w:pPr>
          </w:p>
          <w:p w14:paraId="66050755" w14:textId="7E014AC3" w:rsidR="00F14659" w:rsidRDefault="00F14659" w:rsidP="00F14659">
            <w:pPr>
              <w:jc w:val="left"/>
              <w:rPr>
                <w:color w:val="4EA72E" w:themeColor="accent6"/>
              </w:rPr>
            </w:pPr>
            <w:r w:rsidRPr="002200AE">
              <w:rPr>
                <w:color w:val="4EA72E" w:themeColor="accent6"/>
              </w:rPr>
              <w:t>Ņemts vērā.</w:t>
            </w:r>
          </w:p>
          <w:p w14:paraId="4E0845A3" w14:textId="77777777" w:rsidR="00F14659" w:rsidRDefault="00F14659" w:rsidP="00F14659">
            <w:pPr>
              <w:jc w:val="left"/>
              <w:rPr>
                <w:color w:val="4EA72E" w:themeColor="accent6"/>
              </w:rPr>
            </w:pPr>
          </w:p>
          <w:p w14:paraId="5C05B213" w14:textId="77777777" w:rsidR="00F14659" w:rsidRDefault="00F14659" w:rsidP="00F14659">
            <w:pPr>
              <w:jc w:val="left"/>
              <w:rPr>
                <w:color w:val="4EA72E" w:themeColor="accent6"/>
              </w:rPr>
            </w:pPr>
          </w:p>
          <w:p w14:paraId="07EC4E09" w14:textId="77777777" w:rsidR="00F14659" w:rsidRDefault="00F14659" w:rsidP="00F14659">
            <w:pPr>
              <w:jc w:val="left"/>
              <w:rPr>
                <w:color w:val="4EA72E" w:themeColor="accent6"/>
              </w:rPr>
            </w:pPr>
          </w:p>
          <w:p w14:paraId="63F778E5" w14:textId="77777777" w:rsidR="00F14659" w:rsidRDefault="00F14659" w:rsidP="00F14659">
            <w:pPr>
              <w:jc w:val="left"/>
              <w:rPr>
                <w:color w:val="4EA72E" w:themeColor="accent6"/>
              </w:rPr>
            </w:pPr>
          </w:p>
          <w:p w14:paraId="373DDBA3" w14:textId="77777777" w:rsidR="00F14659" w:rsidRDefault="00F14659" w:rsidP="00F14659">
            <w:pPr>
              <w:jc w:val="left"/>
              <w:rPr>
                <w:color w:val="4EA72E" w:themeColor="accent6"/>
              </w:rPr>
            </w:pPr>
          </w:p>
          <w:p w14:paraId="6C41ACD6" w14:textId="77777777" w:rsidR="00F14659" w:rsidRDefault="00F14659" w:rsidP="00F14659">
            <w:pPr>
              <w:jc w:val="left"/>
              <w:rPr>
                <w:color w:val="4EA72E" w:themeColor="accent6"/>
              </w:rPr>
            </w:pPr>
          </w:p>
          <w:p w14:paraId="7A65F173" w14:textId="77777777" w:rsidR="00F14659" w:rsidRDefault="00F14659" w:rsidP="00F14659">
            <w:pPr>
              <w:jc w:val="left"/>
              <w:rPr>
                <w:color w:val="4EA72E" w:themeColor="accent6"/>
              </w:rPr>
            </w:pPr>
          </w:p>
          <w:p w14:paraId="1BA55101" w14:textId="77777777" w:rsidR="00F14659" w:rsidRDefault="00F14659" w:rsidP="00F14659">
            <w:pPr>
              <w:jc w:val="left"/>
              <w:rPr>
                <w:color w:val="4EA72E" w:themeColor="accent6"/>
              </w:rPr>
            </w:pPr>
          </w:p>
          <w:p w14:paraId="07541B88" w14:textId="77777777" w:rsidR="00F14659" w:rsidRDefault="00F14659" w:rsidP="00F14659">
            <w:pPr>
              <w:jc w:val="left"/>
              <w:rPr>
                <w:color w:val="4EA72E" w:themeColor="accent6"/>
              </w:rPr>
            </w:pPr>
          </w:p>
          <w:p w14:paraId="5DBB7FEB" w14:textId="77777777" w:rsidR="00F14659" w:rsidRDefault="00F14659" w:rsidP="00F14659">
            <w:pPr>
              <w:jc w:val="left"/>
              <w:rPr>
                <w:color w:val="4EA72E" w:themeColor="accent6"/>
              </w:rPr>
            </w:pPr>
          </w:p>
          <w:p w14:paraId="65BCD9C2" w14:textId="77777777" w:rsidR="00F14659" w:rsidRDefault="00F14659" w:rsidP="00F14659">
            <w:pPr>
              <w:jc w:val="left"/>
              <w:rPr>
                <w:color w:val="4EA72E" w:themeColor="accent6"/>
              </w:rPr>
            </w:pPr>
          </w:p>
          <w:p w14:paraId="6B439F24" w14:textId="77777777" w:rsidR="00F14659" w:rsidRDefault="00F14659" w:rsidP="00F14659">
            <w:pPr>
              <w:jc w:val="left"/>
              <w:rPr>
                <w:color w:val="4EA72E" w:themeColor="accent6"/>
              </w:rPr>
            </w:pPr>
          </w:p>
          <w:p w14:paraId="6F50BA25" w14:textId="77777777" w:rsidR="00F14659" w:rsidRDefault="00F14659" w:rsidP="00F14659">
            <w:pPr>
              <w:jc w:val="left"/>
              <w:rPr>
                <w:color w:val="4EA72E" w:themeColor="accent6"/>
              </w:rPr>
            </w:pPr>
          </w:p>
          <w:p w14:paraId="752FCC2B" w14:textId="77777777" w:rsidR="00F14659" w:rsidRDefault="00F14659" w:rsidP="00F14659">
            <w:pPr>
              <w:jc w:val="left"/>
              <w:rPr>
                <w:color w:val="4EA72E" w:themeColor="accent6"/>
              </w:rPr>
            </w:pPr>
          </w:p>
          <w:p w14:paraId="52F7D70D" w14:textId="77777777" w:rsidR="00F14659" w:rsidRDefault="00F14659" w:rsidP="00F14659">
            <w:pPr>
              <w:jc w:val="left"/>
              <w:rPr>
                <w:color w:val="4EA72E" w:themeColor="accent6"/>
              </w:rPr>
            </w:pPr>
          </w:p>
          <w:p w14:paraId="2CBDC737" w14:textId="77777777" w:rsidR="00F14659" w:rsidRDefault="00F14659" w:rsidP="00F14659">
            <w:pPr>
              <w:jc w:val="left"/>
              <w:rPr>
                <w:color w:val="4EA72E" w:themeColor="accent6"/>
              </w:rPr>
            </w:pPr>
          </w:p>
          <w:p w14:paraId="451872E8" w14:textId="77777777" w:rsidR="00F14659" w:rsidRDefault="00F14659" w:rsidP="00F14659">
            <w:pPr>
              <w:jc w:val="left"/>
              <w:rPr>
                <w:color w:val="4EA72E" w:themeColor="accent6"/>
              </w:rPr>
            </w:pPr>
          </w:p>
          <w:p w14:paraId="67138018" w14:textId="77777777" w:rsidR="00F14659" w:rsidRDefault="00F14659" w:rsidP="00F14659">
            <w:pPr>
              <w:jc w:val="left"/>
              <w:rPr>
                <w:color w:val="4EA72E" w:themeColor="accent6"/>
              </w:rPr>
            </w:pPr>
          </w:p>
          <w:p w14:paraId="3A54CA62" w14:textId="77777777" w:rsidR="00F14659" w:rsidRDefault="00F14659" w:rsidP="00F14659">
            <w:pPr>
              <w:jc w:val="left"/>
              <w:rPr>
                <w:color w:val="4EA72E" w:themeColor="accent6"/>
              </w:rPr>
            </w:pPr>
          </w:p>
          <w:p w14:paraId="230FC36B" w14:textId="77777777" w:rsidR="00F14659" w:rsidRDefault="00F14659" w:rsidP="00F14659">
            <w:pPr>
              <w:jc w:val="left"/>
              <w:rPr>
                <w:color w:val="4EA72E" w:themeColor="accent6"/>
              </w:rPr>
            </w:pPr>
          </w:p>
          <w:p w14:paraId="6372A4D8" w14:textId="77777777" w:rsidR="00F14659" w:rsidRDefault="00F14659" w:rsidP="00F14659">
            <w:pPr>
              <w:jc w:val="left"/>
              <w:rPr>
                <w:color w:val="4EA72E" w:themeColor="accent6"/>
              </w:rPr>
            </w:pPr>
          </w:p>
          <w:p w14:paraId="44BEC671" w14:textId="77777777" w:rsidR="00F14659" w:rsidRDefault="00F14659" w:rsidP="00F14659">
            <w:pPr>
              <w:jc w:val="left"/>
              <w:rPr>
                <w:color w:val="4EA72E" w:themeColor="accent6"/>
              </w:rPr>
            </w:pPr>
          </w:p>
          <w:p w14:paraId="6AF8EDE6" w14:textId="77777777" w:rsidR="00F14659" w:rsidRDefault="00F14659" w:rsidP="00F14659">
            <w:pPr>
              <w:jc w:val="left"/>
              <w:rPr>
                <w:color w:val="4EA72E" w:themeColor="accent6"/>
              </w:rPr>
            </w:pPr>
          </w:p>
          <w:p w14:paraId="1952EFB7" w14:textId="77777777" w:rsidR="00F14659" w:rsidRDefault="00F14659" w:rsidP="00F14659">
            <w:pPr>
              <w:jc w:val="left"/>
              <w:rPr>
                <w:color w:val="4EA72E" w:themeColor="accent6"/>
              </w:rPr>
            </w:pPr>
          </w:p>
          <w:p w14:paraId="4FDA4D56" w14:textId="77777777" w:rsidR="00C57906" w:rsidRDefault="00C57906" w:rsidP="00F14659">
            <w:pPr>
              <w:jc w:val="left"/>
              <w:rPr>
                <w:color w:val="4EA72E" w:themeColor="accent6"/>
              </w:rPr>
            </w:pPr>
          </w:p>
          <w:p w14:paraId="717DFF9C" w14:textId="77777777" w:rsidR="00C57906" w:rsidRDefault="00C57906" w:rsidP="00F14659">
            <w:pPr>
              <w:jc w:val="left"/>
              <w:rPr>
                <w:color w:val="4EA72E" w:themeColor="accent6"/>
              </w:rPr>
            </w:pPr>
          </w:p>
          <w:p w14:paraId="5C1E00D5" w14:textId="77777777" w:rsidR="00C57906" w:rsidRDefault="00C57906" w:rsidP="00F14659">
            <w:pPr>
              <w:jc w:val="left"/>
              <w:rPr>
                <w:color w:val="4EA72E" w:themeColor="accent6"/>
              </w:rPr>
            </w:pPr>
          </w:p>
          <w:p w14:paraId="2E3B67A3" w14:textId="77777777" w:rsidR="00F14659" w:rsidRPr="002200AE" w:rsidRDefault="00F14659" w:rsidP="00F14659">
            <w:pPr>
              <w:jc w:val="left"/>
              <w:rPr>
                <w:color w:val="4EA72E" w:themeColor="accent6"/>
              </w:rPr>
            </w:pPr>
            <w:r w:rsidRPr="002200AE">
              <w:rPr>
                <w:color w:val="4EA72E" w:themeColor="accent6"/>
              </w:rPr>
              <w:t xml:space="preserve">Ņemts vērā. </w:t>
            </w:r>
          </w:p>
          <w:p w14:paraId="001D7CE9" w14:textId="77777777" w:rsidR="00F14659" w:rsidRDefault="00F14659" w:rsidP="00F14659">
            <w:pPr>
              <w:jc w:val="left"/>
              <w:rPr>
                <w:color w:val="4EA72E" w:themeColor="accent6"/>
              </w:rPr>
            </w:pPr>
          </w:p>
          <w:p w14:paraId="6B1CE919" w14:textId="77777777" w:rsidR="00F14659" w:rsidRDefault="00F14659" w:rsidP="00F14659">
            <w:pPr>
              <w:jc w:val="left"/>
              <w:rPr>
                <w:color w:val="4EA72E" w:themeColor="accent6"/>
              </w:rPr>
            </w:pPr>
          </w:p>
          <w:p w14:paraId="340AFA2A" w14:textId="77777777" w:rsidR="00F14659" w:rsidRDefault="00F14659" w:rsidP="00F14659">
            <w:pPr>
              <w:jc w:val="left"/>
              <w:rPr>
                <w:color w:val="4EA72E" w:themeColor="accent6"/>
              </w:rPr>
            </w:pPr>
          </w:p>
          <w:p w14:paraId="41779C83" w14:textId="77777777" w:rsidR="00F14659" w:rsidRDefault="00F14659" w:rsidP="00F14659">
            <w:pPr>
              <w:jc w:val="left"/>
              <w:rPr>
                <w:color w:val="4EA72E" w:themeColor="accent6"/>
              </w:rPr>
            </w:pPr>
          </w:p>
          <w:p w14:paraId="5E4D7AA5" w14:textId="77777777" w:rsidR="00F14659" w:rsidRDefault="00F14659" w:rsidP="00F14659">
            <w:pPr>
              <w:jc w:val="left"/>
              <w:rPr>
                <w:color w:val="4EA72E" w:themeColor="accent6"/>
              </w:rPr>
            </w:pPr>
          </w:p>
          <w:p w14:paraId="50EB8B6C" w14:textId="77777777" w:rsidR="00F14659" w:rsidRDefault="00F14659" w:rsidP="00F14659">
            <w:pPr>
              <w:jc w:val="left"/>
              <w:rPr>
                <w:color w:val="4EA72E" w:themeColor="accent6"/>
              </w:rPr>
            </w:pPr>
          </w:p>
          <w:p w14:paraId="66368172" w14:textId="77777777" w:rsidR="00F14659" w:rsidRDefault="00F14659" w:rsidP="00F14659">
            <w:pPr>
              <w:jc w:val="left"/>
              <w:rPr>
                <w:color w:val="4EA72E" w:themeColor="accent6"/>
              </w:rPr>
            </w:pPr>
          </w:p>
          <w:p w14:paraId="25729487" w14:textId="77777777" w:rsidR="00F14659" w:rsidRDefault="00F14659" w:rsidP="00F14659">
            <w:pPr>
              <w:jc w:val="left"/>
              <w:rPr>
                <w:color w:val="4EA72E" w:themeColor="accent6"/>
              </w:rPr>
            </w:pPr>
          </w:p>
          <w:p w14:paraId="441E248E" w14:textId="77777777" w:rsidR="00F14659" w:rsidRDefault="00F14659" w:rsidP="00F14659">
            <w:pPr>
              <w:jc w:val="left"/>
              <w:rPr>
                <w:color w:val="4EA72E" w:themeColor="accent6"/>
              </w:rPr>
            </w:pPr>
          </w:p>
          <w:p w14:paraId="2264C8B7" w14:textId="77777777" w:rsidR="00F14659" w:rsidRDefault="00F14659" w:rsidP="00F14659">
            <w:pPr>
              <w:jc w:val="left"/>
              <w:rPr>
                <w:color w:val="4EA72E" w:themeColor="accent6"/>
              </w:rPr>
            </w:pPr>
          </w:p>
          <w:p w14:paraId="129FE035" w14:textId="77777777" w:rsidR="00F14659" w:rsidRDefault="00F14659" w:rsidP="00F14659">
            <w:pPr>
              <w:jc w:val="left"/>
              <w:rPr>
                <w:color w:val="4EA72E" w:themeColor="accent6"/>
              </w:rPr>
            </w:pPr>
          </w:p>
          <w:p w14:paraId="4B403C16" w14:textId="77777777" w:rsidR="00F14659" w:rsidRDefault="00F14659" w:rsidP="00F14659">
            <w:pPr>
              <w:jc w:val="left"/>
              <w:rPr>
                <w:color w:val="4EA72E" w:themeColor="accent6"/>
              </w:rPr>
            </w:pPr>
          </w:p>
          <w:p w14:paraId="1BD30396" w14:textId="77777777" w:rsidR="00F14659" w:rsidRDefault="00F14659" w:rsidP="00F14659">
            <w:pPr>
              <w:jc w:val="left"/>
              <w:rPr>
                <w:color w:val="4EA72E" w:themeColor="accent6"/>
              </w:rPr>
            </w:pPr>
          </w:p>
          <w:p w14:paraId="121806E7" w14:textId="77777777" w:rsidR="00F14659" w:rsidRDefault="00F14659" w:rsidP="00F14659">
            <w:pPr>
              <w:jc w:val="left"/>
              <w:rPr>
                <w:color w:val="4EA72E" w:themeColor="accent6"/>
              </w:rPr>
            </w:pPr>
          </w:p>
          <w:p w14:paraId="6CDC5484" w14:textId="77777777" w:rsidR="00F14659" w:rsidRDefault="00F14659" w:rsidP="00F14659">
            <w:pPr>
              <w:jc w:val="left"/>
              <w:rPr>
                <w:color w:val="4EA72E" w:themeColor="accent6"/>
              </w:rPr>
            </w:pPr>
          </w:p>
          <w:p w14:paraId="2085851C" w14:textId="77777777" w:rsidR="00F14659" w:rsidRDefault="00F14659" w:rsidP="00F14659">
            <w:pPr>
              <w:jc w:val="left"/>
              <w:rPr>
                <w:color w:val="4EA72E" w:themeColor="accent6"/>
              </w:rPr>
            </w:pPr>
          </w:p>
          <w:p w14:paraId="4DDF3B57" w14:textId="77777777" w:rsidR="00F14659" w:rsidRDefault="00F14659" w:rsidP="00F14659">
            <w:pPr>
              <w:jc w:val="left"/>
              <w:rPr>
                <w:color w:val="4EA72E" w:themeColor="accent6"/>
              </w:rPr>
            </w:pPr>
          </w:p>
          <w:p w14:paraId="44957F5E" w14:textId="77777777" w:rsidR="00F14659" w:rsidRDefault="00F14659" w:rsidP="00F14659">
            <w:pPr>
              <w:jc w:val="left"/>
              <w:rPr>
                <w:color w:val="4EA72E" w:themeColor="accent6"/>
              </w:rPr>
            </w:pPr>
          </w:p>
          <w:p w14:paraId="6E28D39A" w14:textId="77777777" w:rsidR="00F14659" w:rsidRDefault="00F14659" w:rsidP="00F14659">
            <w:pPr>
              <w:jc w:val="left"/>
              <w:rPr>
                <w:color w:val="4EA72E" w:themeColor="accent6"/>
              </w:rPr>
            </w:pPr>
          </w:p>
          <w:p w14:paraId="614DCEB9" w14:textId="77777777" w:rsidR="00F14659" w:rsidRDefault="00F14659" w:rsidP="00F14659">
            <w:pPr>
              <w:jc w:val="left"/>
              <w:rPr>
                <w:color w:val="4EA72E" w:themeColor="accent6"/>
              </w:rPr>
            </w:pPr>
          </w:p>
          <w:p w14:paraId="0CCFA93A" w14:textId="77777777" w:rsidR="00F14659" w:rsidRDefault="00F14659" w:rsidP="00F14659">
            <w:pPr>
              <w:jc w:val="left"/>
              <w:rPr>
                <w:color w:val="4EA72E" w:themeColor="accent6"/>
              </w:rPr>
            </w:pPr>
          </w:p>
          <w:p w14:paraId="1464BEFA" w14:textId="77777777" w:rsidR="00F14659" w:rsidRDefault="00F14659" w:rsidP="00F14659">
            <w:pPr>
              <w:jc w:val="left"/>
              <w:rPr>
                <w:color w:val="4EA72E" w:themeColor="accent6"/>
              </w:rPr>
            </w:pPr>
          </w:p>
          <w:p w14:paraId="13D15683" w14:textId="77777777" w:rsidR="00F14659" w:rsidRDefault="00F14659" w:rsidP="00F14659">
            <w:pPr>
              <w:jc w:val="left"/>
              <w:rPr>
                <w:color w:val="4EA72E" w:themeColor="accent6"/>
              </w:rPr>
            </w:pPr>
          </w:p>
          <w:p w14:paraId="0B37E2F8" w14:textId="77777777" w:rsidR="00F14659" w:rsidRDefault="00F14659" w:rsidP="00F14659">
            <w:pPr>
              <w:jc w:val="left"/>
              <w:rPr>
                <w:color w:val="4EA72E" w:themeColor="accent6"/>
              </w:rPr>
            </w:pPr>
          </w:p>
          <w:p w14:paraId="10E2780F" w14:textId="77777777" w:rsidR="00F14659" w:rsidRDefault="00F14659" w:rsidP="00F14659">
            <w:pPr>
              <w:jc w:val="left"/>
              <w:rPr>
                <w:color w:val="4EA72E" w:themeColor="accent6"/>
              </w:rPr>
            </w:pPr>
          </w:p>
          <w:p w14:paraId="2750D0F9" w14:textId="77777777" w:rsidR="00F14659" w:rsidRDefault="00F14659" w:rsidP="00F14659">
            <w:pPr>
              <w:jc w:val="left"/>
              <w:rPr>
                <w:color w:val="4EA72E" w:themeColor="accent6"/>
              </w:rPr>
            </w:pPr>
          </w:p>
          <w:p w14:paraId="25321710" w14:textId="77777777" w:rsidR="00F14659" w:rsidRDefault="00F14659" w:rsidP="00F14659">
            <w:pPr>
              <w:jc w:val="left"/>
              <w:rPr>
                <w:color w:val="4EA72E" w:themeColor="accent6"/>
              </w:rPr>
            </w:pPr>
          </w:p>
          <w:p w14:paraId="0623065A" w14:textId="77777777" w:rsidR="00F14659" w:rsidRDefault="00F14659" w:rsidP="00F14659">
            <w:pPr>
              <w:jc w:val="left"/>
              <w:rPr>
                <w:color w:val="4EA72E" w:themeColor="accent6"/>
              </w:rPr>
            </w:pPr>
          </w:p>
          <w:p w14:paraId="04073232" w14:textId="77777777" w:rsidR="00C57906" w:rsidRDefault="00C57906" w:rsidP="00F14659">
            <w:pPr>
              <w:jc w:val="left"/>
              <w:rPr>
                <w:color w:val="4EA72E" w:themeColor="accent6"/>
              </w:rPr>
            </w:pPr>
          </w:p>
          <w:p w14:paraId="21CC8F90" w14:textId="77777777" w:rsidR="00C57906" w:rsidRDefault="00C57906" w:rsidP="00F14659">
            <w:pPr>
              <w:jc w:val="left"/>
              <w:rPr>
                <w:color w:val="4EA72E" w:themeColor="accent6"/>
              </w:rPr>
            </w:pPr>
          </w:p>
          <w:p w14:paraId="55F58118" w14:textId="77777777" w:rsidR="00F14659" w:rsidRPr="002200AE" w:rsidRDefault="00F14659" w:rsidP="00F14659">
            <w:pPr>
              <w:jc w:val="left"/>
              <w:rPr>
                <w:color w:val="4EA72E" w:themeColor="accent6"/>
              </w:rPr>
            </w:pPr>
            <w:r w:rsidRPr="002200AE">
              <w:rPr>
                <w:color w:val="4EA72E" w:themeColor="accent6"/>
              </w:rPr>
              <w:t xml:space="preserve">Ņemts vērā. </w:t>
            </w:r>
          </w:p>
          <w:p w14:paraId="0BF9118D" w14:textId="218066D3" w:rsidR="00F14659" w:rsidRDefault="00F14659" w:rsidP="00F14659">
            <w:pPr>
              <w:jc w:val="left"/>
              <w:rPr>
                <w:color w:val="4EA72E" w:themeColor="accent6"/>
              </w:rPr>
            </w:pPr>
          </w:p>
          <w:p w14:paraId="5C6989ED" w14:textId="77777777" w:rsidR="002444B2" w:rsidRDefault="002444B2" w:rsidP="00F14659">
            <w:pPr>
              <w:jc w:val="left"/>
              <w:rPr>
                <w:color w:val="4EA72E" w:themeColor="accent6"/>
              </w:rPr>
            </w:pPr>
          </w:p>
          <w:p w14:paraId="5C0D6647" w14:textId="77777777" w:rsidR="002444B2" w:rsidRDefault="002444B2" w:rsidP="00F14659">
            <w:pPr>
              <w:jc w:val="left"/>
              <w:rPr>
                <w:color w:val="4EA72E" w:themeColor="accent6"/>
              </w:rPr>
            </w:pPr>
          </w:p>
          <w:p w14:paraId="357BA71A" w14:textId="77777777" w:rsidR="002444B2" w:rsidRDefault="002444B2" w:rsidP="00F14659">
            <w:pPr>
              <w:jc w:val="left"/>
              <w:rPr>
                <w:color w:val="4EA72E" w:themeColor="accent6"/>
              </w:rPr>
            </w:pPr>
          </w:p>
          <w:p w14:paraId="4A254F84" w14:textId="77777777" w:rsidR="002444B2" w:rsidRDefault="002444B2" w:rsidP="00F14659">
            <w:pPr>
              <w:jc w:val="left"/>
              <w:rPr>
                <w:color w:val="4EA72E" w:themeColor="accent6"/>
              </w:rPr>
            </w:pPr>
          </w:p>
          <w:p w14:paraId="0164631A" w14:textId="77777777" w:rsidR="002444B2" w:rsidRDefault="002444B2" w:rsidP="00F14659">
            <w:pPr>
              <w:jc w:val="left"/>
              <w:rPr>
                <w:color w:val="4EA72E" w:themeColor="accent6"/>
              </w:rPr>
            </w:pPr>
          </w:p>
          <w:p w14:paraId="7AE668ED" w14:textId="77777777" w:rsidR="002444B2" w:rsidRDefault="002444B2" w:rsidP="00F14659">
            <w:pPr>
              <w:jc w:val="left"/>
              <w:rPr>
                <w:color w:val="4EA72E" w:themeColor="accent6"/>
              </w:rPr>
            </w:pPr>
          </w:p>
          <w:p w14:paraId="61B94869" w14:textId="77777777" w:rsidR="002444B2" w:rsidRDefault="002444B2" w:rsidP="00F14659">
            <w:pPr>
              <w:jc w:val="left"/>
              <w:rPr>
                <w:color w:val="4EA72E" w:themeColor="accent6"/>
              </w:rPr>
            </w:pPr>
          </w:p>
          <w:p w14:paraId="729B9874" w14:textId="77777777" w:rsidR="002444B2" w:rsidRDefault="002444B2" w:rsidP="00F14659">
            <w:pPr>
              <w:jc w:val="left"/>
              <w:rPr>
                <w:color w:val="4EA72E" w:themeColor="accent6"/>
              </w:rPr>
            </w:pPr>
          </w:p>
          <w:p w14:paraId="38E44CCE" w14:textId="77777777" w:rsidR="002444B2" w:rsidRDefault="002444B2" w:rsidP="00F14659">
            <w:pPr>
              <w:jc w:val="left"/>
              <w:rPr>
                <w:color w:val="4EA72E" w:themeColor="accent6"/>
              </w:rPr>
            </w:pPr>
          </w:p>
          <w:p w14:paraId="62C2A1DF" w14:textId="77777777" w:rsidR="002444B2" w:rsidRDefault="002444B2" w:rsidP="00F14659">
            <w:pPr>
              <w:jc w:val="left"/>
              <w:rPr>
                <w:color w:val="4EA72E" w:themeColor="accent6"/>
              </w:rPr>
            </w:pPr>
          </w:p>
          <w:p w14:paraId="36599BFE" w14:textId="77777777" w:rsidR="002444B2" w:rsidRDefault="002444B2" w:rsidP="00F14659">
            <w:pPr>
              <w:jc w:val="left"/>
              <w:rPr>
                <w:color w:val="4EA72E" w:themeColor="accent6"/>
              </w:rPr>
            </w:pPr>
          </w:p>
          <w:p w14:paraId="0515B3B3" w14:textId="77777777" w:rsidR="002444B2" w:rsidRDefault="002444B2" w:rsidP="00F14659">
            <w:pPr>
              <w:jc w:val="left"/>
              <w:rPr>
                <w:color w:val="4EA72E" w:themeColor="accent6"/>
              </w:rPr>
            </w:pPr>
          </w:p>
          <w:p w14:paraId="6905E336" w14:textId="77777777" w:rsidR="002444B2" w:rsidRDefault="002444B2" w:rsidP="00F14659">
            <w:pPr>
              <w:jc w:val="left"/>
              <w:rPr>
                <w:color w:val="4EA72E" w:themeColor="accent6"/>
              </w:rPr>
            </w:pPr>
          </w:p>
          <w:p w14:paraId="3B5F6387" w14:textId="77777777" w:rsidR="002444B2" w:rsidRDefault="002444B2" w:rsidP="00F14659">
            <w:pPr>
              <w:jc w:val="left"/>
              <w:rPr>
                <w:color w:val="4EA72E" w:themeColor="accent6"/>
              </w:rPr>
            </w:pPr>
          </w:p>
          <w:p w14:paraId="4371EDF1" w14:textId="77777777" w:rsidR="002444B2" w:rsidRDefault="002444B2" w:rsidP="00F14659">
            <w:pPr>
              <w:jc w:val="left"/>
              <w:rPr>
                <w:color w:val="4EA72E" w:themeColor="accent6"/>
              </w:rPr>
            </w:pPr>
          </w:p>
          <w:p w14:paraId="23468626" w14:textId="77777777" w:rsidR="002444B2" w:rsidRDefault="002444B2" w:rsidP="00F14659">
            <w:pPr>
              <w:jc w:val="left"/>
              <w:rPr>
                <w:color w:val="4EA72E" w:themeColor="accent6"/>
              </w:rPr>
            </w:pPr>
          </w:p>
          <w:p w14:paraId="6D69F0C7" w14:textId="77777777" w:rsidR="002444B2" w:rsidRDefault="002444B2" w:rsidP="00F14659">
            <w:pPr>
              <w:jc w:val="left"/>
              <w:rPr>
                <w:color w:val="4EA72E" w:themeColor="accent6"/>
              </w:rPr>
            </w:pPr>
          </w:p>
          <w:p w14:paraId="7FDC1A79" w14:textId="77777777" w:rsidR="002444B2" w:rsidRDefault="002444B2" w:rsidP="00F14659">
            <w:pPr>
              <w:jc w:val="left"/>
              <w:rPr>
                <w:color w:val="4EA72E" w:themeColor="accent6"/>
              </w:rPr>
            </w:pPr>
          </w:p>
          <w:p w14:paraId="5E0ED39A" w14:textId="77777777" w:rsidR="002444B2" w:rsidRDefault="002444B2" w:rsidP="00F14659">
            <w:pPr>
              <w:jc w:val="left"/>
              <w:rPr>
                <w:color w:val="4EA72E" w:themeColor="accent6"/>
              </w:rPr>
            </w:pPr>
          </w:p>
          <w:p w14:paraId="075D3757" w14:textId="77777777" w:rsidR="002444B2" w:rsidRDefault="002444B2" w:rsidP="00F14659">
            <w:pPr>
              <w:jc w:val="left"/>
              <w:rPr>
                <w:color w:val="4EA72E" w:themeColor="accent6"/>
              </w:rPr>
            </w:pPr>
          </w:p>
          <w:p w14:paraId="65FE296C" w14:textId="77777777" w:rsidR="002444B2" w:rsidRDefault="002444B2" w:rsidP="00F14659">
            <w:pPr>
              <w:jc w:val="left"/>
              <w:rPr>
                <w:color w:val="4EA72E" w:themeColor="accent6"/>
              </w:rPr>
            </w:pPr>
          </w:p>
          <w:p w14:paraId="17B8F30E" w14:textId="77777777" w:rsidR="002444B2" w:rsidRDefault="002444B2" w:rsidP="00F14659">
            <w:pPr>
              <w:jc w:val="left"/>
              <w:rPr>
                <w:color w:val="4EA72E" w:themeColor="accent6"/>
              </w:rPr>
            </w:pPr>
          </w:p>
          <w:p w14:paraId="1B6B0159" w14:textId="77777777" w:rsidR="002444B2" w:rsidRDefault="002444B2" w:rsidP="00F14659">
            <w:pPr>
              <w:jc w:val="left"/>
              <w:rPr>
                <w:color w:val="4EA72E" w:themeColor="accent6"/>
              </w:rPr>
            </w:pPr>
          </w:p>
          <w:p w14:paraId="188F4FAA" w14:textId="77777777" w:rsidR="002444B2" w:rsidRDefault="002444B2" w:rsidP="00F14659">
            <w:pPr>
              <w:jc w:val="left"/>
              <w:rPr>
                <w:color w:val="4EA72E" w:themeColor="accent6"/>
              </w:rPr>
            </w:pPr>
          </w:p>
          <w:p w14:paraId="2BA216A4" w14:textId="77777777" w:rsidR="002444B2" w:rsidRDefault="002444B2" w:rsidP="00F14659">
            <w:pPr>
              <w:jc w:val="left"/>
              <w:rPr>
                <w:color w:val="4EA72E" w:themeColor="accent6"/>
              </w:rPr>
            </w:pPr>
          </w:p>
          <w:p w14:paraId="58BBA3B4" w14:textId="77777777" w:rsidR="002444B2" w:rsidRDefault="002444B2" w:rsidP="00F14659">
            <w:pPr>
              <w:jc w:val="left"/>
              <w:rPr>
                <w:color w:val="4EA72E" w:themeColor="accent6"/>
              </w:rPr>
            </w:pPr>
          </w:p>
          <w:p w14:paraId="3194CA97" w14:textId="77777777" w:rsidR="002444B2" w:rsidRDefault="002444B2" w:rsidP="00F14659">
            <w:pPr>
              <w:jc w:val="left"/>
              <w:rPr>
                <w:color w:val="4EA72E" w:themeColor="accent6"/>
              </w:rPr>
            </w:pPr>
          </w:p>
          <w:p w14:paraId="3591C791" w14:textId="77777777" w:rsidR="002444B2" w:rsidRDefault="002444B2" w:rsidP="00F14659">
            <w:pPr>
              <w:jc w:val="left"/>
              <w:rPr>
                <w:color w:val="4EA72E" w:themeColor="accent6"/>
              </w:rPr>
            </w:pPr>
          </w:p>
          <w:p w14:paraId="3CCFCD41" w14:textId="77777777" w:rsidR="002444B2" w:rsidRDefault="002444B2" w:rsidP="00F14659">
            <w:pPr>
              <w:jc w:val="left"/>
              <w:rPr>
                <w:color w:val="4EA72E" w:themeColor="accent6"/>
              </w:rPr>
            </w:pPr>
          </w:p>
          <w:p w14:paraId="60F0D2AD" w14:textId="77777777" w:rsidR="00C57906" w:rsidRDefault="00C57906" w:rsidP="002444B2">
            <w:pPr>
              <w:jc w:val="left"/>
              <w:rPr>
                <w:color w:val="4EA72E" w:themeColor="accent6"/>
              </w:rPr>
            </w:pPr>
          </w:p>
          <w:p w14:paraId="1C73C331" w14:textId="77777777" w:rsidR="00C57906" w:rsidRDefault="00C57906" w:rsidP="002444B2">
            <w:pPr>
              <w:jc w:val="left"/>
              <w:rPr>
                <w:color w:val="4EA72E" w:themeColor="accent6"/>
              </w:rPr>
            </w:pPr>
          </w:p>
          <w:p w14:paraId="5E56E20F" w14:textId="01E07EF9" w:rsidR="002444B2" w:rsidRDefault="002444B2" w:rsidP="002444B2">
            <w:pPr>
              <w:jc w:val="left"/>
              <w:rPr>
                <w:color w:val="4EA72E" w:themeColor="accent6"/>
              </w:rPr>
            </w:pPr>
            <w:r w:rsidRPr="002200AE">
              <w:rPr>
                <w:color w:val="4EA72E" w:themeColor="accent6"/>
              </w:rPr>
              <w:t xml:space="preserve">Ņemts vērā. </w:t>
            </w:r>
          </w:p>
          <w:p w14:paraId="1B0FB108" w14:textId="77777777" w:rsidR="002444B2" w:rsidRDefault="002444B2" w:rsidP="002444B2">
            <w:pPr>
              <w:jc w:val="left"/>
              <w:rPr>
                <w:color w:val="4EA72E" w:themeColor="accent6"/>
              </w:rPr>
            </w:pPr>
          </w:p>
          <w:p w14:paraId="63D7E1EF" w14:textId="77777777" w:rsidR="002444B2" w:rsidRDefault="002444B2" w:rsidP="002444B2">
            <w:pPr>
              <w:jc w:val="left"/>
              <w:rPr>
                <w:color w:val="4EA72E" w:themeColor="accent6"/>
              </w:rPr>
            </w:pPr>
          </w:p>
          <w:p w14:paraId="5DD72673" w14:textId="77777777" w:rsidR="002444B2" w:rsidRDefault="002444B2" w:rsidP="002444B2">
            <w:pPr>
              <w:jc w:val="left"/>
              <w:rPr>
                <w:color w:val="4EA72E" w:themeColor="accent6"/>
              </w:rPr>
            </w:pPr>
          </w:p>
          <w:p w14:paraId="4BF42D04" w14:textId="77777777" w:rsidR="002444B2" w:rsidRDefault="002444B2" w:rsidP="002444B2">
            <w:pPr>
              <w:jc w:val="left"/>
              <w:rPr>
                <w:color w:val="4EA72E" w:themeColor="accent6"/>
              </w:rPr>
            </w:pPr>
          </w:p>
          <w:p w14:paraId="6BAF0BE1" w14:textId="77777777" w:rsidR="002444B2" w:rsidRDefault="002444B2" w:rsidP="002444B2">
            <w:pPr>
              <w:jc w:val="left"/>
              <w:rPr>
                <w:color w:val="4EA72E" w:themeColor="accent6"/>
              </w:rPr>
            </w:pPr>
          </w:p>
          <w:p w14:paraId="6258C18B" w14:textId="77777777" w:rsidR="002444B2" w:rsidRDefault="002444B2" w:rsidP="002444B2">
            <w:pPr>
              <w:jc w:val="left"/>
              <w:rPr>
                <w:color w:val="4EA72E" w:themeColor="accent6"/>
              </w:rPr>
            </w:pPr>
          </w:p>
          <w:p w14:paraId="369AEE48" w14:textId="77777777" w:rsidR="002444B2" w:rsidRDefault="002444B2" w:rsidP="002444B2">
            <w:pPr>
              <w:jc w:val="left"/>
              <w:rPr>
                <w:color w:val="4EA72E" w:themeColor="accent6"/>
              </w:rPr>
            </w:pPr>
          </w:p>
          <w:p w14:paraId="46C6A64A" w14:textId="77777777" w:rsidR="002444B2" w:rsidRDefault="002444B2" w:rsidP="002444B2">
            <w:pPr>
              <w:jc w:val="left"/>
              <w:rPr>
                <w:color w:val="4EA72E" w:themeColor="accent6"/>
              </w:rPr>
            </w:pPr>
          </w:p>
          <w:p w14:paraId="13352593" w14:textId="77777777" w:rsidR="002444B2" w:rsidRDefault="002444B2" w:rsidP="002444B2">
            <w:pPr>
              <w:jc w:val="left"/>
              <w:rPr>
                <w:color w:val="4EA72E" w:themeColor="accent6"/>
              </w:rPr>
            </w:pPr>
          </w:p>
          <w:p w14:paraId="0B75DCC6" w14:textId="77777777" w:rsidR="002444B2" w:rsidRDefault="002444B2" w:rsidP="002444B2">
            <w:pPr>
              <w:jc w:val="left"/>
              <w:rPr>
                <w:color w:val="4EA72E" w:themeColor="accent6"/>
              </w:rPr>
            </w:pPr>
          </w:p>
          <w:p w14:paraId="6C68113E" w14:textId="77777777" w:rsidR="002444B2" w:rsidRDefault="002444B2" w:rsidP="002444B2">
            <w:pPr>
              <w:jc w:val="left"/>
              <w:rPr>
                <w:color w:val="4EA72E" w:themeColor="accent6"/>
              </w:rPr>
            </w:pPr>
          </w:p>
          <w:p w14:paraId="5EE255F5" w14:textId="77777777" w:rsidR="002444B2" w:rsidRDefault="002444B2" w:rsidP="002444B2">
            <w:pPr>
              <w:jc w:val="left"/>
              <w:rPr>
                <w:color w:val="4EA72E" w:themeColor="accent6"/>
              </w:rPr>
            </w:pPr>
          </w:p>
          <w:p w14:paraId="5F654AB4" w14:textId="77777777" w:rsidR="002444B2" w:rsidRDefault="002444B2" w:rsidP="002444B2">
            <w:pPr>
              <w:jc w:val="left"/>
              <w:rPr>
                <w:color w:val="4EA72E" w:themeColor="accent6"/>
              </w:rPr>
            </w:pPr>
          </w:p>
          <w:p w14:paraId="469263E6" w14:textId="77777777" w:rsidR="002444B2" w:rsidRDefault="002444B2" w:rsidP="002444B2">
            <w:pPr>
              <w:jc w:val="left"/>
              <w:rPr>
                <w:color w:val="4EA72E" w:themeColor="accent6"/>
              </w:rPr>
            </w:pPr>
          </w:p>
          <w:p w14:paraId="5961E77C" w14:textId="77777777" w:rsidR="002444B2" w:rsidRDefault="002444B2" w:rsidP="002444B2">
            <w:pPr>
              <w:jc w:val="left"/>
              <w:rPr>
                <w:color w:val="4EA72E" w:themeColor="accent6"/>
              </w:rPr>
            </w:pPr>
          </w:p>
          <w:p w14:paraId="6FA49C22" w14:textId="77777777" w:rsidR="002444B2" w:rsidRDefault="002444B2" w:rsidP="002444B2">
            <w:pPr>
              <w:jc w:val="left"/>
              <w:rPr>
                <w:color w:val="4EA72E" w:themeColor="accent6"/>
              </w:rPr>
            </w:pPr>
          </w:p>
          <w:p w14:paraId="30F7ACA1" w14:textId="77777777" w:rsidR="002444B2" w:rsidRDefault="002444B2" w:rsidP="002444B2">
            <w:pPr>
              <w:jc w:val="left"/>
              <w:rPr>
                <w:color w:val="4EA72E" w:themeColor="accent6"/>
              </w:rPr>
            </w:pPr>
          </w:p>
          <w:p w14:paraId="160A9B33" w14:textId="77777777" w:rsidR="002444B2" w:rsidRDefault="002444B2" w:rsidP="002444B2">
            <w:pPr>
              <w:jc w:val="left"/>
              <w:rPr>
                <w:color w:val="4EA72E" w:themeColor="accent6"/>
              </w:rPr>
            </w:pPr>
          </w:p>
          <w:p w14:paraId="3D71CC7A" w14:textId="77777777" w:rsidR="002444B2" w:rsidRDefault="002444B2" w:rsidP="002444B2">
            <w:pPr>
              <w:jc w:val="left"/>
              <w:rPr>
                <w:color w:val="4EA72E" w:themeColor="accent6"/>
              </w:rPr>
            </w:pPr>
          </w:p>
          <w:p w14:paraId="096967D2" w14:textId="77777777" w:rsidR="002444B2" w:rsidRDefault="002444B2" w:rsidP="002444B2">
            <w:pPr>
              <w:jc w:val="left"/>
              <w:rPr>
                <w:color w:val="4EA72E" w:themeColor="accent6"/>
              </w:rPr>
            </w:pPr>
          </w:p>
          <w:p w14:paraId="185038C3" w14:textId="77777777" w:rsidR="002444B2" w:rsidRDefault="002444B2" w:rsidP="002444B2">
            <w:pPr>
              <w:jc w:val="left"/>
              <w:rPr>
                <w:color w:val="4EA72E" w:themeColor="accent6"/>
              </w:rPr>
            </w:pPr>
          </w:p>
          <w:p w14:paraId="4E3EE01A" w14:textId="77777777" w:rsidR="002444B2" w:rsidRDefault="002444B2" w:rsidP="002444B2">
            <w:pPr>
              <w:jc w:val="left"/>
              <w:rPr>
                <w:color w:val="4EA72E" w:themeColor="accent6"/>
              </w:rPr>
            </w:pPr>
          </w:p>
          <w:p w14:paraId="66E62975" w14:textId="77777777" w:rsidR="002444B2" w:rsidRDefault="002444B2" w:rsidP="002444B2">
            <w:pPr>
              <w:jc w:val="left"/>
              <w:rPr>
                <w:color w:val="4EA72E" w:themeColor="accent6"/>
              </w:rPr>
            </w:pPr>
          </w:p>
          <w:p w14:paraId="48BB8956" w14:textId="77777777" w:rsidR="002444B2" w:rsidRDefault="002444B2" w:rsidP="002444B2">
            <w:pPr>
              <w:jc w:val="left"/>
              <w:rPr>
                <w:color w:val="4EA72E" w:themeColor="accent6"/>
              </w:rPr>
            </w:pPr>
          </w:p>
          <w:p w14:paraId="09E9E7AE" w14:textId="77777777" w:rsidR="002444B2" w:rsidRDefault="002444B2" w:rsidP="002444B2">
            <w:pPr>
              <w:jc w:val="left"/>
              <w:rPr>
                <w:color w:val="4EA72E" w:themeColor="accent6"/>
              </w:rPr>
            </w:pPr>
          </w:p>
          <w:p w14:paraId="085CFAEF" w14:textId="77777777" w:rsidR="002444B2" w:rsidRDefault="002444B2" w:rsidP="002444B2">
            <w:pPr>
              <w:jc w:val="left"/>
              <w:rPr>
                <w:color w:val="4EA72E" w:themeColor="accent6"/>
              </w:rPr>
            </w:pPr>
          </w:p>
          <w:p w14:paraId="6DD97780" w14:textId="77777777" w:rsidR="002444B2" w:rsidRDefault="002444B2" w:rsidP="002444B2">
            <w:pPr>
              <w:jc w:val="left"/>
              <w:rPr>
                <w:color w:val="4EA72E" w:themeColor="accent6"/>
              </w:rPr>
            </w:pPr>
          </w:p>
          <w:p w14:paraId="50298873" w14:textId="77777777" w:rsidR="002444B2" w:rsidRDefault="002444B2" w:rsidP="002444B2">
            <w:pPr>
              <w:jc w:val="left"/>
              <w:rPr>
                <w:color w:val="4EA72E" w:themeColor="accent6"/>
              </w:rPr>
            </w:pPr>
          </w:p>
          <w:p w14:paraId="004D6FE4" w14:textId="77777777" w:rsidR="002444B2" w:rsidRDefault="002444B2" w:rsidP="002444B2">
            <w:pPr>
              <w:jc w:val="left"/>
              <w:rPr>
                <w:color w:val="4EA72E" w:themeColor="accent6"/>
              </w:rPr>
            </w:pPr>
          </w:p>
          <w:p w14:paraId="283FB59B" w14:textId="77777777" w:rsidR="002444B2" w:rsidRDefault="002444B2" w:rsidP="002444B2">
            <w:pPr>
              <w:jc w:val="left"/>
              <w:rPr>
                <w:color w:val="4EA72E" w:themeColor="accent6"/>
              </w:rPr>
            </w:pPr>
          </w:p>
          <w:p w14:paraId="7EE30EF3" w14:textId="77777777" w:rsidR="002444B2" w:rsidRDefault="002444B2" w:rsidP="002444B2">
            <w:pPr>
              <w:jc w:val="left"/>
              <w:rPr>
                <w:color w:val="4EA72E" w:themeColor="accent6"/>
              </w:rPr>
            </w:pPr>
          </w:p>
          <w:p w14:paraId="03A1B4EC" w14:textId="77777777" w:rsidR="002444B2" w:rsidRDefault="002444B2" w:rsidP="002444B2">
            <w:pPr>
              <w:jc w:val="left"/>
              <w:rPr>
                <w:color w:val="4EA72E" w:themeColor="accent6"/>
              </w:rPr>
            </w:pPr>
          </w:p>
          <w:p w14:paraId="265005C4" w14:textId="77777777" w:rsidR="002444B2" w:rsidRDefault="002444B2" w:rsidP="002444B2">
            <w:pPr>
              <w:jc w:val="left"/>
              <w:rPr>
                <w:color w:val="4EA72E" w:themeColor="accent6"/>
              </w:rPr>
            </w:pPr>
          </w:p>
          <w:p w14:paraId="1CF38CA0" w14:textId="77777777" w:rsidR="002444B2" w:rsidRDefault="002444B2" w:rsidP="002444B2">
            <w:pPr>
              <w:jc w:val="left"/>
              <w:rPr>
                <w:color w:val="4EA72E" w:themeColor="accent6"/>
              </w:rPr>
            </w:pPr>
          </w:p>
          <w:p w14:paraId="688595EC" w14:textId="77777777" w:rsidR="002444B2" w:rsidRDefault="002444B2" w:rsidP="002444B2">
            <w:pPr>
              <w:jc w:val="left"/>
              <w:rPr>
                <w:color w:val="4EA72E" w:themeColor="accent6"/>
              </w:rPr>
            </w:pPr>
          </w:p>
          <w:p w14:paraId="034E5C0E" w14:textId="72C9D1DB" w:rsidR="002444B2" w:rsidRDefault="002444B2" w:rsidP="002444B2">
            <w:pPr>
              <w:jc w:val="left"/>
              <w:rPr>
                <w:color w:val="4EA72E" w:themeColor="accent6"/>
              </w:rPr>
            </w:pPr>
            <w:r>
              <w:rPr>
                <w:color w:val="4EA72E" w:themeColor="accent6"/>
              </w:rPr>
              <w:t>Ņemts vērā</w:t>
            </w:r>
          </w:p>
          <w:p w14:paraId="55272124" w14:textId="77777777" w:rsidR="002444B2" w:rsidRDefault="002444B2" w:rsidP="002444B2">
            <w:pPr>
              <w:jc w:val="left"/>
              <w:rPr>
                <w:color w:val="4EA72E" w:themeColor="accent6"/>
              </w:rPr>
            </w:pPr>
          </w:p>
          <w:p w14:paraId="03A49D59" w14:textId="77777777" w:rsidR="002444B2" w:rsidRDefault="002444B2" w:rsidP="002444B2">
            <w:pPr>
              <w:jc w:val="left"/>
              <w:rPr>
                <w:color w:val="4EA72E" w:themeColor="accent6"/>
              </w:rPr>
            </w:pPr>
          </w:p>
          <w:p w14:paraId="5A6126E0" w14:textId="77777777" w:rsidR="002444B2" w:rsidRDefault="002444B2" w:rsidP="002444B2">
            <w:pPr>
              <w:jc w:val="left"/>
              <w:rPr>
                <w:color w:val="4EA72E" w:themeColor="accent6"/>
              </w:rPr>
            </w:pPr>
          </w:p>
          <w:p w14:paraId="6A704A66" w14:textId="77777777" w:rsidR="002444B2" w:rsidRDefault="002444B2" w:rsidP="002444B2">
            <w:pPr>
              <w:jc w:val="left"/>
              <w:rPr>
                <w:color w:val="4EA72E" w:themeColor="accent6"/>
              </w:rPr>
            </w:pPr>
          </w:p>
          <w:p w14:paraId="514AEAD6" w14:textId="77777777" w:rsidR="002444B2" w:rsidRDefault="002444B2" w:rsidP="002444B2">
            <w:pPr>
              <w:jc w:val="left"/>
              <w:rPr>
                <w:color w:val="4EA72E" w:themeColor="accent6"/>
              </w:rPr>
            </w:pPr>
          </w:p>
          <w:p w14:paraId="5DEA3ECD" w14:textId="77777777" w:rsidR="002444B2" w:rsidRDefault="002444B2" w:rsidP="002444B2">
            <w:pPr>
              <w:jc w:val="left"/>
              <w:rPr>
                <w:color w:val="4EA72E" w:themeColor="accent6"/>
              </w:rPr>
            </w:pPr>
          </w:p>
          <w:p w14:paraId="60384782" w14:textId="77777777" w:rsidR="002444B2" w:rsidRDefault="002444B2" w:rsidP="002444B2">
            <w:pPr>
              <w:jc w:val="left"/>
              <w:rPr>
                <w:color w:val="4EA72E" w:themeColor="accent6"/>
              </w:rPr>
            </w:pPr>
          </w:p>
          <w:p w14:paraId="57AA53F2" w14:textId="77777777" w:rsidR="002444B2" w:rsidRDefault="002444B2" w:rsidP="002444B2">
            <w:pPr>
              <w:jc w:val="left"/>
              <w:rPr>
                <w:color w:val="4EA72E" w:themeColor="accent6"/>
              </w:rPr>
            </w:pPr>
          </w:p>
          <w:p w14:paraId="485FA5A1" w14:textId="77777777" w:rsidR="002444B2" w:rsidRDefault="002444B2" w:rsidP="002444B2">
            <w:pPr>
              <w:jc w:val="left"/>
              <w:rPr>
                <w:color w:val="4EA72E" w:themeColor="accent6"/>
              </w:rPr>
            </w:pPr>
          </w:p>
          <w:p w14:paraId="7EECCE6D" w14:textId="77777777" w:rsidR="002444B2" w:rsidRDefault="002444B2" w:rsidP="002444B2">
            <w:pPr>
              <w:jc w:val="left"/>
              <w:rPr>
                <w:color w:val="4EA72E" w:themeColor="accent6"/>
              </w:rPr>
            </w:pPr>
          </w:p>
          <w:p w14:paraId="7D7AE8F5" w14:textId="77777777" w:rsidR="002444B2" w:rsidRDefault="002444B2" w:rsidP="002444B2">
            <w:pPr>
              <w:jc w:val="left"/>
              <w:rPr>
                <w:color w:val="4EA72E" w:themeColor="accent6"/>
              </w:rPr>
            </w:pPr>
          </w:p>
          <w:p w14:paraId="5316D341" w14:textId="77777777" w:rsidR="00A116BD" w:rsidRDefault="00A116BD" w:rsidP="002444B2">
            <w:pPr>
              <w:jc w:val="left"/>
              <w:rPr>
                <w:bCs/>
                <w:color w:val="FF0000"/>
              </w:rPr>
            </w:pPr>
          </w:p>
          <w:p w14:paraId="52DC9DE1" w14:textId="77777777" w:rsidR="00A116BD" w:rsidRDefault="00A116BD" w:rsidP="002444B2">
            <w:pPr>
              <w:jc w:val="left"/>
              <w:rPr>
                <w:bCs/>
                <w:color w:val="FF0000"/>
              </w:rPr>
            </w:pPr>
          </w:p>
          <w:p w14:paraId="3C791FEA" w14:textId="77777777" w:rsidR="00A116BD" w:rsidRDefault="00A116BD" w:rsidP="002444B2">
            <w:pPr>
              <w:jc w:val="left"/>
              <w:rPr>
                <w:bCs/>
                <w:color w:val="FF0000"/>
              </w:rPr>
            </w:pPr>
          </w:p>
          <w:p w14:paraId="4497DF86" w14:textId="77777777" w:rsidR="00E911B8" w:rsidRDefault="00E911B8" w:rsidP="002444B2">
            <w:pPr>
              <w:jc w:val="left"/>
              <w:rPr>
                <w:bCs/>
                <w:color w:val="FF0000"/>
              </w:rPr>
            </w:pPr>
          </w:p>
          <w:p w14:paraId="28FDC944" w14:textId="77777777" w:rsidR="00E911B8" w:rsidRDefault="00E911B8" w:rsidP="002444B2">
            <w:pPr>
              <w:jc w:val="left"/>
              <w:rPr>
                <w:bCs/>
                <w:color w:val="FF0000"/>
              </w:rPr>
            </w:pPr>
          </w:p>
          <w:p w14:paraId="49AE1331" w14:textId="04360F83" w:rsidR="002444B2" w:rsidRDefault="002444B2" w:rsidP="002444B2">
            <w:pPr>
              <w:jc w:val="left"/>
              <w:rPr>
                <w:bCs/>
                <w:color w:val="FF0000"/>
              </w:rPr>
            </w:pPr>
            <w:r w:rsidRPr="002444B2">
              <w:rPr>
                <w:bCs/>
                <w:color w:val="FF0000"/>
              </w:rPr>
              <w:t>Nav ņemts vērā</w:t>
            </w:r>
          </w:p>
          <w:p w14:paraId="22B35BF5" w14:textId="77777777" w:rsidR="00A116BD" w:rsidRDefault="00A116BD" w:rsidP="002444B2">
            <w:pPr>
              <w:jc w:val="left"/>
              <w:rPr>
                <w:bCs/>
                <w:color w:val="FF0000"/>
              </w:rPr>
            </w:pPr>
          </w:p>
          <w:p w14:paraId="60B34B23" w14:textId="77777777" w:rsidR="00A116BD" w:rsidRDefault="00A116BD" w:rsidP="002444B2">
            <w:pPr>
              <w:jc w:val="left"/>
              <w:rPr>
                <w:bCs/>
                <w:color w:val="FF0000"/>
              </w:rPr>
            </w:pPr>
          </w:p>
          <w:p w14:paraId="634C7305" w14:textId="77777777" w:rsidR="00A116BD" w:rsidRDefault="00A116BD" w:rsidP="002444B2">
            <w:pPr>
              <w:jc w:val="left"/>
              <w:rPr>
                <w:bCs/>
                <w:color w:val="FF0000"/>
              </w:rPr>
            </w:pPr>
          </w:p>
          <w:p w14:paraId="2AEA657C" w14:textId="77777777" w:rsidR="00A116BD" w:rsidRDefault="00A116BD" w:rsidP="002444B2">
            <w:pPr>
              <w:jc w:val="left"/>
              <w:rPr>
                <w:bCs/>
                <w:color w:val="FF0000"/>
              </w:rPr>
            </w:pPr>
          </w:p>
          <w:p w14:paraId="39C4766C" w14:textId="77777777" w:rsidR="00A116BD" w:rsidRDefault="00A116BD" w:rsidP="002444B2">
            <w:pPr>
              <w:jc w:val="left"/>
              <w:rPr>
                <w:bCs/>
                <w:color w:val="FF0000"/>
              </w:rPr>
            </w:pPr>
          </w:p>
          <w:p w14:paraId="32C9A72A" w14:textId="77777777" w:rsidR="00A116BD" w:rsidRDefault="00A116BD" w:rsidP="002444B2">
            <w:pPr>
              <w:jc w:val="left"/>
              <w:rPr>
                <w:bCs/>
                <w:color w:val="FF0000"/>
              </w:rPr>
            </w:pPr>
          </w:p>
          <w:p w14:paraId="1FD1FB66" w14:textId="77777777" w:rsidR="00A116BD" w:rsidRDefault="00A116BD" w:rsidP="002444B2">
            <w:pPr>
              <w:jc w:val="left"/>
              <w:rPr>
                <w:bCs/>
                <w:color w:val="FF0000"/>
              </w:rPr>
            </w:pPr>
          </w:p>
          <w:p w14:paraId="638D4A51" w14:textId="77777777" w:rsidR="00A116BD" w:rsidRDefault="00A116BD" w:rsidP="002444B2">
            <w:pPr>
              <w:jc w:val="left"/>
              <w:rPr>
                <w:bCs/>
                <w:color w:val="FF0000"/>
              </w:rPr>
            </w:pPr>
          </w:p>
          <w:p w14:paraId="5B69216C" w14:textId="77777777" w:rsidR="00A116BD" w:rsidRDefault="00A116BD" w:rsidP="002444B2">
            <w:pPr>
              <w:jc w:val="left"/>
              <w:rPr>
                <w:bCs/>
                <w:color w:val="FF0000"/>
              </w:rPr>
            </w:pPr>
          </w:p>
          <w:p w14:paraId="4691D04C" w14:textId="77777777" w:rsidR="00A116BD" w:rsidRDefault="00A116BD" w:rsidP="002444B2">
            <w:pPr>
              <w:jc w:val="left"/>
              <w:rPr>
                <w:bCs/>
                <w:color w:val="FF0000"/>
              </w:rPr>
            </w:pPr>
          </w:p>
          <w:p w14:paraId="4BB2FEB0" w14:textId="77777777" w:rsidR="00A116BD" w:rsidRDefault="00A116BD" w:rsidP="002444B2">
            <w:pPr>
              <w:jc w:val="left"/>
              <w:rPr>
                <w:bCs/>
                <w:color w:val="FF0000"/>
              </w:rPr>
            </w:pPr>
          </w:p>
          <w:p w14:paraId="650EE303" w14:textId="77777777" w:rsidR="00A116BD" w:rsidRDefault="00A116BD" w:rsidP="002444B2">
            <w:pPr>
              <w:jc w:val="left"/>
              <w:rPr>
                <w:bCs/>
                <w:color w:val="FF0000"/>
              </w:rPr>
            </w:pPr>
          </w:p>
          <w:p w14:paraId="1C4C4ADC" w14:textId="77777777" w:rsidR="00A116BD" w:rsidRDefault="00A116BD" w:rsidP="002444B2">
            <w:pPr>
              <w:jc w:val="left"/>
              <w:rPr>
                <w:bCs/>
                <w:color w:val="FF0000"/>
              </w:rPr>
            </w:pPr>
          </w:p>
          <w:p w14:paraId="03440C3B" w14:textId="77777777" w:rsidR="00A116BD" w:rsidRDefault="00A116BD" w:rsidP="002444B2">
            <w:pPr>
              <w:jc w:val="left"/>
              <w:rPr>
                <w:bCs/>
                <w:color w:val="FF0000"/>
              </w:rPr>
            </w:pPr>
          </w:p>
          <w:p w14:paraId="6463DA5A" w14:textId="77777777" w:rsidR="00A116BD" w:rsidRDefault="00A116BD" w:rsidP="002444B2">
            <w:pPr>
              <w:jc w:val="left"/>
              <w:rPr>
                <w:bCs/>
                <w:color w:val="FF0000"/>
              </w:rPr>
            </w:pPr>
          </w:p>
          <w:p w14:paraId="1207654F" w14:textId="77777777" w:rsidR="00A116BD" w:rsidRDefault="00A116BD" w:rsidP="002444B2">
            <w:pPr>
              <w:jc w:val="left"/>
              <w:rPr>
                <w:bCs/>
                <w:color w:val="FF0000"/>
              </w:rPr>
            </w:pPr>
          </w:p>
          <w:p w14:paraId="100F9C91" w14:textId="77777777" w:rsidR="00A116BD" w:rsidRDefault="00A116BD" w:rsidP="002444B2">
            <w:pPr>
              <w:jc w:val="left"/>
              <w:rPr>
                <w:bCs/>
                <w:color w:val="FF0000"/>
              </w:rPr>
            </w:pPr>
          </w:p>
          <w:p w14:paraId="19087F56" w14:textId="77777777" w:rsidR="00A116BD" w:rsidRDefault="00A116BD" w:rsidP="002444B2">
            <w:pPr>
              <w:jc w:val="left"/>
              <w:rPr>
                <w:bCs/>
                <w:color w:val="FF0000"/>
              </w:rPr>
            </w:pPr>
          </w:p>
          <w:p w14:paraId="6D82C0E2" w14:textId="77777777" w:rsidR="00A116BD" w:rsidRDefault="00A116BD" w:rsidP="002444B2">
            <w:pPr>
              <w:jc w:val="left"/>
              <w:rPr>
                <w:bCs/>
                <w:color w:val="FF0000"/>
              </w:rPr>
            </w:pPr>
          </w:p>
          <w:p w14:paraId="3422A095" w14:textId="77777777" w:rsidR="00A116BD" w:rsidRDefault="00A116BD" w:rsidP="002444B2">
            <w:pPr>
              <w:jc w:val="left"/>
              <w:rPr>
                <w:bCs/>
                <w:color w:val="FF0000"/>
              </w:rPr>
            </w:pPr>
          </w:p>
          <w:p w14:paraId="0E9DD8C7" w14:textId="77777777" w:rsidR="00A116BD" w:rsidRDefault="00A116BD" w:rsidP="002444B2">
            <w:pPr>
              <w:jc w:val="left"/>
              <w:rPr>
                <w:bCs/>
                <w:color w:val="FF0000"/>
              </w:rPr>
            </w:pPr>
          </w:p>
          <w:p w14:paraId="7595CB28" w14:textId="77777777" w:rsidR="00A116BD" w:rsidRDefault="00A116BD" w:rsidP="002444B2">
            <w:pPr>
              <w:jc w:val="left"/>
              <w:rPr>
                <w:bCs/>
                <w:color w:val="FF0000"/>
              </w:rPr>
            </w:pPr>
          </w:p>
          <w:p w14:paraId="2C30B50B" w14:textId="77777777" w:rsidR="00E911B8" w:rsidRDefault="00E911B8" w:rsidP="001D3AAF">
            <w:pPr>
              <w:jc w:val="left"/>
              <w:rPr>
                <w:bCs/>
                <w:color w:val="FF0000"/>
              </w:rPr>
            </w:pPr>
          </w:p>
          <w:p w14:paraId="1A987A0A" w14:textId="77777777" w:rsidR="00E911B8" w:rsidRDefault="00E911B8" w:rsidP="001D3AAF">
            <w:pPr>
              <w:jc w:val="left"/>
              <w:rPr>
                <w:bCs/>
                <w:color w:val="FF0000"/>
              </w:rPr>
            </w:pPr>
          </w:p>
          <w:p w14:paraId="6182703D" w14:textId="77777777" w:rsidR="00E911B8" w:rsidRDefault="00E911B8" w:rsidP="001D3AAF">
            <w:pPr>
              <w:jc w:val="left"/>
              <w:rPr>
                <w:bCs/>
                <w:color w:val="FF0000"/>
              </w:rPr>
            </w:pPr>
          </w:p>
          <w:p w14:paraId="74D6002B" w14:textId="77777777" w:rsidR="00C57906" w:rsidRDefault="00C57906" w:rsidP="001D3AAF">
            <w:pPr>
              <w:jc w:val="left"/>
              <w:rPr>
                <w:bCs/>
                <w:color w:val="FF0000"/>
              </w:rPr>
            </w:pPr>
          </w:p>
          <w:p w14:paraId="336B5CB4" w14:textId="1DCA4C18" w:rsidR="001D3AAF" w:rsidRDefault="001D3AAF" w:rsidP="001D3AAF">
            <w:pPr>
              <w:jc w:val="left"/>
              <w:rPr>
                <w:bCs/>
                <w:color w:val="FF0000"/>
              </w:rPr>
            </w:pPr>
            <w:r w:rsidRPr="002444B2">
              <w:rPr>
                <w:bCs/>
                <w:color w:val="FF0000"/>
              </w:rPr>
              <w:t>Nav ņemts vērā</w:t>
            </w:r>
          </w:p>
          <w:p w14:paraId="1E3F2980" w14:textId="77777777" w:rsidR="00A116BD" w:rsidRDefault="00A116BD" w:rsidP="002444B2">
            <w:pPr>
              <w:jc w:val="left"/>
              <w:rPr>
                <w:bCs/>
                <w:color w:val="FF0000"/>
              </w:rPr>
            </w:pPr>
          </w:p>
          <w:p w14:paraId="2CE32A23" w14:textId="77777777" w:rsidR="00A116BD" w:rsidRDefault="00A116BD" w:rsidP="002444B2">
            <w:pPr>
              <w:jc w:val="left"/>
              <w:rPr>
                <w:bCs/>
                <w:color w:val="FF0000"/>
              </w:rPr>
            </w:pPr>
          </w:p>
          <w:p w14:paraId="65B7C3E7" w14:textId="77777777" w:rsidR="00A116BD" w:rsidRDefault="00A116BD" w:rsidP="002444B2">
            <w:pPr>
              <w:jc w:val="left"/>
              <w:rPr>
                <w:bCs/>
                <w:color w:val="FF0000"/>
              </w:rPr>
            </w:pPr>
          </w:p>
          <w:p w14:paraId="5BD3B288" w14:textId="77777777" w:rsidR="00A116BD" w:rsidRDefault="00A116BD" w:rsidP="002444B2">
            <w:pPr>
              <w:jc w:val="left"/>
              <w:rPr>
                <w:bCs/>
                <w:color w:val="FF0000"/>
              </w:rPr>
            </w:pPr>
          </w:p>
          <w:p w14:paraId="5D5D77CA" w14:textId="77777777" w:rsidR="001D3AAF" w:rsidRDefault="001D3AAF" w:rsidP="002444B2">
            <w:pPr>
              <w:jc w:val="left"/>
              <w:rPr>
                <w:bCs/>
                <w:color w:val="FF0000"/>
              </w:rPr>
            </w:pPr>
          </w:p>
          <w:p w14:paraId="7926DEEA" w14:textId="77777777" w:rsidR="001D3AAF" w:rsidRDefault="001D3AAF" w:rsidP="002444B2">
            <w:pPr>
              <w:jc w:val="left"/>
              <w:rPr>
                <w:bCs/>
                <w:color w:val="FF0000"/>
              </w:rPr>
            </w:pPr>
          </w:p>
          <w:p w14:paraId="0DEC2D70" w14:textId="77777777" w:rsidR="001D3AAF" w:rsidRDefault="001D3AAF" w:rsidP="002444B2">
            <w:pPr>
              <w:jc w:val="left"/>
              <w:rPr>
                <w:bCs/>
                <w:color w:val="FF0000"/>
              </w:rPr>
            </w:pPr>
          </w:p>
          <w:p w14:paraId="362C8329" w14:textId="77777777" w:rsidR="001D3AAF" w:rsidRDefault="001D3AAF" w:rsidP="002444B2">
            <w:pPr>
              <w:jc w:val="left"/>
              <w:rPr>
                <w:bCs/>
                <w:color w:val="FF0000"/>
              </w:rPr>
            </w:pPr>
          </w:p>
          <w:p w14:paraId="64000F64" w14:textId="77777777" w:rsidR="001D3AAF" w:rsidRDefault="001D3AAF" w:rsidP="002444B2">
            <w:pPr>
              <w:jc w:val="left"/>
              <w:rPr>
                <w:bCs/>
                <w:color w:val="FF0000"/>
              </w:rPr>
            </w:pPr>
          </w:p>
          <w:p w14:paraId="59B33E85" w14:textId="77777777" w:rsidR="001D3AAF" w:rsidRDefault="001D3AAF" w:rsidP="002444B2">
            <w:pPr>
              <w:jc w:val="left"/>
              <w:rPr>
                <w:bCs/>
                <w:color w:val="FF0000"/>
              </w:rPr>
            </w:pPr>
          </w:p>
          <w:p w14:paraId="59DC52CE" w14:textId="77777777" w:rsidR="001D3AAF" w:rsidRDefault="001D3AAF" w:rsidP="002444B2">
            <w:pPr>
              <w:jc w:val="left"/>
              <w:rPr>
                <w:bCs/>
                <w:color w:val="FF0000"/>
              </w:rPr>
            </w:pPr>
          </w:p>
          <w:p w14:paraId="4A26DDA8" w14:textId="77777777" w:rsidR="001D3AAF" w:rsidRDefault="001D3AAF" w:rsidP="002444B2">
            <w:pPr>
              <w:jc w:val="left"/>
              <w:rPr>
                <w:bCs/>
                <w:color w:val="FF0000"/>
              </w:rPr>
            </w:pPr>
          </w:p>
          <w:p w14:paraId="68F97668" w14:textId="77777777" w:rsidR="001D3AAF" w:rsidRDefault="001D3AAF" w:rsidP="002444B2">
            <w:pPr>
              <w:jc w:val="left"/>
              <w:rPr>
                <w:bCs/>
                <w:color w:val="FF0000"/>
              </w:rPr>
            </w:pPr>
          </w:p>
          <w:p w14:paraId="523BB869" w14:textId="77777777" w:rsidR="001D3AAF" w:rsidRDefault="001D3AAF" w:rsidP="002444B2">
            <w:pPr>
              <w:jc w:val="left"/>
              <w:rPr>
                <w:bCs/>
                <w:color w:val="FF0000"/>
              </w:rPr>
            </w:pPr>
          </w:p>
          <w:p w14:paraId="24C41352" w14:textId="77777777" w:rsidR="001D3AAF" w:rsidRDefault="001D3AAF" w:rsidP="002444B2">
            <w:pPr>
              <w:jc w:val="left"/>
              <w:rPr>
                <w:bCs/>
                <w:color w:val="FF0000"/>
              </w:rPr>
            </w:pPr>
          </w:p>
          <w:p w14:paraId="79676BB2" w14:textId="77777777" w:rsidR="001D3AAF" w:rsidRDefault="001D3AAF" w:rsidP="002444B2">
            <w:pPr>
              <w:jc w:val="left"/>
              <w:rPr>
                <w:bCs/>
                <w:color w:val="FF0000"/>
              </w:rPr>
            </w:pPr>
          </w:p>
          <w:p w14:paraId="14186FA4" w14:textId="77777777" w:rsidR="001D3AAF" w:rsidRDefault="001D3AAF" w:rsidP="002444B2">
            <w:pPr>
              <w:jc w:val="left"/>
              <w:rPr>
                <w:bCs/>
                <w:color w:val="FF0000"/>
              </w:rPr>
            </w:pPr>
          </w:p>
          <w:p w14:paraId="425582D9" w14:textId="77777777" w:rsidR="001D3AAF" w:rsidRDefault="001D3AAF" w:rsidP="00A116BD">
            <w:pPr>
              <w:jc w:val="left"/>
              <w:rPr>
                <w:color w:val="4EA72E" w:themeColor="accent6"/>
              </w:rPr>
            </w:pPr>
          </w:p>
          <w:p w14:paraId="7BA88E90" w14:textId="77777777" w:rsidR="00C57906" w:rsidRDefault="00C57906" w:rsidP="00A116BD">
            <w:pPr>
              <w:jc w:val="left"/>
              <w:rPr>
                <w:color w:val="4EA72E" w:themeColor="accent6"/>
              </w:rPr>
            </w:pPr>
          </w:p>
          <w:p w14:paraId="7CD0F657" w14:textId="77777777" w:rsidR="00C57906" w:rsidRDefault="00C57906" w:rsidP="00A116BD">
            <w:pPr>
              <w:jc w:val="left"/>
              <w:rPr>
                <w:color w:val="4EA72E" w:themeColor="accent6"/>
              </w:rPr>
            </w:pPr>
          </w:p>
          <w:p w14:paraId="0326F065" w14:textId="7B801C77" w:rsidR="00A116BD" w:rsidRDefault="00A116BD" w:rsidP="00A116BD">
            <w:pPr>
              <w:jc w:val="left"/>
              <w:rPr>
                <w:color w:val="4EA72E" w:themeColor="accent6"/>
              </w:rPr>
            </w:pPr>
            <w:r>
              <w:rPr>
                <w:color w:val="4EA72E" w:themeColor="accent6"/>
              </w:rPr>
              <w:t>Ņemts vērā</w:t>
            </w:r>
          </w:p>
          <w:p w14:paraId="7BBB8A3C" w14:textId="77777777" w:rsidR="001D3AAF" w:rsidRDefault="001D3AAF" w:rsidP="00A116BD">
            <w:pPr>
              <w:jc w:val="left"/>
              <w:rPr>
                <w:color w:val="4EA72E" w:themeColor="accent6"/>
              </w:rPr>
            </w:pPr>
          </w:p>
          <w:p w14:paraId="453604E3" w14:textId="77777777" w:rsidR="001D3AAF" w:rsidRDefault="001D3AAF" w:rsidP="00A116BD">
            <w:pPr>
              <w:jc w:val="left"/>
              <w:rPr>
                <w:color w:val="4EA72E" w:themeColor="accent6"/>
              </w:rPr>
            </w:pPr>
          </w:p>
          <w:p w14:paraId="24D4E77C" w14:textId="77777777" w:rsidR="001D3AAF" w:rsidRDefault="001D3AAF" w:rsidP="00A116BD">
            <w:pPr>
              <w:jc w:val="left"/>
              <w:rPr>
                <w:color w:val="4EA72E" w:themeColor="accent6"/>
              </w:rPr>
            </w:pPr>
          </w:p>
          <w:p w14:paraId="0E32BE39" w14:textId="77777777" w:rsidR="001D3AAF" w:rsidRDefault="001D3AAF" w:rsidP="00A116BD">
            <w:pPr>
              <w:jc w:val="left"/>
              <w:rPr>
                <w:color w:val="4EA72E" w:themeColor="accent6"/>
              </w:rPr>
            </w:pPr>
          </w:p>
          <w:p w14:paraId="798694F0" w14:textId="77777777" w:rsidR="001D3AAF" w:rsidRDefault="001D3AAF" w:rsidP="00A116BD">
            <w:pPr>
              <w:jc w:val="left"/>
              <w:rPr>
                <w:color w:val="4EA72E" w:themeColor="accent6"/>
              </w:rPr>
            </w:pPr>
          </w:p>
          <w:p w14:paraId="71DFA41C" w14:textId="77777777" w:rsidR="001D3AAF" w:rsidRDefault="001D3AAF" w:rsidP="00A116BD">
            <w:pPr>
              <w:jc w:val="left"/>
              <w:rPr>
                <w:color w:val="4EA72E" w:themeColor="accent6"/>
              </w:rPr>
            </w:pPr>
          </w:p>
          <w:p w14:paraId="5DD9C98D" w14:textId="77777777" w:rsidR="001D3AAF" w:rsidRDefault="001D3AAF" w:rsidP="00A116BD">
            <w:pPr>
              <w:jc w:val="left"/>
              <w:rPr>
                <w:color w:val="4EA72E" w:themeColor="accent6"/>
              </w:rPr>
            </w:pPr>
          </w:p>
          <w:p w14:paraId="724F5482" w14:textId="77777777" w:rsidR="001D3AAF" w:rsidRDefault="001D3AAF" w:rsidP="00A116BD">
            <w:pPr>
              <w:jc w:val="left"/>
              <w:rPr>
                <w:color w:val="4EA72E" w:themeColor="accent6"/>
              </w:rPr>
            </w:pPr>
          </w:p>
          <w:p w14:paraId="42B2F094" w14:textId="77777777" w:rsidR="001D3AAF" w:rsidRDefault="001D3AAF" w:rsidP="00A116BD">
            <w:pPr>
              <w:jc w:val="left"/>
              <w:rPr>
                <w:color w:val="4EA72E" w:themeColor="accent6"/>
              </w:rPr>
            </w:pPr>
          </w:p>
          <w:p w14:paraId="30D5C6AB" w14:textId="77777777" w:rsidR="001D3AAF" w:rsidRDefault="001D3AAF" w:rsidP="00A116BD">
            <w:pPr>
              <w:jc w:val="left"/>
              <w:rPr>
                <w:color w:val="4EA72E" w:themeColor="accent6"/>
              </w:rPr>
            </w:pPr>
          </w:p>
          <w:p w14:paraId="0F2BA7F4" w14:textId="77777777" w:rsidR="001D3AAF" w:rsidRDefault="001D3AAF" w:rsidP="00A116BD">
            <w:pPr>
              <w:jc w:val="left"/>
              <w:rPr>
                <w:color w:val="4EA72E" w:themeColor="accent6"/>
              </w:rPr>
            </w:pPr>
          </w:p>
          <w:p w14:paraId="09553B6D" w14:textId="77777777" w:rsidR="001D3AAF" w:rsidRDefault="001D3AAF" w:rsidP="00A116BD">
            <w:pPr>
              <w:jc w:val="left"/>
              <w:rPr>
                <w:color w:val="4EA72E" w:themeColor="accent6"/>
              </w:rPr>
            </w:pPr>
          </w:p>
          <w:p w14:paraId="348D8E82" w14:textId="77777777" w:rsidR="001D3AAF" w:rsidRDefault="001D3AAF" w:rsidP="00A116BD">
            <w:pPr>
              <w:jc w:val="left"/>
              <w:rPr>
                <w:color w:val="4EA72E" w:themeColor="accent6"/>
              </w:rPr>
            </w:pPr>
          </w:p>
          <w:p w14:paraId="44477708" w14:textId="77777777" w:rsidR="001D3AAF" w:rsidRDefault="001D3AAF" w:rsidP="001D3AAF">
            <w:pPr>
              <w:jc w:val="left"/>
              <w:rPr>
                <w:bCs/>
                <w:color w:val="FF0000"/>
              </w:rPr>
            </w:pPr>
            <w:r w:rsidRPr="002444B2">
              <w:rPr>
                <w:bCs/>
                <w:color w:val="FF0000"/>
              </w:rPr>
              <w:t>Nav ņemts vērā</w:t>
            </w:r>
          </w:p>
          <w:p w14:paraId="370E8D17" w14:textId="77777777" w:rsidR="001D3AAF" w:rsidRDefault="001D3AAF" w:rsidP="00A116BD">
            <w:pPr>
              <w:jc w:val="left"/>
              <w:rPr>
                <w:color w:val="4EA72E" w:themeColor="accent6"/>
              </w:rPr>
            </w:pPr>
          </w:p>
          <w:p w14:paraId="5B1D03C8" w14:textId="77777777" w:rsidR="00A116BD" w:rsidRPr="002444B2" w:rsidRDefault="00A116BD" w:rsidP="002444B2">
            <w:pPr>
              <w:jc w:val="left"/>
              <w:rPr>
                <w:bCs/>
                <w:color w:val="FF0000"/>
              </w:rPr>
            </w:pPr>
          </w:p>
          <w:p w14:paraId="37EC419C" w14:textId="77777777" w:rsidR="002444B2" w:rsidRDefault="002444B2" w:rsidP="002444B2">
            <w:pPr>
              <w:jc w:val="left"/>
              <w:rPr>
                <w:color w:val="4EA72E" w:themeColor="accent6"/>
              </w:rPr>
            </w:pPr>
          </w:p>
          <w:p w14:paraId="291168E8" w14:textId="77777777" w:rsidR="002444B2" w:rsidRDefault="002444B2" w:rsidP="002444B2">
            <w:pPr>
              <w:jc w:val="left"/>
              <w:rPr>
                <w:color w:val="4EA72E" w:themeColor="accent6"/>
              </w:rPr>
            </w:pPr>
          </w:p>
          <w:p w14:paraId="38313F64" w14:textId="77777777" w:rsidR="002444B2" w:rsidRDefault="002444B2" w:rsidP="002444B2">
            <w:pPr>
              <w:jc w:val="left"/>
              <w:rPr>
                <w:color w:val="4EA72E" w:themeColor="accent6"/>
              </w:rPr>
            </w:pPr>
          </w:p>
          <w:p w14:paraId="0E80D68F" w14:textId="77777777" w:rsidR="002444B2" w:rsidRDefault="002444B2" w:rsidP="002444B2">
            <w:pPr>
              <w:jc w:val="left"/>
              <w:rPr>
                <w:color w:val="4EA72E" w:themeColor="accent6"/>
              </w:rPr>
            </w:pPr>
          </w:p>
          <w:p w14:paraId="334721FE" w14:textId="77777777" w:rsidR="002444B2" w:rsidRDefault="002444B2" w:rsidP="002444B2">
            <w:pPr>
              <w:jc w:val="left"/>
              <w:rPr>
                <w:color w:val="4EA72E" w:themeColor="accent6"/>
              </w:rPr>
            </w:pPr>
          </w:p>
          <w:p w14:paraId="712E8D72" w14:textId="77777777" w:rsidR="002444B2" w:rsidRDefault="002444B2" w:rsidP="002444B2">
            <w:pPr>
              <w:jc w:val="left"/>
              <w:rPr>
                <w:color w:val="4EA72E" w:themeColor="accent6"/>
              </w:rPr>
            </w:pPr>
          </w:p>
          <w:p w14:paraId="58353368" w14:textId="77777777" w:rsidR="002444B2" w:rsidRPr="002200AE" w:rsidRDefault="002444B2" w:rsidP="002444B2">
            <w:pPr>
              <w:jc w:val="left"/>
              <w:rPr>
                <w:color w:val="4EA72E" w:themeColor="accent6"/>
              </w:rPr>
            </w:pPr>
          </w:p>
          <w:p w14:paraId="10E28D64" w14:textId="77777777" w:rsidR="002444B2" w:rsidRPr="002200AE" w:rsidRDefault="002444B2" w:rsidP="00F14659">
            <w:pPr>
              <w:jc w:val="left"/>
              <w:rPr>
                <w:color w:val="4EA72E" w:themeColor="accent6"/>
              </w:rPr>
            </w:pPr>
          </w:p>
          <w:p w14:paraId="02058950" w14:textId="745F1C4C" w:rsidR="00F14659" w:rsidRPr="002200AE" w:rsidRDefault="00F14659" w:rsidP="00F14659">
            <w:pPr>
              <w:jc w:val="left"/>
              <w:rPr>
                <w:color w:val="4EA72E" w:themeColor="accent6"/>
              </w:rPr>
            </w:pPr>
            <w:r w:rsidRPr="002200AE">
              <w:rPr>
                <w:color w:val="4EA72E" w:themeColor="accent6"/>
              </w:rPr>
              <w:t xml:space="preserve"> </w:t>
            </w:r>
          </w:p>
          <w:p w14:paraId="6912AC45" w14:textId="77777777" w:rsidR="00F14659" w:rsidRDefault="00F14659" w:rsidP="00F14659">
            <w:pPr>
              <w:jc w:val="left"/>
            </w:pPr>
          </w:p>
        </w:tc>
        <w:tc>
          <w:tcPr>
            <w:tcW w:w="4711" w:type="dxa"/>
            <w:shd w:val="clear" w:color="auto" w:fill="FFFFFF"/>
            <w:noWrap/>
            <w:tcMar>
              <w:top w:w="75" w:type="dxa"/>
              <w:left w:w="75" w:type="dxa"/>
              <w:bottom w:w="75" w:type="dxa"/>
              <w:right w:w="75" w:type="dxa"/>
            </w:tcMar>
            <w:vAlign w:val="center"/>
          </w:tcPr>
          <w:p w14:paraId="526FE0FD" w14:textId="77777777" w:rsidR="00F14659" w:rsidRPr="00BA4697" w:rsidRDefault="00F14659" w:rsidP="00A27605">
            <w:pPr>
              <w:jc w:val="left"/>
              <w:rPr>
                <w:szCs w:val="28"/>
              </w:rPr>
            </w:pPr>
          </w:p>
          <w:p w14:paraId="77A0CFF8" w14:textId="77777777" w:rsidR="00F14659" w:rsidRPr="00BA4697" w:rsidRDefault="00F14659" w:rsidP="00A27605">
            <w:pPr>
              <w:jc w:val="left"/>
              <w:rPr>
                <w:szCs w:val="28"/>
              </w:rPr>
            </w:pPr>
          </w:p>
          <w:p w14:paraId="073B2BFF" w14:textId="77777777" w:rsidR="00F14659" w:rsidRPr="00BA4697" w:rsidRDefault="00F14659" w:rsidP="00A27605">
            <w:pPr>
              <w:jc w:val="left"/>
              <w:rPr>
                <w:szCs w:val="28"/>
              </w:rPr>
            </w:pPr>
          </w:p>
          <w:p w14:paraId="7C0734A3" w14:textId="77777777" w:rsidR="00F14659" w:rsidRPr="00BA4697" w:rsidRDefault="00F14659" w:rsidP="00A27605">
            <w:pPr>
              <w:jc w:val="left"/>
              <w:rPr>
                <w:szCs w:val="28"/>
              </w:rPr>
            </w:pPr>
          </w:p>
          <w:p w14:paraId="020F68BB" w14:textId="77777777" w:rsidR="00F14659" w:rsidRPr="00BA4697" w:rsidRDefault="00F14659" w:rsidP="00A27605">
            <w:pPr>
              <w:jc w:val="left"/>
              <w:rPr>
                <w:szCs w:val="28"/>
              </w:rPr>
            </w:pPr>
          </w:p>
          <w:p w14:paraId="1858A0AD" w14:textId="77777777" w:rsidR="00F14659" w:rsidRPr="00BA4697" w:rsidRDefault="00F14659" w:rsidP="00A27605">
            <w:pPr>
              <w:jc w:val="left"/>
              <w:rPr>
                <w:szCs w:val="28"/>
              </w:rPr>
            </w:pPr>
          </w:p>
          <w:p w14:paraId="23DB50AF" w14:textId="77777777" w:rsidR="00F14659" w:rsidRPr="00BA4697" w:rsidRDefault="00F14659" w:rsidP="00A27605">
            <w:pPr>
              <w:jc w:val="left"/>
              <w:rPr>
                <w:szCs w:val="28"/>
              </w:rPr>
            </w:pPr>
          </w:p>
          <w:p w14:paraId="0199E247" w14:textId="77777777" w:rsidR="00F14659" w:rsidRPr="00BA4697" w:rsidRDefault="00F14659" w:rsidP="00A27605">
            <w:pPr>
              <w:jc w:val="left"/>
              <w:rPr>
                <w:szCs w:val="28"/>
              </w:rPr>
            </w:pPr>
          </w:p>
          <w:p w14:paraId="63B8464B" w14:textId="77777777" w:rsidR="00F14659" w:rsidRPr="00BA4697" w:rsidRDefault="00F14659" w:rsidP="00A27605">
            <w:pPr>
              <w:jc w:val="left"/>
              <w:rPr>
                <w:szCs w:val="28"/>
              </w:rPr>
            </w:pPr>
          </w:p>
          <w:p w14:paraId="17CF7C2F" w14:textId="77777777" w:rsidR="00F14659" w:rsidRPr="00BA4697" w:rsidRDefault="00F14659" w:rsidP="00A27605">
            <w:pPr>
              <w:jc w:val="left"/>
              <w:rPr>
                <w:szCs w:val="28"/>
              </w:rPr>
            </w:pPr>
          </w:p>
          <w:p w14:paraId="43DF55EE" w14:textId="77777777" w:rsidR="00F14659" w:rsidRPr="00BA4697" w:rsidRDefault="00F14659" w:rsidP="00A27605">
            <w:pPr>
              <w:jc w:val="left"/>
              <w:rPr>
                <w:szCs w:val="28"/>
              </w:rPr>
            </w:pPr>
          </w:p>
          <w:p w14:paraId="458AD6BB" w14:textId="77777777" w:rsidR="00F14659" w:rsidRPr="00BA4697" w:rsidRDefault="00F14659" w:rsidP="00A27605">
            <w:pPr>
              <w:jc w:val="left"/>
              <w:rPr>
                <w:szCs w:val="28"/>
              </w:rPr>
            </w:pPr>
          </w:p>
          <w:p w14:paraId="5039EE4A" w14:textId="77777777" w:rsidR="00F14659" w:rsidRPr="00BA4697" w:rsidRDefault="00F14659" w:rsidP="00A27605">
            <w:pPr>
              <w:jc w:val="left"/>
              <w:rPr>
                <w:szCs w:val="28"/>
              </w:rPr>
            </w:pPr>
          </w:p>
          <w:p w14:paraId="5381A654" w14:textId="77777777" w:rsidR="00F14659" w:rsidRPr="00BA4697" w:rsidRDefault="00F14659" w:rsidP="00A27605">
            <w:pPr>
              <w:jc w:val="left"/>
              <w:rPr>
                <w:szCs w:val="28"/>
              </w:rPr>
            </w:pPr>
          </w:p>
          <w:p w14:paraId="754B3EDA" w14:textId="77777777" w:rsidR="00F14659" w:rsidRPr="00BA4697" w:rsidRDefault="00F14659" w:rsidP="00A27605">
            <w:pPr>
              <w:jc w:val="left"/>
              <w:rPr>
                <w:szCs w:val="28"/>
              </w:rPr>
            </w:pPr>
          </w:p>
          <w:p w14:paraId="5D3D3020" w14:textId="77777777" w:rsidR="00F14659" w:rsidRPr="00BA4697" w:rsidRDefault="00F14659" w:rsidP="00A27605">
            <w:pPr>
              <w:jc w:val="left"/>
              <w:rPr>
                <w:szCs w:val="28"/>
              </w:rPr>
            </w:pPr>
          </w:p>
          <w:p w14:paraId="4188BC01" w14:textId="77777777" w:rsidR="00F14659" w:rsidRPr="00BA4697" w:rsidRDefault="00F14659" w:rsidP="00A27605">
            <w:pPr>
              <w:jc w:val="left"/>
              <w:rPr>
                <w:szCs w:val="28"/>
              </w:rPr>
            </w:pPr>
          </w:p>
          <w:p w14:paraId="5FF92730" w14:textId="40299DB6" w:rsidR="009549FF" w:rsidRDefault="00F14659" w:rsidP="00C57906">
            <w:pPr>
              <w:rPr>
                <w:szCs w:val="28"/>
              </w:rPr>
            </w:pPr>
            <w:r w:rsidRPr="00BA4697">
              <w:rPr>
                <w:szCs w:val="28"/>
              </w:rPr>
              <w:lastRenderedPageBreak/>
              <w:t xml:space="preserve">Pārstrādāto atkritumu (notekūdeņu dūņu) apjoma uzskaite netiek veikta pēc galaprodukta (piemēram, komposta) daudzuma, bet gan pēc ievestā notekūdeņu dūņu apjoma uz Dūņu pārstrādes centru, kuram infrastruktūra ir izveidota šī atbalsta pasākuma ietvaros. Saskaņā ar atbalsta programmas mērķi rezultāta rādītāja kopsumma – </w:t>
            </w:r>
            <w:r w:rsidR="00C867BA">
              <w:rPr>
                <w:szCs w:val="28"/>
              </w:rPr>
              <w:t xml:space="preserve">pārstrādāto atkritumu (jeb notekūdeņu dūņu) apjoms </w:t>
            </w:r>
            <w:r w:rsidRPr="00BA4697">
              <w:rPr>
                <w:szCs w:val="28"/>
              </w:rPr>
              <w:t>68 000 tonnas</w:t>
            </w:r>
            <w:r w:rsidR="00C867BA">
              <w:rPr>
                <w:szCs w:val="28"/>
              </w:rPr>
              <w:t>/gadā</w:t>
            </w:r>
            <w:r w:rsidRPr="00BA4697">
              <w:rPr>
                <w:szCs w:val="28"/>
              </w:rPr>
              <w:t xml:space="preserve"> – attiecas uz </w:t>
            </w:r>
            <w:r w:rsidR="00C57906" w:rsidRPr="00BA4697">
              <w:rPr>
                <w:szCs w:val="28"/>
              </w:rPr>
              <w:t>kopējo</w:t>
            </w:r>
            <w:r w:rsidR="00C57906">
              <w:rPr>
                <w:szCs w:val="28"/>
              </w:rPr>
              <w:t xml:space="preserve"> pārstrādei</w:t>
            </w:r>
            <w:r w:rsidR="00C867BA">
              <w:rPr>
                <w:szCs w:val="28"/>
              </w:rPr>
              <w:t xml:space="preserve"> </w:t>
            </w:r>
            <w:r w:rsidR="0071622B">
              <w:rPr>
                <w:szCs w:val="28"/>
              </w:rPr>
              <w:t>saņemto/</w:t>
            </w:r>
            <w:r w:rsidR="00C867BA">
              <w:rPr>
                <w:szCs w:val="28"/>
              </w:rPr>
              <w:t>ievesto</w:t>
            </w:r>
            <w:r w:rsidRPr="00BA4697">
              <w:rPr>
                <w:szCs w:val="28"/>
              </w:rPr>
              <w:t xml:space="preserve"> </w:t>
            </w:r>
            <w:r w:rsidR="0071622B" w:rsidRPr="00BA4697">
              <w:rPr>
                <w:szCs w:val="28"/>
              </w:rPr>
              <w:t>dūņu apjomu</w:t>
            </w:r>
            <w:r w:rsidR="0071622B">
              <w:rPr>
                <w:szCs w:val="28"/>
              </w:rPr>
              <w:t xml:space="preserve"> atbalsta programmas ietvaros</w:t>
            </w:r>
            <w:r w:rsidR="0071622B" w:rsidRPr="00BA4697">
              <w:rPr>
                <w:szCs w:val="28"/>
              </w:rPr>
              <w:t xml:space="preserve"> </w:t>
            </w:r>
            <w:r w:rsidRPr="00BA4697">
              <w:rPr>
                <w:szCs w:val="28"/>
              </w:rPr>
              <w:t>izveidotaj</w:t>
            </w:r>
            <w:r w:rsidR="00C867BA">
              <w:rPr>
                <w:szCs w:val="28"/>
              </w:rPr>
              <w:t>os</w:t>
            </w:r>
            <w:r w:rsidRPr="00BA4697">
              <w:rPr>
                <w:szCs w:val="28"/>
              </w:rPr>
              <w:t xml:space="preserve"> Dūņu centr</w:t>
            </w:r>
            <w:r w:rsidR="00C867BA">
              <w:rPr>
                <w:szCs w:val="28"/>
              </w:rPr>
              <w:t>os</w:t>
            </w:r>
            <w:r w:rsidR="009549FF">
              <w:rPr>
                <w:szCs w:val="28"/>
              </w:rPr>
              <w:t>, kas saņēmuši finansējumu atbalsta programmas ietvaros</w:t>
            </w:r>
            <w:r w:rsidRPr="00BA4697">
              <w:rPr>
                <w:szCs w:val="28"/>
              </w:rPr>
              <w:t>. Šis rādītājs tiek uzskatīts par sasniegtu, ja</w:t>
            </w:r>
            <w:r w:rsidR="00BD5714">
              <w:rPr>
                <w:szCs w:val="28"/>
              </w:rPr>
              <w:t xml:space="preserve"> atbalsta programmas ietvaros Dūņu centros</w:t>
            </w:r>
            <w:r w:rsidRPr="00BA4697">
              <w:rPr>
                <w:szCs w:val="28"/>
              </w:rPr>
              <w:t xml:space="preserve"> </w:t>
            </w:r>
            <w:r w:rsidR="00BD5714">
              <w:rPr>
                <w:szCs w:val="28"/>
              </w:rPr>
              <w:t>tiek izveidota tāda notekūdeņu dūņu pārstrādei nepieciešamā</w:t>
            </w:r>
            <w:r w:rsidRPr="00BA4697">
              <w:rPr>
                <w:szCs w:val="28"/>
              </w:rPr>
              <w:t xml:space="preserve"> infrastruktūr</w:t>
            </w:r>
            <w:r w:rsidR="00BD5714">
              <w:rPr>
                <w:szCs w:val="28"/>
              </w:rPr>
              <w:t>a</w:t>
            </w:r>
            <w:r w:rsidRPr="00BA4697">
              <w:rPr>
                <w:szCs w:val="28"/>
              </w:rPr>
              <w:t xml:space="preserve">, kas funkcionāli spēj pārstrādāt vidēji vismaz 20 000 tonnu </w:t>
            </w:r>
            <w:r w:rsidR="00BD5714">
              <w:rPr>
                <w:szCs w:val="28"/>
              </w:rPr>
              <w:t xml:space="preserve">notekūdeņu </w:t>
            </w:r>
            <w:r w:rsidRPr="00BA4697">
              <w:rPr>
                <w:szCs w:val="28"/>
              </w:rPr>
              <w:t>dūņu gadā. Tādējādi līdz 2029. gada beigām nepieciešams:</w:t>
            </w:r>
            <w:r w:rsidRPr="00BA4697">
              <w:rPr>
                <w:szCs w:val="28"/>
              </w:rPr>
              <w:br/>
              <w:t>- izbūvēt un nodot ekspluatācijā pārstrādes infrastruktūru;</w:t>
            </w:r>
            <w:r w:rsidRPr="00BA4697">
              <w:rPr>
                <w:szCs w:val="28"/>
              </w:rPr>
              <w:br/>
              <w:t>- nodrošināt dūņu piegādi un uzskaiti vismaz 68 000 tonnu</w:t>
            </w:r>
            <w:r w:rsidR="00C57906">
              <w:rPr>
                <w:szCs w:val="28"/>
              </w:rPr>
              <w:t>/gadā</w:t>
            </w:r>
            <w:r w:rsidRPr="00BA4697">
              <w:rPr>
                <w:szCs w:val="28"/>
              </w:rPr>
              <w:t xml:space="preserve"> uz </w:t>
            </w:r>
            <w:r w:rsidRPr="00BA4697">
              <w:rPr>
                <w:szCs w:val="28"/>
              </w:rPr>
              <w:lastRenderedPageBreak/>
              <w:t>izveidotajiem Dūņu centriem;</w:t>
            </w:r>
            <w:r w:rsidRPr="00BA4697">
              <w:rPr>
                <w:szCs w:val="28"/>
              </w:rPr>
              <w:br/>
              <w:t xml:space="preserve">- pārstrādes kapacitātei būt reāli izmantojamai atbilstoši projektā noteiktajām tehnoloģijām. </w:t>
            </w:r>
          </w:p>
          <w:p w14:paraId="2A2559D6" w14:textId="72486FE2" w:rsidR="00F14659" w:rsidRPr="00BA4697" w:rsidRDefault="00F14659" w:rsidP="00C57906">
            <w:pPr>
              <w:rPr>
                <w:szCs w:val="28"/>
              </w:rPr>
            </w:pPr>
            <w:r w:rsidRPr="00BA4697">
              <w:rPr>
                <w:szCs w:val="28"/>
              </w:rPr>
              <w:t>Rādītājs uzskatāms par sasniegtu projekta pēcuzraudzības pirmā gada beigās atbilstoši informācijai, kas norādīta projektu pēcuzraudzības pārskatos (piemēram, ja projekti tiek pabeigti 2029. gadā, tad rādītājs tiek noteikts pēc izpildes pirmajā pēcuzraudzības gadā - 2030. gadā).</w:t>
            </w:r>
          </w:p>
          <w:p w14:paraId="33E32262" w14:textId="77777777" w:rsidR="00F14659" w:rsidRPr="00BA4697" w:rsidRDefault="00F14659" w:rsidP="00A27605">
            <w:pPr>
              <w:jc w:val="left"/>
              <w:rPr>
                <w:szCs w:val="28"/>
              </w:rPr>
            </w:pPr>
          </w:p>
          <w:p w14:paraId="54578992" w14:textId="77777777" w:rsidR="00F14659" w:rsidRPr="00BA4697" w:rsidRDefault="00F14659" w:rsidP="00A27605">
            <w:pPr>
              <w:jc w:val="left"/>
              <w:rPr>
                <w:szCs w:val="28"/>
              </w:rPr>
            </w:pPr>
          </w:p>
          <w:p w14:paraId="7454780C" w14:textId="77777777" w:rsidR="00C57906" w:rsidRDefault="00C57906" w:rsidP="00C57906">
            <w:pPr>
              <w:rPr>
                <w:szCs w:val="28"/>
              </w:rPr>
            </w:pPr>
          </w:p>
          <w:p w14:paraId="7FB72C50" w14:textId="7D9FBE4C" w:rsidR="00F14659" w:rsidRPr="00BA4697" w:rsidRDefault="00F14659" w:rsidP="00C57906">
            <w:pPr>
              <w:rPr>
                <w:szCs w:val="28"/>
              </w:rPr>
            </w:pPr>
            <w:r w:rsidRPr="00BA4697">
              <w:rPr>
                <w:szCs w:val="28"/>
              </w:rPr>
              <w:t xml:space="preserve">Ar iznākuma rādītāju “papildu atkritumu pārstrādei” šī pasākuma ietvaros tiek saprasta jaunas vai paplašinātas pārstrādes jaudas (kapacitātes) izveide konkrētai notekūdeņu attīrīšanas procesā radušos notekūdeņu dūņu pārstrādei. Šajā kontekstā “jauda” un “kapacitāte” tiek lietoti kā līdzvērtīgi termini, kas apzīmē maksimālo tehnoloģiski iespējamo pārstrādes apjomu konkrētajā centrā. Papildu pārstrāde nozīmē, ka projekta īstenošanas rezultātā tiek radīta infrastruktūra, kas ļauj apstrādāt tādu </w:t>
            </w:r>
            <w:r w:rsidRPr="00BA4697">
              <w:rPr>
                <w:szCs w:val="28"/>
              </w:rPr>
              <w:lastRenderedPageBreak/>
              <w:t>dūņu apjomu, kas līdz šim netika pārstrādāts (piemēram, tika uzkrāts vai noglabāts bez resursu atguves), vai arī nodrošina būtiski efektīvāku un ilgtspējīgāku pārstrādi.</w:t>
            </w:r>
          </w:p>
          <w:p w14:paraId="7FE0ED9E" w14:textId="77777777" w:rsidR="00F14659" w:rsidRPr="00BA4697" w:rsidRDefault="00F14659" w:rsidP="00A27605">
            <w:pPr>
              <w:jc w:val="left"/>
              <w:rPr>
                <w:szCs w:val="28"/>
              </w:rPr>
            </w:pPr>
          </w:p>
          <w:p w14:paraId="6188A1BC" w14:textId="77777777" w:rsidR="00C57906" w:rsidRDefault="00C57906">
            <w:pPr>
              <w:rPr>
                <w:szCs w:val="28"/>
              </w:rPr>
            </w:pPr>
          </w:p>
          <w:p w14:paraId="155843A7" w14:textId="77777777" w:rsidR="00C57906" w:rsidRDefault="00C57906">
            <w:pPr>
              <w:rPr>
                <w:szCs w:val="28"/>
              </w:rPr>
            </w:pPr>
          </w:p>
          <w:p w14:paraId="63E18F92" w14:textId="42CA402B" w:rsidR="00F14659" w:rsidRPr="00BA4697" w:rsidRDefault="00BD5714" w:rsidP="00C57906">
            <w:pPr>
              <w:rPr>
                <w:szCs w:val="28"/>
              </w:rPr>
            </w:pPr>
            <w:r>
              <w:rPr>
                <w:szCs w:val="28"/>
              </w:rPr>
              <w:t xml:space="preserve">Skaidrojam, ka </w:t>
            </w:r>
            <w:r w:rsidR="00F14659" w:rsidRPr="00BA4697">
              <w:rPr>
                <w:szCs w:val="28"/>
              </w:rPr>
              <w:t>noteikumu projekt</w:t>
            </w:r>
            <w:r w:rsidR="005D6536">
              <w:rPr>
                <w:szCs w:val="28"/>
              </w:rPr>
              <w:t xml:space="preserve">ā ietvertais risinājums neizslēdz iespēju pieteikties atbalstam, ja plānotais finansējuma saņēmējs (Dūņu pārstrādes centrs) sniegs atbalstu arī citā plānošanas reģionā – proti, Dūņu pārstrādes centrs tiks izveidots konkrētā plānošanas reģionā, attiecīgi Dūņu pārstrādes centrs varēs pretendēt uz atbalstu attiecīgā plānošanas reģiona ietvaros. </w:t>
            </w:r>
            <w:r w:rsidR="00F14659" w:rsidRPr="00BA4697">
              <w:rPr>
                <w:szCs w:val="28"/>
              </w:rPr>
              <w:t>Vienlaikus starp pašvaldībām vai to kapitālsabiedrībām tiek slēgta sadarbības vienošanās, kurā precizēta</w:t>
            </w:r>
            <w:r w:rsidR="005D6536">
              <w:rPr>
                <w:szCs w:val="28"/>
              </w:rPr>
              <w:t xml:space="preserve"> tiek noteikta</w:t>
            </w:r>
            <w:r w:rsidR="00D262D1">
              <w:rPr>
                <w:szCs w:val="28"/>
              </w:rPr>
              <w:t>s</w:t>
            </w:r>
            <w:r w:rsidR="00F14659" w:rsidRPr="00BA4697">
              <w:rPr>
                <w:szCs w:val="28"/>
              </w:rPr>
              <w:t xml:space="preserve"> </w:t>
            </w:r>
            <w:r w:rsidR="00D262D1">
              <w:rPr>
                <w:szCs w:val="28"/>
              </w:rPr>
              <w:t>savstarpējās saistības, pienākumi, kā arī</w:t>
            </w:r>
            <w:r w:rsidR="00F14659" w:rsidRPr="00BA4697">
              <w:rPr>
                <w:szCs w:val="28"/>
              </w:rPr>
              <w:t xml:space="preserve"> dūņu </w:t>
            </w:r>
            <w:r w:rsidR="00D262D1">
              <w:rPr>
                <w:szCs w:val="28"/>
              </w:rPr>
              <w:t>apsaimniekošanas</w:t>
            </w:r>
            <w:r w:rsidR="00D262D1" w:rsidRPr="00BA4697">
              <w:rPr>
                <w:szCs w:val="28"/>
              </w:rPr>
              <w:t xml:space="preserve"> </w:t>
            </w:r>
            <w:r w:rsidR="00F14659" w:rsidRPr="00BA4697">
              <w:rPr>
                <w:szCs w:val="28"/>
              </w:rPr>
              <w:t xml:space="preserve">apjomi un </w:t>
            </w:r>
            <w:r w:rsidR="00D262D1">
              <w:rPr>
                <w:szCs w:val="28"/>
              </w:rPr>
              <w:t>cita nepieciešamā informācija</w:t>
            </w:r>
            <w:r w:rsidR="00F14659" w:rsidRPr="00BA4697">
              <w:rPr>
                <w:szCs w:val="28"/>
              </w:rPr>
              <w:t xml:space="preserve">. Šādā gadījumā projekta iesniedzējam būs jāiesniedz pašvaldību savstarpējās sadarbības vienošanās vai līguma kopija. Projektu vērtēšanā netiek piemērots </w:t>
            </w:r>
            <w:r w:rsidR="00F14659" w:rsidRPr="00BA4697">
              <w:rPr>
                <w:szCs w:val="28"/>
              </w:rPr>
              <w:lastRenderedPageBreak/>
              <w:t>ierobežojums, ka Dūņu centr</w:t>
            </w:r>
            <w:r w:rsidR="00D262D1">
              <w:rPr>
                <w:szCs w:val="28"/>
              </w:rPr>
              <w:t>s apsaimnieko</w:t>
            </w:r>
            <w:r w:rsidR="00F14659" w:rsidRPr="00BA4697">
              <w:rPr>
                <w:szCs w:val="28"/>
              </w:rPr>
              <w:t xml:space="preserve"> tikai </w:t>
            </w:r>
            <w:r w:rsidR="00D262D1">
              <w:rPr>
                <w:szCs w:val="28"/>
              </w:rPr>
              <w:t>konkrēto</w:t>
            </w:r>
            <w:r w:rsidR="00F14659" w:rsidRPr="00BA4697">
              <w:rPr>
                <w:szCs w:val="28"/>
              </w:rPr>
              <w:t xml:space="preserve"> plānošanas reģion</w:t>
            </w:r>
            <w:r w:rsidR="00D262D1">
              <w:rPr>
                <w:szCs w:val="28"/>
              </w:rPr>
              <w:t>u</w:t>
            </w:r>
            <w:r w:rsidR="00F14659" w:rsidRPr="00BA4697">
              <w:rPr>
                <w:szCs w:val="28"/>
              </w:rPr>
              <w:t>, ja vien tiek nodrošināta saskaņotība ar Plānā noteikto teritoriju pārklājumu. </w:t>
            </w:r>
          </w:p>
          <w:p w14:paraId="5CDDA8E8" w14:textId="77777777" w:rsidR="00C57906" w:rsidRDefault="00C57906">
            <w:pPr>
              <w:rPr>
                <w:szCs w:val="28"/>
              </w:rPr>
            </w:pPr>
          </w:p>
          <w:p w14:paraId="69BB1754" w14:textId="77777777" w:rsidR="00C57906" w:rsidRDefault="00C57906">
            <w:pPr>
              <w:rPr>
                <w:szCs w:val="28"/>
              </w:rPr>
            </w:pPr>
          </w:p>
          <w:p w14:paraId="050DDF9A" w14:textId="77777777" w:rsidR="00C57906" w:rsidRDefault="00C57906">
            <w:pPr>
              <w:rPr>
                <w:szCs w:val="28"/>
              </w:rPr>
            </w:pPr>
          </w:p>
          <w:p w14:paraId="5208FF7B" w14:textId="35077224" w:rsidR="00F14659" w:rsidRPr="00F14659" w:rsidRDefault="00D262D1" w:rsidP="00C57906">
            <w:pPr>
              <w:rPr>
                <w:szCs w:val="28"/>
              </w:rPr>
            </w:pPr>
            <w:r>
              <w:rPr>
                <w:szCs w:val="28"/>
              </w:rPr>
              <w:t xml:space="preserve">Precizēts noteikumu projekta </w:t>
            </w:r>
            <w:r w:rsidR="00F14659" w:rsidRPr="00BA4697">
              <w:rPr>
                <w:szCs w:val="28"/>
              </w:rPr>
              <w:t>15.punkts šādā redakcijā</w:t>
            </w:r>
            <w:r>
              <w:rPr>
                <w:szCs w:val="28"/>
              </w:rPr>
              <w:t>:</w:t>
            </w:r>
            <w:r w:rsidR="00F14659" w:rsidRPr="00F14659">
              <w:rPr>
                <w:szCs w:val="28"/>
              </w:rPr>
              <w:t> </w:t>
            </w:r>
          </w:p>
          <w:p w14:paraId="621A63AD" w14:textId="1738F861" w:rsidR="00F14659" w:rsidRPr="00BA4697" w:rsidRDefault="00F14659" w:rsidP="00C57906">
            <w:pPr>
              <w:rPr>
                <w:szCs w:val="28"/>
              </w:rPr>
            </w:pPr>
            <w:r w:rsidRPr="00F14659">
              <w:rPr>
                <w:szCs w:val="28"/>
              </w:rPr>
              <w:t xml:space="preserve">"Projekta iesniedzējs, kas pēc projekta iesnieguma apstiprināšanas kļūst par finansējuma saņēmēju, ir sabiedrisko pakalpojumu sniedzējs, kuram ar pašvaldību ir noslēgts pakalpojuma līgums </w:t>
            </w:r>
            <w:r w:rsidRPr="00C57906">
              <w:rPr>
                <w:b/>
                <w:bCs/>
                <w:szCs w:val="28"/>
              </w:rPr>
              <w:t>vai deleģējuma līgums</w:t>
            </w:r>
            <w:r w:rsidRPr="00F14659">
              <w:rPr>
                <w:szCs w:val="28"/>
              </w:rPr>
              <w:t xml:space="preserve"> </w:t>
            </w:r>
            <w:r w:rsidRPr="00C57906">
              <w:rPr>
                <w:b/>
                <w:bCs/>
                <w:szCs w:val="28"/>
              </w:rPr>
              <w:t>par tām notekūdeņu dūņu apsaimniekošanas funkcijām, kas attiecināmas uz attiecīgā projekta darbībām</w:t>
            </w:r>
            <w:r w:rsidRPr="00F14659">
              <w:rPr>
                <w:szCs w:val="28"/>
              </w:rPr>
              <w:t>, un kurš nodrošina dūņu pārstrādi Dūņu centrā. Projekta iesniedzēja darbība norit atbilstoši Saimniecisko darbību statistiskās klasifikācijas Eiropas Kopienā (NACE) 2.1. redakcijai un atbilst E sadaļas 37. un 38. Nodaļai.”</w:t>
            </w:r>
            <w:r w:rsidR="00D262D1">
              <w:rPr>
                <w:szCs w:val="28"/>
              </w:rPr>
              <w:t>.</w:t>
            </w:r>
          </w:p>
          <w:p w14:paraId="18673B00" w14:textId="77777777" w:rsidR="00F14659" w:rsidRPr="00BA4697" w:rsidRDefault="00F14659" w:rsidP="00A27605">
            <w:pPr>
              <w:jc w:val="left"/>
              <w:rPr>
                <w:szCs w:val="28"/>
              </w:rPr>
            </w:pPr>
          </w:p>
          <w:p w14:paraId="37B37F6E" w14:textId="77777777" w:rsidR="00F14659" w:rsidRPr="00BA4697" w:rsidRDefault="00F14659" w:rsidP="00A27605">
            <w:pPr>
              <w:jc w:val="left"/>
              <w:rPr>
                <w:szCs w:val="28"/>
              </w:rPr>
            </w:pPr>
          </w:p>
          <w:p w14:paraId="509C0839" w14:textId="77777777" w:rsidR="00F14659" w:rsidRPr="00BA4697" w:rsidRDefault="00F14659" w:rsidP="00A27605">
            <w:pPr>
              <w:jc w:val="left"/>
              <w:rPr>
                <w:szCs w:val="28"/>
              </w:rPr>
            </w:pPr>
          </w:p>
          <w:p w14:paraId="1362E5F3" w14:textId="77777777" w:rsidR="00F14659" w:rsidRPr="00BA4697" w:rsidRDefault="00F14659" w:rsidP="00A27605">
            <w:pPr>
              <w:jc w:val="left"/>
              <w:rPr>
                <w:szCs w:val="28"/>
              </w:rPr>
            </w:pPr>
          </w:p>
          <w:p w14:paraId="5C1A5E63" w14:textId="77777777" w:rsidR="00F14659" w:rsidRPr="00BA4697" w:rsidRDefault="00F14659" w:rsidP="00A27605">
            <w:pPr>
              <w:jc w:val="left"/>
              <w:rPr>
                <w:szCs w:val="28"/>
              </w:rPr>
            </w:pPr>
          </w:p>
          <w:p w14:paraId="7EE2DCBD" w14:textId="77777777" w:rsidR="00F14659" w:rsidRPr="00BA4697" w:rsidRDefault="00F14659" w:rsidP="00A27605">
            <w:pPr>
              <w:jc w:val="left"/>
              <w:rPr>
                <w:szCs w:val="28"/>
              </w:rPr>
            </w:pPr>
          </w:p>
          <w:p w14:paraId="5CD8EB2B" w14:textId="77777777" w:rsidR="00F14659" w:rsidRPr="00BA4697" w:rsidRDefault="00F14659" w:rsidP="00A27605">
            <w:pPr>
              <w:jc w:val="left"/>
              <w:rPr>
                <w:szCs w:val="28"/>
              </w:rPr>
            </w:pPr>
          </w:p>
          <w:p w14:paraId="2FE9D8D7" w14:textId="77777777" w:rsidR="00F14659" w:rsidRPr="00BA4697" w:rsidRDefault="00F14659" w:rsidP="00A27605">
            <w:pPr>
              <w:jc w:val="left"/>
              <w:rPr>
                <w:szCs w:val="28"/>
              </w:rPr>
            </w:pPr>
          </w:p>
          <w:p w14:paraId="15C43F1D" w14:textId="77777777" w:rsidR="00F14659" w:rsidRPr="00BA4697" w:rsidRDefault="00F14659" w:rsidP="00A27605">
            <w:pPr>
              <w:jc w:val="left"/>
              <w:rPr>
                <w:szCs w:val="28"/>
              </w:rPr>
            </w:pPr>
          </w:p>
          <w:p w14:paraId="76EC063A" w14:textId="77777777" w:rsidR="00F14659" w:rsidRPr="00BA4697" w:rsidRDefault="00F14659" w:rsidP="00A27605">
            <w:pPr>
              <w:jc w:val="left"/>
              <w:rPr>
                <w:szCs w:val="28"/>
              </w:rPr>
            </w:pPr>
          </w:p>
          <w:p w14:paraId="431A3C52" w14:textId="77777777" w:rsidR="00F14659" w:rsidRPr="00BA4697" w:rsidRDefault="00F14659" w:rsidP="00A27605">
            <w:pPr>
              <w:jc w:val="left"/>
              <w:rPr>
                <w:szCs w:val="28"/>
              </w:rPr>
            </w:pPr>
          </w:p>
          <w:p w14:paraId="7D5887F2" w14:textId="77777777" w:rsidR="00F14659" w:rsidRDefault="00F14659" w:rsidP="00A27605">
            <w:pPr>
              <w:jc w:val="left"/>
              <w:rPr>
                <w:szCs w:val="28"/>
              </w:rPr>
            </w:pPr>
          </w:p>
          <w:p w14:paraId="2B894455" w14:textId="77777777" w:rsidR="00C57906" w:rsidRPr="00BA4697" w:rsidRDefault="00C57906" w:rsidP="00A27605">
            <w:pPr>
              <w:jc w:val="left"/>
              <w:rPr>
                <w:szCs w:val="28"/>
              </w:rPr>
            </w:pPr>
          </w:p>
          <w:p w14:paraId="4A926B33" w14:textId="77777777" w:rsidR="00F14659" w:rsidRPr="00BA4697" w:rsidRDefault="00F14659" w:rsidP="00A27605">
            <w:pPr>
              <w:jc w:val="left"/>
              <w:rPr>
                <w:szCs w:val="28"/>
              </w:rPr>
            </w:pPr>
          </w:p>
          <w:p w14:paraId="34B2FA42" w14:textId="77777777" w:rsidR="00E911B8" w:rsidRDefault="002444B2" w:rsidP="00A27605">
            <w:pPr>
              <w:rPr>
                <w:szCs w:val="28"/>
              </w:rPr>
            </w:pPr>
            <w:r w:rsidRPr="00BA4697">
              <w:rPr>
                <w:szCs w:val="28"/>
              </w:rPr>
              <w:t>Ņemot vērā, ka notekūdeņu dūņu pārstrāde ir uzskatāma par sabiedriskā pakalpojuma sastāvdaļu, līguma forma ar pakalpojumu sniedzēju var būt:</w:t>
            </w:r>
          </w:p>
          <w:p w14:paraId="3E3DEB13" w14:textId="2C5B3B3D" w:rsidR="00F14659" w:rsidRPr="00BA4697" w:rsidRDefault="002444B2" w:rsidP="00C57906">
            <w:pPr>
              <w:rPr>
                <w:szCs w:val="28"/>
              </w:rPr>
            </w:pPr>
            <w:r w:rsidRPr="00BA4697">
              <w:rPr>
                <w:szCs w:val="28"/>
              </w:rPr>
              <w:t> - pakalpojuma līgums, ja funkciju veic komersants saskaņā ar tirgus principiem; </w:t>
            </w:r>
            <w:r w:rsidRPr="00BA4697">
              <w:rPr>
                <w:szCs w:val="28"/>
              </w:rPr>
              <w:br/>
              <w:t>- deleģējuma līgums, ja pašvaldība šo funkciju deleģē atbilstoši normatīvajiem aktiem kā publisku uzdevumu. </w:t>
            </w:r>
            <w:r w:rsidRPr="00BA4697">
              <w:rPr>
                <w:szCs w:val="28"/>
              </w:rPr>
              <w:br/>
              <w:t>Precīza piemērojamā līguma forma būs atkarīga no pašvaldības izvēlētā dūņu apsaimniekošanas organizatoriskā modeļa un līgumslēdzēju statusa. Papildus</w:t>
            </w:r>
            <w:r w:rsidR="00E911B8">
              <w:rPr>
                <w:szCs w:val="28"/>
              </w:rPr>
              <w:t xml:space="preserve"> informējam, ka</w:t>
            </w:r>
            <w:r w:rsidRPr="00BA4697">
              <w:rPr>
                <w:szCs w:val="28"/>
              </w:rPr>
              <w:t xml:space="preserve"> ir iekļauts</w:t>
            </w:r>
            <w:r w:rsidR="00F14659" w:rsidRPr="00BA4697">
              <w:rPr>
                <w:szCs w:val="28"/>
              </w:rPr>
              <w:t xml:space="preserve"> MK noteikuma projekta </w:t>
            </w:r>
            <w:r w:rsidR="00F14659" w:rsidRPr="00BA4697">
              <w:rPr>
                <w:szCs w:val="28"/>
              </w:rPr>
              <w:lastRenderedPageBreak/>
              <w:t>16.punkts</w:t>
            </w:r>
            <w:r w:rsidRPr="00BA4697">
              <w:rPr>
                <w:szCs w:val="28"/>
              </w:rPr>
              <w:t>: “</w:t>
            </w:r>
            <w:r w:rsidR="00F14659" w:rsidRPr="00BA4697">
              <w:rPr>
                <w:szCs w:val="28"/>
              </w:rPr>
              <w:t xml:space="preserve">Līguma formu, kas noslēgts starp pašvaldību un sabiedrisko pakalpojumu sniedzēju, šo noteikumu </w:t>
            </w:r>
            <w:hyperlink r:id="rId8" w:tgtFrame="_blank" w:history="1">
              <w:r w:rsidR="00F14659" w:rsidRPr="00BA4697">
                <w:rPr>
                  <w:szCs w:val="28"/>
                </w:rPr>
                <w:t>15.</w:t>
              </w:r>
            </w:hyperlink>
            <w:r w:rsidR="00F14659" w:rsidRPr="00BA4697">
              <w:rPr>
                <w:szCs w:val="28"/>
              </w:rPr>
              <w:t> punktā minētās funkcijas nodrošināšanai, nosaka atbilstoši pašvaldības izvēlētajam dūņu apsaimniekošanas organizatoriskajam modelim. Ja pakalpojumu nodrošina komersants, darbojoties atbilstoši tirgus principiem, slēdzams pakalpojuma līgums. Savukārt, ja pašvaldība šo funkciju deleģē atbilstoši normatīvajiem aktiem, piemērojams deleģēšanas līgums</w:t>
            </w:r>
            <w:r w:rsidRPr="00BA4697">
              <w:rPr>
                <w:szCs w:val="28"/>
              </w:rPr>
              <w:t>.”</w:t>
            </w:r>
            <w:r w:rsidR="00E911B8">
              <w:rPr>
                <w:szCs w:val="28"/>
              </w:rPr>
              <w:t>.</w:t>
            </w:r>
          </w:p>
          <w:p w14:paraId="076A1A07" w14:textId="77777777" w:rsidR="002444B2" w:rsidRPr="00BA4697" w:rsidRDefault="002444B2" w:rsidP="00A27605">
            <w:pPr>
              <w:jc w:val="left"/>
              <w:rPr>
                <w:szCs w:val="28"/>
              </w:rPr>
            </w:pPr>
          </w:p>
          <w:p w14:paraId="7277DF00" w14:textId="77777777" w:rsidR="00C57906" w:rsidRDefault="00C57906">
            <w:pPr>
              <w:rPr>
                <w:szCs w:val="28"/>
              </w:rPr>
            </w:pPr>
          </w:p>
          <w:p w14:paraId="04E23276" w14:textId="4E1ABAAA" w:rsidR="002444B2" w:rsidRPr="00BA4697" w:rsidRDefault="002444B2" w:rsidP="00C57906">
            <w:pPr>
              <w:rPr>
                <w:szCs w:val="28"/>
              </w:rPr>
            </w:pPr>
            <w:r w:rsidRPr="00BA4697">
              <w:rPr>
                <w:szCs w:val="28"/>
              </w:rPr>
              <w:t>Noteikumu projektā līguma termiņš ir precizēts uz 10 gadiem, saskaņojot to ar MK noteikumu projektu “Noteikumi par notekūdeņu dūņu apsaimniekošanas reģionālo centru darbību”.</w:t>
            </w:r>
          </w:p>
          <w:p w14:paraId="192789AC" w14:textId="77777777" w:rsidR="002444B2" w:rsidRPr="00BA4697" w:rsidRDefault="002444B2" w:rsidP="00A27605">
            <w:pPr>
              <w:jc w:val="left"/>
              <w:rPr>
                <w:szCs w:val="28"/>
              </w:rPr>
            </w:pPr>
          </w:p>
          <w:p w14:paraId="55347655" w14:textId="77777777" w:rsidR="002444B2" w:rsidRPr="00BA4697" w:rsidRDefault="002444B2" w:rsidP="00A27605">
            <w:pPr>
              <w:jc w:val="left"/>
              <w:rPr>
                <w:szCs w:val="28"/>
              </w:rPr>
            </w:pPr>
          </w:p>
          <w:p w14:paraId="6B628460" w14:textId="77777777" w:rsidR="002444B2" w:rsidRPr="00BA4697" w:rsidRDefault="002444B2" w:rsidP="00A27605">
            <w:pPr>
              <w:jc w:val="left"/>
              <w:rPr>
                <w:szCs w:val="28"/>
              </w:rPr>
            </w:pPr>
          </w:p>
          <w:p w14:paraId="09ED49C3" w14:textId="77777777" w:rsidR="002444B2" w:rsidRPr="00BA4697" w:rsidRDefault="002444B2" w:rsidP="00A27605">
            <w:pPr>
              <w:jc w:val="left"/>
              <w:rPr>
                <w:szCs w:val="28"/>
              </w:rPr>
            </w:pPr>
          </w:p>
          <w:p w14:paraId="22D9EA3F" w14:textId="77777777" w:rsidR="002444B2" w:rsidRPr="00BA4697" w:rsidRDefault="002444B2" w:rsidP="00A27605">
            <w:pPr>
              <w:jc w:val="left"/>
              <w:rPr>
                <w:szCs w:val="28"/>
              </w:rPr>
            </w:pPr>
          </w:p>
          <w:p w14:paraId="14B3DD48" w14:textId="77777777" w:rsidR="002444B2" w:rsidRPr="00BA4697" w:rsidRDefault="002444B2" w:rsidP="00A27605">
            <w:pPr>
              <w:jc w:val="left"/>
              <w:rPr>
                <w:szCs w:val="28"/>
              </w:rPr>
            </w:pPr>
          </w:p>
          <w:p w14:paraId="5F633217" w14:textId="77777777" w:rsidR="002444B2" w:rsidRPr="00BA4697" w:rsidRDefault="002444B2" w:rsidP="00A27605">
            <w:pPr>
              <w:jc w:val="left"/>
              <w:rPr>
                <w:szCs w:val="28"/>
              </w:rPr>
            </w:pPr>
          </w:p>
          <w:p w14:paraId="4A2B2CCD" w14:textId="77777777" w:rsidR="002444B2" w:rsidRPr="00BA4697" w:rsidRDefault="002444B2" w:rsidP="00A27605">
            <w:pPr>
              <w:jc w:val="left"/>
              <w:rPr>
                <w:szCs w:val="28"/>
              </w:rPr>
            </w:pPr>
          </w:p>
          <w:p w14:paraId="61BDDBF0" w14:textId="77777777" w:rsidR="002444B2" w:rsidRPr="00BA4697" w:rsidRDefault="002444B2" w:rsidP="00A27605">
            <w:pPr>
              <w:jc w:val="left"/>
              <w:rPr>
                <w:szCs w:val="28"/>
              </w:rPr>
            </w:pPr>
          </w:p>
          <w:p w14:paraId="0C8390B2" w14:textId="77777777" w:rsidR="002444B2" w:rsidRPr="00BA4697" w:rsidRDefault="002444B2" w:rsidP="00A27605">
            <w:pPr>
              <w:jc w:val="left"/>
              <w:rPr>
                <w:szCs w:val="28"/>
              </w:rPr>
            </w:pPr>
          </w:p>
          <w:p w14:paraId="363EDB1D" w14:textId="77777777" w:rsidR="002444B2" w:rsidRPr="00BA4697" w:rsidRDefault="002444B2" w:rsidP="00A27605">
            <w:pPr>
              <w:jc w:val="left"/>
              <w:rPr>
                <w:szCs w:val="28"/>
              </w:rPr>
            </w:pPr>
          </w:p>
          <w:p w14:paraId="5DE6FE8D" w14:textId="77777777" w:rsidR="002444B2" w:rsidRPr="00BA4697" w:rsidRDefault="002444B2" w:rsidP="00A27605">
            <w:pPr>
              <w:jc w:val="left"/>
              <w:rPr>
                <w:szCs w:val="28"/>
              </w:rPr>
            </w:pPr>
          </w:p>
          <w:p w14:paraId="49AEFBEA" w14:textId="77777777" w:rsidR="002444B2" w:rsidRPr="00BA4697" w:rsidRDefault="002444B2" w:rsidP="00A27605">
            <w:pPr>
              <w:jc w:val="left"/>
              <w:rPr>
                <w:szCs w:val="28"/>
              </w:rPr>
            </w:pPr>
          </w:p>
          <w:p w14:paraId="64969E70" w14:textId="77777777" w:rsidR="002444B2" w:rsidRPr="00BA4697" w:rsidRDefault="002444B2" w:rsidP="00A27605">
            <w:pPr>
              <w:jc w:val="left"/>
              <w:rPr>
                <w:szCs w:val="28"/>
              </w:rPr>
            </w:pPr>
          </w:p>
          <w:p w14:paraId="6F569579" w14:textId="77777777" w:rsidR="002444B2" w:rsidRPr="00BA4697" w:rsidRDefault="002444B2" w:rsidP="00A27605">
            <w:pPr>
              <w:jc w:val="left"/>
              <w:rPr>
                <w:szCs w:val="28"/>
              </w:rPr>
            </w:pPr>
          </w:p>
          <w:p w14:paraId="134E1CEF" w14:textId="77777777" w:rsidR="002444B2" w:rsidRPr="00BA4697" w:rsidRDefault="002444B2" w:rsidP="00A27605">
            <w:pPr>
              <w:jc w:val="left"/>
              <w:rPr>
                <w:szCs w:val="28"/>
              </w:rPr>
            </w:pPr>
          </w:p>
          <w:p w14:paraId="64AF7E65" w14:textId="77777777" w:rsidR="002444B2" w:rsidRPr="00BA4697" w:rsidRDefault="002444B2" w:rsidP="00A27605">
            <w:pPr>
              <w:jc w:val="left"/>
              <w:rPr>
                <w:szCs w:val="28"/>
              </w:rPr>
            </w:pPr>
          </w:p>
          <w:p w14:paraId="3EC267B4" w14:textId="77777777" w:rsidR="002444B2" w:rsidRPr="00BA4697" w:rsidRDefault="002444B2" w:rsidP="00A27605">
            <w:pPr>
              <w:jc w:val="left"/>
              <w:rPr>
                <w:szCs w:val="28"/>
              </w:rPr>
            </w:pPr>
          </w:p>
          <w:p w14:paraId="0739D2DC" w14:textId="77777777" w:rsidR="002444B2" w:rsidRPr="00BA4697" w:rsidRDefault="002444B2" w:rsidP="00A27605">
            <w:pPr>
              <w:jc w:val="left"/>
              <w:rPr>
                <w:szCs w:val="28"/>
              </w:rPr>
            </w:pPr>
          </w:p>
          <w:p w14:paraId="4D1D74DF" w14:textId="77777777" w:rsidR="002444B2" w:rsidRPr="00BA4697" w:rsidRDefault="002444B2" w:rsidP="00A27605">
            <w:pPr>
              <w:jc w:val="left"/>
              <w:rPr>
                <w:szCs w:val="28"/>
              </w:rPr>
            </w:pPr>
          </w:p>
          <w:p w14:paraId="318A5157" w14:textId="77777777" w:rsidR="002444B2" w:rsidRPr="00BA4697" w:rsidRDefault="002444B2" w:rsidP="00A27605">
            <w:pPr>
              <w:jc w:val="left"/>
              <w:rPr>
                <w:szCs w:val="28"/>
              </w:rPr>
            </w:pPr>
          </w:p>
          <w:p w14:paraId="3C4AC659" w14:textId="77777777" w:rsidR="002444B2" w:rsidRPr="00BA4697" w:rsidRDefault="002444B2" w:rsidP="00A27605">
            <w:pPr>
              <w:jc w:val="left"/>
              <w:rPr>
                <w:szCs w:val="28"/>
              </w:rPr>
            </w:pPr>
          </w:p>
          <w:p w14:paraId="19ABE5E7" w14:textId="77777777" w:rsidR="002444B2" w:rsidRPr="00BA4697" w:rsidRDefault="002444B2" w:rsidP="00A27605">
            <w:pPr>
              <w:jc w:val="left"/>
              <w:rPr>
                <w:szCs w:val="28"/>
              </w:rPr>
            </w:pPr>
          </w:p>
          <w:p w14:paraId="6F064F95" w14:textId="77777777" w:rsidR="002444B2" w:rsidRPr="00BA4697" w:rsidRDefault="002444B2" w:rsidP="00A27605">
            <w:pPr>
              <w:jc w:val="left"/>
              <w:rPr>
                <w:szCs w:val="28"/>
              </w:rPr>
            </w:pPr>
          </w:p>
          <w:p w14:paraId="775B3FE7" w14:textId="77777777" w:rsidR="002444B2" w:rsidRPr="00BA4697" w:rsidRDefault="002444B2" w:rsidP="00A27605">
            <w:pPr>
              <w:jc w:val="left"/>
              <w:rPr>
                <w:szCs w:val="28"/>
              </w:rPr>
            </w:pPr>
          </w:p>
          <w:p w14:paraId="21C87649" w14:textId="77777777" w:rsidR="002444B2" w:rsidRPr="00BA4697" w:rsidRDefault="002444B2" w:rsidP="00A27605">
            <w:pPr>
              <w:jc w:val="left"/>
              <w:rPr>
                <w:szCs w:val="28"/>
              </w:rPr>
            </w:pPr>
          </w:p>
          <w:p w14:paraId="0583908C" w14:textId="77777777" w:rsidR="002444B2" w:rsidRPr="00BA4697" w:rsidRDefault="002444B2" w:rsidP="00A27605">
            <w:pPr>
              <w:jc w:val="left"/>
              <w:rPr>
                <w:szCs w:val="28"/>
              </w:rPr>
            </w:pPr>
          </w:p>
          <w:p w14:paraId="5BA37C77" w14:textId="77777777" w:rsidR="002444B2" w:rsidRPr="00BA4697" w:rsidRDefault="002444B2" w:rsidP="00A27605">
            <w:pPr>
              <w:jc w:val="left"/>
              <w:rPr>
                <w:szCs w:val="28"/>
              </w:rPr>
            </w:pPr>
          </w:p>
          <w:p w14:paraId="2EAFA0D9" w14:textId="77777777" w:rsidR="002444B2" w:rsidRPr="00BA4697" w:rsidRDefault="002444B2" w:rsidP="00A27605">
            <w:pPr>
              <w:jc w:val="left"/>
              <w:rPr>
                <w:szCs w:val="28"/>
              </w:rPr>
            </w:pPr>
          </w:p>
          <w:p w14:paraId="66136FBE" w14:textId="77777777" w:rsidR="002444B2" w:rsidRPr="00BA4697" w:rsidRDefault="002444B2" w:rsidP="00A27605">
            <w:pPr>
              <w:jc w:val="left"/>
              <w:rPr>
                <w:szCs w:val="28"/>
              </w:rPr>
            </w:pPr>
          </w:p>
          <w:p w14:paraId="6E017961" w14:textId="77777777" w:rsidR="002444B2" w:rsidRPr="00BA4697" w:rsidRDefault="002444B2" w:rsidP="00A27605">
            <w:pPr>
              <w:jc w:val="left"/>
              <w:rPr>
                <w:szCs w:val="28"/>
              </w:rPr>
            </w:pPr>
          </w:p>
          <w:p w14:paraId="2DDE9EAA" w14:textId="6711FA64" w:rsidR="002444B2" w:rsidRPr="00BA4697" w:rsidRDefault="00E911B8" w:rsidP="00C57906">
            <w:pPr>
              <w:rPr>
                <w:szCs w:val="28"/>
              </w:rPr>
            </w:pPr>
            <w:r>
              <w:rPr>
                <w:szCs w:val="28"/>
              </w:rPr>
              <w:t xml:space="preserve">Informējam, ka </w:t>
            </w:r>
            <w:r w:rsidR="002444B2" w:rsidRPr="00BA4697">
              <w:rPr>
                <w:szCs w:val="28"/>
              </w:rPr>
              <w:t>MK noteikuma projekta anotācij</w:t>
            </w:r>
            <w:r>
              <w:rPr>
                <w:szCs w:val="28"/>
              </w:rPr>
              <w:t>a</w:t>
            </w:r>
            <w:r w:rsidR="00A116BD" w:rsidRPr="00BA4697">
              <w:rPr>
                <w:szCs w:val="28"/>
              </w:rPr>
              <w:t xml:space="preserve"> papildināt</w:t>
            </w:r>
            <w:r>
              <w:rPr>
                <w:szCs w:val="28"/>
              </w:rPr>
              <w:t>a ar</w:t>
            </w:r>
            <w:r w:rsidR="00A116BD" w:rsidRPr="00BA4697">
              <w:rPr>
                <w:szCs w:val="28"/>
              </w:rPr>
              <w:t xml:space="preserve"> šād</w:t>
            </w:r>
            <w:r>
              <w:rPr>
                <w:szCs w:val="28"/>
              </w:rPr>
              <w:t>u</w:t>
            </w:r>
            <w:r w:rsidR="00A116BD" w:rsidRPr="00BA4697">
              <w:rPr>
                <w:szCs w:val="28"/>
              </w:rPr>
              <w:t xml:space="preserve"> skaidrojum</w:t>
            </w:r>
            <w:r>
              <w:rPr>
                <w:szCs w:val="28"/>
              </w:rPr>
              <w:t>u</w:t>
            </w:r>
            <w:r w:rsidR="00A116BD" w:rsidRPr="00BA4697">
              <w:rPr>
                <w:szCs w:val="28"/>
              </w:rPr>
              <w:t xml:space="preserve">: “Ņemot vērā to, ka faktiskās izmaksas par dūņu apstrādes </w:t>
            </w:r>
            <w:r w:rsidR="00A116BD" w:rsidRPr="00BA4697">
              <w:rPr>
                <w:szCs w:val="28"/>
              </w:rPr>
              <w:lastRenderedPageBreak/>
              <w:t>pakalpojumiem varēs pilnībā precizēt tikai pēc Dūņu centra darbības uzsākšanas, līgumā par sadarbību ar pašvaldībām iekļaujamā informācija par maksu var būt indikatīva. Maksa tiks precizēta, uzsākot pakalpojuma sniegšanu, pamatojoties uz faktiski pamatotajām izmaksām un</w:t>
            </w:r>
            <w:r>
              <w:rPr>
                <w:szCs w:val="28"/>
              </w:rPr>
              <w:t xml:space="preserve"> Sabiedrisko pakalpojumu regulēšanas komisijas</w:t>
            </w:r>
            <w:r w:rsidR="00A116BD" w:rsidRPr="00BA4697">
              <w:rPr>
                <w:szCs w:val="28"/>
              </w:rPr>
              <w:t xml:space="preserve"> izstrādāto metodiku maksas noteikšanai par sabiedriskajiem pakalpojumiem.</w:t>
            </w:r>
          </w:p>
          <w:p w14:paraId="58EC8733" w14:textId="77777777" w:rsidR="002444B2" w:rsidRPr="00BA4697" w:rsidRDefault="002444B2" w:rsidP="00A27605">
            <w:pPr>
              <w:jc w:val="left"/>
              <w:rPr>
                <w:szCs w:val="28"/>
              </w:rPr>
            </w:pPr>
          </w:p>
          <w:p w14:paraId="7994E9F3" w14:textId="77777777" w:rsidR="002444B2" w:rsidRPr="00BA4697" w:rsidRDefault="002444B2" w:rsidP="00A27605">
            <w:pPr>
              <w:jc w:val="left"/>
              <w:rPr>
                <w:szCs w:val="28"/>
              </w:rPr>
            </w:pPr>
          </w:p>
          <w:p w14:paraId="103C0687" w14:textId="1E6066E9" w:rsidR="001D3AAF" w:rsidRPr="00BA4697" w:rsidRDefault="00C57906" w:rsidP="00C57906">
            <w:pPr>
              <w:rPr>
                <w:szCs w:val="28"/>
              </w:rPr>
            </w:pPr>
            <w:r w:rsidRPr="00BA4697">
              <w:rPr>
                <w:szCs w:val="28"/>
              </w:rPr>
              <w:t xml:space="preserve">Atbilstoši </w:t>
            </w:r>
            <w:r>
              <w:rPr>
                <w:szCs w:val="28"/>
              </w:rPr>
              <w:t>Eiropas</w:t>
            </w:r>
            <w:r w:rsidR="00E911B8">
              <w:rPr>
                <w:szCs w:val="28"/>
              </w:rPr>
              <w:t xml:space="preserve"> Savienības</w:t>
            </w:r>
            <w:r w:rsidR="002444B2" w:rsidRPr="00BA4697">
              <w:rPr>
                <w:szCs w:val="28"/>
              </w:rPr>
              <w:t> tiesiskajam regulējumam, komercdarbības atbalsta piešķiršanas gadījumā ir obligāti jāveic finansējuma saņēmēja statusa noteikšana — proti, vai tas kvalificējas kā mikro, mazais, vidējais vai lielais uzņēmums, saskaņā </w:t>
            </w:r>
            <w:r w:rsidR="00E911B8">
              <w:rPr>
                <w:szCs w:val="28"/>
              </w:rPr>
              <w:t xml:space="preserve">ar </w:t>
            </w:r>
            <w:r w:rsidR="002444B2" w:rsidRPr="00BA4697">
              <w:rPr>
                <w:szCs w:val="28"/>
              </w:rPr>
              <w:t>E</w:t>
            </w:r>
            <w:r w:rsidR="00E911B8">
              <w:rPr>
                <w:szCs w:val="28"/>
              </w:rPr>
              <w:t xml:space="preserve">iropas </w:t>
            </w:r>
            <w:r w:rsidR="002444B2" w:rsidRPr="00BA4697">
              <w:rPr>
                <w:szCs w:val="28"/>
              </w:rPr>
              <w:t>K</w:t>
            </w:r>
            <w:r w:rsidR="00E911B8">
              <w:rPr>
                <w:szCs w:val="28"/>
              </w:rPr>
              <w:t>omisijas</w:t>
            </w:r>
            <w:r w:rsidR="002444B2" w:rsidRPr="00BA4697">
              <w:rPr>
                <w:szCs w:val="28"/>
              </w:rPr>
              <w:t xml:space="preserve"> 2014. gada 17. jūnija Regulas (ES) Nr. 651/2014, ar kuru noteiktas atbalsta kategorijas, kas tiek uzskatītas par saderīgām ar iekšējo tirgu saskaņā ar Līguma 107. un 108. panta I pielikumā noteiktajiem kritērijiem. Šī ir nepieciešama procesuāla darbība, lai nodrošinātu atbalsta atbilstību valsts </w:t>
            </w:r>
            <w:r w:rsidR="002444B2" w:rsidRPr="00BA4697">
              <w:rPr>
                <w:szCs w:val="28"/>
              </w:rPr>
              <w:lastRenderedPageBreak/>
              <w:t>atbalsta kontroles prasībām. Lai arī pašvaldību kapitālsabiedrības pārsvarā klasificējas kā lielie uzņēmumi, statusa formāla pārbaude ir prasība no normatīvā regulējuma</w:t>
            </w:r>
            <w:r w:rsidR="00E911B8">
              <w:rPr>
                <w:szCs w:val="28"/>
              </w:rPr>
              <w:t>, kā arī nodrošina viennozīmīgi skaidrus un izsekojamus nosacījumus,</w:t>
            </w:r>
            <w:r w:rsidR="002444B2" w:rsidRPr="00BA4697">
              <w:rPr>
                <w:szCs w:val="28"/>
              </w:rPr>
              <w:t xml:space="preserve"> un nav uzskatāma par mākslīgu vai saturiski izšķirošu dalījumu, bet gan par juridisku priekšnosacījumu finansējuma piešķiršanai. </w:t>
            </w:r>
          </w:p>
          <w:p w14:paraId="6347887F" w14:textId="77777777" w:rsidR="001D3AAF" w:rsidRPr="00BA4697" w:rsidRDefault="001D3AAF" w:rsidP="00A27605">
            <w:pPr>
              <w:jc w:val="left"/>
              <w:rPr>
                <w:szCs w:val="28"/>
              </w:rPr>
            </w:pPr>
          </w:p>
          <w:p w14:paraId="594D04B0" w14:textId="77777777" w:rsidR="00C57906" w:rsidRDefault="00C57906" w:rsidP="00A27605">
            <w:pPr>
              <w:rPr>
                <w:szCs w:val="28"/>
              </w:rPr>
            </w:pPr>
          </w:p>
          <w:p w14:paraId="284A7506" w14:textId="300033E5" w:rsidR="001D3AAF" w:rsidRPr="001D3AAF" w:rsidRDefault="00E911B8" w:rsidP="00A27605">
            <w:pPr>
              <w:rPr>
                <w:szCs w:val="28"/>
              </w:rPr>
            </w:pPr>
            <w:r>
              <w:rPr>
                <w:szCs w:val="28"/>
              </w:rPr>
              <w:t>Skaidrojam</w:t>
            </w:r>
            <w:r w:rsidR="001D3AAF" w:rsidRPr="001D3AAF">
              <w:rPr>
                <w:szCs w:val="28"/>
              </w:rPr>
              <w:t>, ka notekūdeņu dūņu pārstrādes atbalsta</w:t>
            </w:r>
            <w:r w:rsidR="00AF2BB4">
              <w:rPr>
                <w:szCs w:val="28"/>
              </w:rPr>
              <w:t xml:space="preserve"> </w:t>
            </w:r>
            <w:r w:rsidR="00C57906">
              <w:rPr>
                <w:szCs w:val="28"/>
              </w:rPr>
              <w:t>programmas</w:t>
            </w:r>
            <w:r w:rsidR="001D3AAF" w:rsidRPr="001D3AAF">
              <w:rPr>
                <w:szCs w:val="28"/>
              </w:rPr>
              <w:t xml:space="preserve"> noteikumu projekts tiek izstrādāts ciešā sasaistē ar Ministru kabineta noteikumu projektu "Noteikumi par notekūdeņu dūņu apsaimniekošanas reģionālo centru darbību". Ņemot vērā, ka šobrīd minētajos noteikumos nav paredzēts Dūņu centra izveidotāju ierobežot tikai kā ūdenssaimniecības sabiedrisko pakalpojumu sniedzēju, projekta iesniedzēja definīcija pašlaik paliek nemainīga.</w:t>
            </w:r>
          </w:p>
          <w:p w14:paraId="4B782C57" w14:textId="29EF55D7" w:rsidR="001D3AAF" w:rsidRPr="001D3AAF" w:rsidRDefault="001D3AAF" w:rsidP="00A27605">
            <w:pPr>
              <w:rPr>
                <w:szCs w:val="28"/>
              </w:rPr>
            </w:pPr>
            <w:r w:rsidRPr="001D3AAF">
              <w:rPr>
                <w:szCs w:val="28"/>
              </w:rPr>
              <w:t xml:space="preserve">Gadījumā, ja reģionālo centru darbības regulējumā tiks ieviestas izmaiņas </w:t>
            </w:r>
            <w:r w:rsidRPr="001D3AAF">
              <w:rPr>
                <w:szCs w:val="28"/>
              </w:rPr>
              <w:lastRenderedPageBreak/>
              <w:t xml:space="preserve">attiecībā uz izveidotāja statusu, attiecīgās korekcijas tiks </w:t>
            </w:r>
            <w:r w:rsidR="00AF2BB4">
              <w:rPr>
                <w:szCs w:val="28"/>
              </w:rPr>
              <w:t>integrētas</w:t>
            </w:r>
            <w:r w:rsidRPr="001D3AAF">
              <w:rPr>
                <w:szCs w:val="28"/>
              </w:rPr>
              <w:t xml:space="preserve"> arī šajā noteikumu projektā.</w:t>
            </w:r>
          </w:p>
          <w:p w14:paraId="27C832E8" w14:textId="77777777" w:rsidR="001D3AAF" w:rsidRPr="00BA4697" w:rsidRDefault="001D3AAF" w:rsidP="00A27605">
            <w:pPr>
              <w:jc w:val="left"/>
              <w:rPr>
                <w:szCs w:val="28"/>
              </w:rPr>
            </w:pPr>
          </w:p>
          <w:p w14:paraId="5AAB33EA" w14:textId="77777777" w:rsidR="001D3AAF" w:rsidRPr="00BA4697" w:rsidRDefault="001D3AAF" w:rsidP="00A27605">
            <w:pPr>
              <w:jc w:val="left"/>
              <w:rPr>
                <w:szCs w:val="28"/>
              </w:rPr>
            </w:pPr>
          </w:p>
          <w:p w14:paraId="2201C14F" w14:textId="77777777" w:rsidR="00C57906" w:rsidRDefault="00C57906">
            <w:pPr>
              <w:pStyle w:val="NoSpacing"/>
              <w:ind w:left="68"/>
              <w:jc w:val="both"/>
              <w:rPr>
                <w:rFonts w:eastAsia="Times New Roman"/>
                <w:color w:val="333333"/>
                <w:sz w:val="28"/>
                <w:szCs w:val="28"/>
                <w:lang w:eastAsia="lv-LV"/>
              </w:rPr>
            </w:pPr>
          </w:p>
          <w:p w14:paraId="17E48380" w14:textId="2374379E" w:rsidR="00A116BD" w:rsidRPr="00BA4697" w:rsidRDefault="00AF2BB4" w:rsidP="00C57906">
            <w:pPr>
              <w:pStyle w:val="NoSpacing"/>
              <w:ind w:left="68"/>
              <w:jc w:val="both"/>
              <w:rPr>
                <w:rFonts w:eastAsia="Times New Roman"/>
                <w:color w:val="333333"/>
                <w:sz w:val="28"/>
                <w:szCs w:val="28"/>
                <w:lang w:eastAsia="lv-LV"/>
              </w:rPr>
            </w:pPr>
            <w:r>
              <w:rPr>
                <w:rFonts w:eastAsia="Times New Roman"/>
                <w:color w:val="333333"/>
                <w:sz w:val="28"/>
                <w:szCs w:val="28"/>
                <w:lang w:eastAsia="lv-LV"/>
              </w:rPr>
              <w:t>Informēja, ka n</w:t>
            </w:r>
            <w:r w:rsidR="00A116BD" w:rsidRPr="00BA4697">
              <w:rPr>
                <w:rFonts w:eastAsia="Times New Roman"/>
                <w:color w:val="333333"/>
                <w:sz w:val="28"/>
                <w:szCs w:val="28"/>
                <w:lang w:eastAsia="lv-LV"/>
              </w:rPr>
              <w:t>o Ministru kabineta noteikumu projekta svītrota prasība</w:t>
            </w:r>
            <w:r>
              <w:rPr>
                <w:rFonts w:eastAsia="Times New Roman"/>
                <w:color w:val="333333"/>
                <w:sz w:val="28"/>
                <w:szCs w:val="28"/>
                <w:lang w:eastAsia="lv-LV"/>
              </w:rPr>
              <w:t xml:space="preserve"> par termiņu, kādā</w:t>
            </w:r>
            <w:r w:rsidR="00A116BD" w:rsidRPr="00BA4697">
              <w:rPr>
                <w:rFonts w:eastAsia="Times New Roman"/>
                <w:color w:val="333333"/>
                <w:sz w:val="28"/>
                <w:szCs w:val="28"/>
                <w:lang w:eastAsia="lv-LV"/>
              </w:rPr>
              <w:t xml:space="preserve"> Valsts vides dienest</w:t>
            </w:r>
            <w:r>
              <w:rPr>
                <w:rFonts w:eastAsia="Times New Roman"/>
                <w:color w:val="333333"/>
                <w:sz w:val="28"/>
                <w:szCs w:val="28"/>
                <w:lang w:eastAsia="lv-LV"/>
              </w:rPr>
              <w:t>s</w:t>
            </w:r>
            <w:r w:rsidR="00A116BD" w:rsidRPr="00BA4697">
              <w:rPr>
                <w:rFonts w:eastAsia="Times New Roman"/>
                <w:color w:val="333333"/>
                <w:sz w:val="28"/>
                <w:szCs w:val="28"/>
                <w:lang w:eastAsia="lv-LV"/>
              </w:rPr>
              <w:t xml:space="preserve"> (VVD) izsniedz </w:t>
            </w:r>
            <w:r>
              <w:rPr>
                <w:rFonts w:eastAsia="Times New Roman"/>
                <w:color w:val="333333"/>
                <w:sz w:val="28"/>
                <w:szCs w:val="28"/>
                <w:lang w:eastAsia="lv-LV"/>
              </w:rPr>
              <w:t>atzinumus</w:t>
            </w:r>
            <w:r w:rsidR="00A116BD" w:rsidRPr="00BA4697">
              <w:rPr>
                <w:rFonts w:eastAsia="Times New Roman"/>
                <w:color w:val="333333"/>
                <w:sz w:val="28"/>
                <w:szCs w:val="28"/>
                <w:lang w:eastAsia="lv-LV"/>
              </w:rPr>
              <w:t>. Vienlaikus</w:t>
            </w:r>
            <w:r>
              <w:rPr>
                <w:rFonts w:eastAsia="Times New Roman"/>
                <w:color w:val="333333"/>
                <w:sz w:val="28"/>
                <w:szCs w:val="28"/>
                <w:lang w:eastAsia="lv-LV"/>
              </w:rPr>
              <w:t xml:space="preserve"> informējam, ka Klimata un enerģētikas ministrija veiks nepieciešamo</w:t>
            </w:r>
            <w:r w:rsidR="00A116BD" w:rsidRPr="00BA4697">
              <w:rPr>
                <w:rFonts w:eastAsia="Times New Roman"/>
                <w:color w:val="333333"/>
                <w:sz w:val="28"/>
                <w:szCs w:val="28"/>
                <w:lang w:eastAsia="lv-LV"/>
              </w:rPr>
              <w:t xml:space="preserve"> </w:t>
            </w:r>
            <w:r>
              <w:rPr>
                <w:rFonts w:eastAsia="Times New Roman"/>
                <w:color w:val="333333"/>
                <w:sz w:val="28"/>
                <w:szCs w:val="28"/>
                <w:lang w:eastAsia="lv-LV"/>
              </w:rPr>
              <w:t>komunikāciju</w:t>
            </w:r>
            <w:r w:rsidR="00A116BD" w:rsidRPr="00BA4697">
              <w:rPr>
                <w:rFonts w:eastAsia="Times New Roman"/>
                <w:color w:val="333333"/>
                <w:sz w:val="28"/>
                <w:szCs w:val="28"/>
                <w:lang w:eastAsia="lv-LV"/>
              </w:rPr>
              <w:t xml:space="preserve"> ar VVD, </w:t>
            </w:r>
            <w:r>
              <w:rPr>
                <w:rFonts w:eastAsia="Times New Roman"/>
                <w:color w:val="333333"/>
                <w:sz w:val="28"/>
                <w:szCs w:val="28"/>
                <w:lang w:eastAsia="lv-LV"/>
              </w:rPr>
              <w:t>lai nodrošinātu pēc iespējas raitu un operatīvu</w:t>
            </w:r>
            <w:r w:rsidR="00A116BD" w:rsidRPr="00BA4697">
              <w:rPr>
                <w:rFonts w:eastAsia="Times New Roman"/>
                <w:color w:val="333333"/>
                <w:sz w:val="28"/>
                <w:szCs w:val="28"/>
                <w:lang w:eastAsia="lv-LV"/>
              </w:rPr>
              <w:t xml:space="preserve"> nepieciešamo izziņu </w:t>
            </w:r>
            <w:r>
              <w:rPr>
                <w:rFonts w:eastAsia="Times New Roman"/>
                <w:color w:val="333333"/>
                <w:sz w:val="28"/>
                <w:szCs w:val="28"/>
                <w:lang w:eastAsia="lv-LV"/>
              </w:rPr>
              <w:t>saņemšanu no VVD, lai nodrošinātu sekmīgu projektu iesniegšanu un arī īstenošanu.</w:t>
            </w:r>
          </w:p>
          <w:p w14:paraId="5C84328A" w14:textId="3495815E" w:rsidR="00A116BD" w:rsidRPr="00BA4697" w:rsidRDefault="00A116BD" w:rsidP="00A27605">
            <w:pPr>
              <w:jc w:val="left"/>
              <w:rPr>
                <w:szCs w:val="28"/>
              </w:rPr>
            </w:pPr>
          </w:p>
          <w:p w14:paraId="7C5BA0E6" w14:textId="77777777" w:rsidR="00A116BD" w:rsidRPr="00BA4697" w:rsidRDefault="00A116BD" w:rsidP="00A27605">
            <w:pPr>
              <w:jc w:val="left"/>
              <w:rPr>
                <w:szCs w:val="28"/>
              </w:rPr>
            </w:pPr>
          </w:p>
          <w:p w14:paraId="10DA4309" w14:textId="77777777" w:rsidR="00C57906" w:rsidRDefault="00C57906">
            <w:pPr>
              <w:pStyle w:val="NoSpacing"/>
              <w:jc w:val="both"/>
              <w:rPr>
                <w:rFonts w:eastAsia="Times New Roman"/>
                <w:color w:val="333333"/>
                <w:sz w:val="28"/>
                <w:szCs w:val="28"/>
                <w:lang w:eastAsia="lv-LV"/>
              </w:rPr>
            </w:pPr>
          </w:p>
          <w:p w14:paraId="2FD029C7" w14:textId="110BE844" w:rsidR="00A116BD" w:rsidRPr="00BA4697" w:rsidRDefault="00AF2BB4" w:rsidP="00C57906">
            <w:pPr>
              <w:pStyle w:val="NoSpacing"/>
              <w:jc w:val="both"/>
              <w:rPr>
                <w:rFonts w:eastAsia="Times New Roman"/>
                <w:color w:val="333333"/>
                <w:sz w:val="28"/>
                <w:szCs w:val="28"/>
                <w:lang w:eastAsia="lv-LV"/>
              </w:rPr>
            </w:pPr>
            <w:r>
              <w:rPr>
                <w:rFonts w:eastAsia="Times New Roman"/>
                <w:color w:val="333333"/>
                <w:sz w:val="28"/>
                <w:szCs w:val="28"/>
                <w:lang w:eastAsia="lv-LV"/>
              </w:rPr>
              <w:t>Lūdzam s</w:t>
            </w:r>
            <w:r w:rsidR="001D3AAF" w:rsidRPr="00BA4697">
              <w:rPr>
                <w:rFonts w:eastAsia="Times New Roman"/>
                <w:color w:val="333333"/>
                <w:sz w:val="28"/>
                <w:szCs w:val="28"/>
                <w:lang w:eastAsia="lv-LV"/>
              </w:rPr>
              <w:t>katīt skaidrojumu pie 17.punkta</w:t>
            </w:r>
            <w:r w:rsidR="00BB63DF">
              <w:rPr>
                <w:rFonts w:eastAsia="Times New Roman"/>
                <w:color w:val="333333"/>
                <w:sz w:val="28"/>
                <w:szCs w:val="28"/>
                <w:lang w:eastAsia="lv-LV"/>
              </w:rPr>
              <w:t xml:space="preserve"> par nepieciešamību MK noteikumu projektā ietvert nosacījumus par komersanta lielumu</w:t>
            </w:r>
            <w:r w:rsidR="001D3AAF" w:rsidRPr="00BA4697">
              <w:rPr>
                <w:rFonts w:eastAsia="Times New Roman"/>
                <w:color w:val="333333"/>
                <w:sz w:val="28"/>
                <w:szCs w:val="28"/>
                <w:lang w:eastAsia="lv-LV"/>
              </w:rPr>
              <w:t>.</w:t>
            </w:r>
          </w:p>
          <w:p w14:paraId="3AA47A03" w14:textId="77777777" w:rsidR="001D3AAF" w:rsidRDefault="001D3AAF" w:rsidP="00C57906">
            <w:pPr>
              <w:pStyle w:val="NoSpacing"/>
              <w:jc w:val="both"/>
              <w:rPr>
                <w:rFonts w:eastAsia="Times New Roman"/>
                <w:color w:val="333333"/>
                <w:sz w:val="28"/>
                <w:szCs w:val="28"/>
                <w:lang w:eastAsia="lv-LV"/>
              </w:rPr>
            </w:pPr>
          </w:p>
          <w:p w14:paraId="126BD519" w14:textId="77777777" w:rsidR="00C57906" w:rsidRDefault="00C57906" w:rsidP="00C57906">
            <w:pPr>
              <w:pStyle w:val="NoSpacing"/>
              <w:jc w:val="both"/>
              <w:rPr>
                <w:rFonts w:eastAsia="Times New Roman"/>
                <w:color w:val="333333"/>
                <w:sz w:val="28"/>
                <w:szCs w:val="28"/>
                <w:lang w:eastAsia="lv-LV"/>
              </w:rPr>
            </w:pPr>
          </w:p>
          <w:p w14:paraId="3F29E0B4" w14:textId="77777777" w:rsidR="00C57906" w:rsidRDefault="00C57906" w:rsidP="00C57906">
            <w:pPr>
              <w:pStyle w:val="NoSpacing"/>
              <w:jc w:val="both"/>
              <w:rPr>
                <w:rFonts w:eastAsia="Times New Roman"/>
                <w:color w:val="333333"/>
                <w:sz w:val="28"/>
                <w:szCs w:val="28"/>
                <w:lang w:eastAsia="lv-LV"/>
              </w:rPr>
            </w:pPr>
          </w:p>
          <w:p w14:paraId="2FD9FF02" w14:textId="77777777" w:rsidR="00C57906" w:rsidRPr="00BA4697" w:rsidRDefault="00C57906" w:rsidP="00C57906">
            <w:pPr>
              <w:pStyle w:val="NoSpacing"/>
              <w:jc w:val="both"/>
              <w:rPr>
                <w:rFonts w:eastAsia="Times New Roman"/>
                <w:color w:val="333333"/>
                <w:sz w:val="28"/>
                <w:szCs w:val="28"/>
                <w:lang w:eastAsia="lv-LV"/>
              </w:rPr>
            </w:pPr>
          </w:p>
          <w:p w14:paraId="3B870B87" w14:textId="0E4DC54C" w:rsidR="00040FEB" w:rsidRDefault="00BB63DF" w:rsidP="00A27605">
            <w:pPr>
              <w:pStyle w:val="NoSpacing"/>
              <w:ind w:left="68"/>
              <w:jc w:val="both"/>
              <w:rPr>
                <w:rFonts w:eastAsia="Times New Roman"/>
                <w:color w:val="333333"/>
                <w:sz w:val="28"/>
                <w:szCs w:val="28"/>
                <w:lang w:eastAsia="lv-LV"/>
              </w:rPr>
            </w:pPr>
            <w:r>
              <w:rPr>
                <w:rFonts w:eastAsia="Times New Roman"/>
                <w:color w:val="333333"/>
                <w:sz w:val="28"/>
                <w:szCs w:val="28"/>
                <w:lang w:eastAsia="lv-LV"/>
              </w:rPr>
              <w:lastRenderedPageBreak/>
              <w:t xml:space="preserve">Skaidrojam, ka </w:t>
            </w:r>
            <w:r w:rsidR="001D3AAF" w:rsidRPr="001D3AAF">
              <w:rPr>
                <w:rFonts w:eastAsia="Times New Roman"/>
                <w:color w:val="333333"/>
                <w:sz w:val="28"/>
                <w:szCs w:val="28"/>
                <w:lang w:eastAsia="lv-LV"/>
              </w:rPr>
              <w:t>Ministru kabineta noteikumu projektā</w:t>
            </w:r>
            <w:r>
              <w:rPr>
                <w:rFonts w:eastAsia="Times New Roman"/>
                <w:color w:val="333333"/>
                <w:sz w:val="28"/>
                <w:szCs w:val="28"/>
                <w:lang w:eastAsia="lv-LV"/>
              </w:rPr>
              <w:t xml:space="preserve"> ietvertās darbības un izmaksas un piemērojamās atbalsta likmes tiek vērtētas saskaņā ar komercdarbības atbalstu regulējošiem nosacījumiem. </w:t>
            </w:r>
          </w:p>
          <w:p w14:paraId="4F52BD0E" w14:textId="77777777" w:rsidR="00040FEB" w:rsidRDefault="00040FEB" w:rsidP="00A27605">
            <w:pPr>
              <w:pStyle w:val="NoSpacing"/>
              <w:ind w:left="68"/>
              <w:jc w:val="both"/>
              <w:rPr>
                <w:rFonts w:eastAsia="Times New Roman"/>
                <w:color w:val="333333"/>
                <w:sz w:val="28"/>
                <w:szCs w:val="28"/>
                <w:lang w:eastAsia="lv-LV"/>
              </w:rPr>
            </w:pPr>
            <w:r>
              <w:rPr>
                <w:rFonts w:eastAsia="Times New Roman"/>
                <w:color w:val="333333"/>
                <w:sz w:val="28"/>
                <w:szCs w:val="28"/>
                <w:lang w:eastAsia="lv-LV"/>
              </w:rPr>
              <w:t>Ņemot vērā atbalsta programmas ietvaros plānoto darbību tvērumu un izmaksas, kā arī, lai nodrošinātu viennozīmīgu skaidru izpratni un nosacījumus</w:t>
            </w:r>
            <w:r w:rsidR="00BB63DF">
              <w:rPr>
                <w:rFonts w:eastAsia="Times New Roman"/>
                <w:color w:val="333333"/>
                <w:sz w:val="28"/>
                <w:szCs w:val="28"/>
                <w:lang w:eastAsia="lv-LV"/>
              </w:rPr>
              <w:t xml:space="preserve"> </w:t>
            </w:r>
            <w:r>
              <w:rPr>
                <w:rFonts w:eastAsia="Times New Roman"/>
                <w:color w:val="333333"/>
                <w:sz w:val="28"/>
                <w:szCs w:val="28"/>
                <w:lang w:eastAsia="lv-LV"/>
              </w:rPr>
              <w:t xml:space="preserve">par piemērojamiem komercdarbības atbalsta nosacījumiem, noteikumu projekts paredz atbalsta sniegšanu: </w:t>
            </w:r>
          </w:p>
          <w:p w14:paraId="2DC69C7A" w14:textId="44E706A0" w:rsidR="00040FEB" w:rsidRDefault="00040FEB" w:rsidP="00A27605">
            <w:pPr>
              <w:pStyle w:val="NoSpacing"/>
              <w:numPr>
                <w:ilvl w:val="0"/>
                <w:numId w:val="2"/>
              </w:numPr>
              <w:jc w:val="both"/>
              <w:rPr>
                <w:rFonts w:eastAsia="Times New Roman"/>
                <w:color w:val="333333"/>
                <w:sz w:val="28"/>
                <w:szCs w:val="28"/>
                <w:lang w:eastAsia="lv-LV"/>
              </w:rPr>
            </w:pPr>
            <w:r>
              <w:rPr>
                <w:rFonts w:eastAsia="Times New Roman"/>
                <w:color w:val="333333"/>
                <w:sz w:val="28"/>
                <w:szCs w:val="28"/>
                <w:lang w:eastAsia="lv-LV"/>
              </w:rPr>
              <w:t>saskaņā ar</w:t>
            </w:r>
            <w:r w:rsidR="001D3AAF" w:rsidRPr="001D3AAF">
              <w:rPr>
                <w:rFonts w:eastAsia="Times New Roman"/>
                <w:color w:val="333333"/>
                <w:sz w:val="28"/>
                <w:szCs w:val="28"/>
                <w:lang w:eastAsia="lv-LV"/>
              </w:rPr>
              <w:t xml:space="preserve"> </w:t>
            </w:r>
            <w:r w:rsidR="001D3AAF" w:rsidRPr="00BA4697">
              <w:rPr>
                <w:rFonts w:eastAsia="Times New Roman"/>
                <w:color w:val="333333"/>
                <w:sz w:val="28"/>
                <w:szCs w:val="28"/>
                <w:lang w:eastAsia="lv-LV"/>
              </w:rPr>
              <w:t>E</w:t>
            </w:r>
            <w:r>
              <w:rPr>
                <w:rFonts w:eastAsia="Times New Roman"/>
                <w:color w:val="333333"/>
                <w:sz w:val="28"/>
                <w:szCs w:val="28"/>
                <w:lang w:eastAsia="lv-LV"/>
              </w:rPr>
              <w:t xml:space="preserve">iropas </w:t>
            </w:r>
            <w:r w:rsidR="001D3AAF" w:rsidRPr="00BA4697">
              <w:rPr>
                <w:rFonts w:eastAsia="Times New Roman"/>
                <w:color w:val="333333"/>
                <w:sz w:val="28"/>
                <w:szCs w:val="28"/>
                <w:lang w:eastAsia="lv-LV"/>
              </w:rPr>
              <w:t>K</w:t>
            </w:r>
            <w:r>
              <w:rPr>
                <w:rFonts w:eastAsia="Times New Roman"/>
                <w:color w:val="333333"/>
                <w:sz w:val="28"/>
                <w:szCs w:val="28"/>
                <w:lang w:eastAsia="lv-LV"/>
              </w:rPr>
              <w:t>omisijas</w:t>
            </w:r>
            <w:r w:rsidR="001D3AAF" w:rsidRPr="00BA4697">
              <w:rPr>
                <w:rFonts w:eastAsia="Times New Roman"/>
                <w:color w:val="333333"/>
                <w:sz w:val="28"/>
                <w:szCs w:val="28"/>
                <w:lang w:eastAsia="lv-LV"/>
              </w:rPr>
              <w:t> 2014. gada 17. jūnija Regulas (ES) Nr. 651/2014, ar kuru noteiktas atbalsta kategorijas, kas tiek uzskatītas par saderīgām ar iekšējo tirgu saskaņā ar Līguma 107. un 108. panta</w:t>
            </w:r>
            <w:r w:rsidR="001D3AAF" w:rsidRPr="001D3AAF">
              <w:rPr>
                <w:rFonts w:eastAsia="Times New Roman"/>
                <w:color w:val="333333"/>
                <w:sz w:val="28"/>
                <w:szCs w:val="28"/>
                <w:lang w:eastAsia="lv-LV"/>
              </w:rPr>
              <w:t xml:space="preserve"> </w:t>
            </w:r>
            <w:r w:rsidR="00C57906">
              <w:rPr>
                <w:rFonts w:eastAsia="Times New Roman"/>
                <w:color w:val="333333"/>
                <w:sz w:val="28"/>
                <w:szCs w:val="28"/>
                <w:lang w:eastAsia="lv-LV"/>
              </w:rPr>
              <w:t xml:space="preserve">36.b., </w:t>
            </w:r>
            <w:r>
              <w:rPr>
                <w:rFonts w:eastAsia="Times New Roman"/>
                <w:color w:val="333333"/>
                <w:sz w:val="28"/>
                <w:szCs w:val="28"/>
                <w:lang w:eastAsia="lv-LV"/>
              </w:rPr>
              <w:t xml:space="preserve">41. un </w:t>
            </w:r>
            <w:r w:rsidR="001D3AAF" w:rsidRPr="001D3AAF">
              <w:rPr>
                <w:rFonts w:eastAsia="Times New Roman"/>
                <w:color w:val="333333"/>
                <w:sz w:val="28"/>
                <w:szCs w:val="28"/>
                <w:lang w:eastAsia="lv-LV"/>
              </w:rPr>
              <w:t>47. pantu</w:t>
            </w:r>
            <w:r>
              <w:rPr>
                <w:rFonts w:eastAsia="Times New Roman"/>
                <w:color w:val="333333"/>
                <w:sz w:val="28"/>
                <w:szCs w:val="28"/>
                <w:lang w:eastAsia="lv-LV"/>
              </w:rPr>
              <w:t>;</w:t>
            </w:r>
          </w:p>
          <w:p w14:paraId="5FF93909" w14:textId="77777777" w:rsidR="004A7C9B" w:rsidRDefault="00040FEB" w:rsidP="00A27605">
            <w:pPr>
              <w:pStyle w:val="NoSpacing"/>
              <w:numPr>
                <w:ilvl w:val="0"/>
                <w:numId w:val="2"/>
              </w:numPr>
              <w:jc w:val="both"/>
              <w:rPr>
                <w:rFonts w:eastAsia="Times New Roman"/>
                <w:color w:val="333333"/>
                <w:sz w:val="28"/>
                <w:szCs w:val="28"/>
                <w:lang w:eastAsia="lv-LV"/>
              </w:rPr>
            </w:pPr>
            <w:r>
              <w:rPr>
                <w:rFonts w:eastAsia="Times New Roman"/>
                <w:color w:val="333333"/>
                <w:sz w:val="28"/>
                <w:szCs w:val="28"/>
                <w:lang w:eastAsia="lv-LV"/>
              </w:rPr>
              <w:t xml:space="preserve">saskaņā ar Eiropas </w:t>
            </w:r>
            <w:r w:rsidRPr="00040FEB">
              <w:rPr>
                <w:rFonts w:eastAsia="Times New Roman"/>
                <w:color w:val="333333"/>
                <w:sz w:val="28"/>
                <w:szCs w:val="28"/>
                <w:lang w:eastAsia="lv-LV"/>
              </w:rPr>
              <w:t> Komisijas 2023. gada 13. decembra Regulu (ES) 2023/2831 par Līguma par Eiropas Savienības darbību 107. un 108. panta piemērošanu </w:t>
            </w:r>
            <w:r w:rsidRPr="00040FEB">
              <w:rPr>
                <w:rFonts w:eastAsia="Times New Roman"/>
                <w:i/>
                <w:iCs/>
                <w:color w:val="333333"/>
                <w:sz w:val="28"/>
                <w:szCs w:val="28"/>
                <w:lang w:eastAsia="lv-LV"/>
              </w:rPr>
              <w:t>de minimis</w:t>
            </w:r>
            <w:r w:rsidRPr="00040FEB">
              <w:rPr>
                <w:rFonts w:eastAsia="Times New Roman"/>
                <w:color w:val="333333"/>
                <w:sz w:val="28"/>
                <w:szCs w:val="28"/>
                <w:lang w:eastAsia="lv-LV"/>
              </w:rPr>
              <w:t> atbalstam</w:t>
            </w:r>
            <w:r w:rsidR="004A7C9B">
              <w:rPr>
                <w:rFonts w:eastAsia="Times New Roman"/>
                <w:color w:val="333333"/>
                <w:sz w:val="28"/>
                <w:szCs w:val="28"/>
                <w:lang w:eastAsia="lv-LV"/>
              </w:rPr>
              <w:t>;</w:t>
            </w:r>
          </w:p>
          <w:p w14:paraId="141B6C92" w14:textId="42911310" w:rsidR="00A27605" w:rsidRDefault="003203D3" w:rsidP="00A27605">
            <w:pPr>
              <w:pStyle w:val="NoSpacing"/>
              <w:numPr>
                <w:ilvl w:val="0"/>
                <w:numId w:val="2"/>
              </w:numPr>
              <w:jc w:val="both"/>
              <w:rPr>
                <w:rFonts w:eastAsia="Times New Roman"/>
                <w:color w:val="333333"/>
                <w:sz w:val="28"/>
                <w:szCs w:val="28"/>
                <w:lang w:eastAsia="lv-LV"/>
              </w:rPr>
            </w:pPr>
            <w:r>
              <w:rPr>
                <w:rFonts w:eastAsia="Times New Roman"/>
                <w:color w:val="333333"/>
                <w:sz w:val="28"/>
                <w:szCs w:val="28"/>
                <w:lang w:eastAsia="lv-LV"/>
              </w:rPr>
              <w:lastRenderedPageBreak/>
              <w:t>ja attiecīgo risinājumu būs iespējams pamatot, tad atbalsta sniegšana plānota arī</w:t>
            </w:r>
            <w:r w:rsidRPr="004A7C9B">
              <w:rPr>
                <w:rFonts w:eastAsia="Times New Roman"/>
                <w:color w:val="333333"/>
                <w:sz w:val="28"/>
                <w:szCs w:val="28"/>
                <w:lang w:eastAsia="lv-LV"/>
              </w:rPr>
              <w:t xml:space="preserve"> </w:t>
            </w:r>
            <w:r w:rsidR="00040FEB" w:rsidRPr="004A7C9B">
              <w:rPr>
                <w:rFonts w:eastAsia="Times New Roman"/>
                <w:color w:val="333333"/>
                <w:sz w:val="28"/>
                <w:szCs w:val="28"/>
                <w:lang w:eastAsia="lv-LV"/>
              </w:rPr>
              <w:t>saskaņā ar Eiropas Komisijas 2011. gada 20. decembra lēmumu Nr. 2012/21/ES par Līguma par Eiropas Savienības darbību 106. panta 2. punkta piemērošanu valsts atbalstam attiecībā uz kompensāciju par sabiedriskajiem pakalpojumiem dažiem uzņēmumiem, kuriem uzticēts sniegt pakalpojumus ar vispārēju tautsaimniecisku nozīmi (VTNP regulējums).</w:t>
            </w:r>
            <w:r w:rsidR="004A7C9B">
              <w:rPr>
                <w:rFonts w:eastAsia="Times New Roman"/>
                <w:color w:val="333333"/>
                <w:sz w:val="28"/>
                <w:szCs w:val="28"/>
                <w:lang w:eastAsia="lv-LV"/>
              </w:rPr>
              <w:t xml:space="preserve"> I</w:t>
            </w:r>
            <w:r w:rsidR="004A7C9B" w:rsidRPr="004A7C9B">
              <w:rPr>
                <w:rFonts w:eastAsia="Times New Roman"/>
                <w:color w:val="333333"/>
                <w:sz w:val="28"/>
                <w:szCs w:val="28"/>
                <w:lang w:eastAsia="lv-LV"/>
              </w:rPr>
              <w:t>nformējam, ka noteikumu projekta saskaņošanas procesā vēl turpinās iespējamo risinājumu meklēšana, lai atbalsta programmai piemērotu</w:t>
            </w:r>
            <w:r w:rsidR="004A7C9B">
              <w:rPr>
                <w:rFonts w:eastAsia="Times New Roman"/>
                <w:color w:val="333333"/>
                <w:sz w:val="28"/>
                <w:szCs w:val="28"/>
                <w:lang w:eastAsia="lv-LV"/>
              </w:rPr>
              <w:t xml:space="preserve"> minēto VTNP regulējumu.</w:t>
            </w:r>
            <w:r w:rsidR="004A7C9B" w:rsidRPr="004A7C9B">
              <w:rPr>
                <w:rFonts w:eastAsia="Times New Roman"/>
                <w:color w:val="333333"/>
                <w:sz w:val="28"/>
                <w:szCs w:val="28"/>
                <w:lang w:eastAsia="lv-LV"/>
              </w:rPr>
              <w:t xml:space="preserve"> </w:t>
            </w:r>
            <w:r w:rsidR="00A27605" w:rsidRPr="004A7C9B">
              <w:rPr>
                <w:rFonts w:eastAsia="Times New Roman"/>
                <w:color w:val="333333"/>
                <w:sz w:val="28"/>
                <w:szCs w:val="28"/>
                <w:lang w:eastAsia="lv-LV"/>
              </w:rPr>
              <w:t>Atkarībā no iespējamiem risinājumiem, noteikumu projekts tā turpmākajā saskaņošanas procesā var tikt precizēts</w:t>
            </w:r>
            <w:r w:rsidR="00A27605">
              <w:rPr>
                <w:rFonts w:eastAsia="Times New Roman"/>
                <w:color w:val="333333"/>
                <w:sz w:val="28"/>
                <w:szCs w:val="28"/>
                <w:lang w:eastAsia="lv-LV"/>
              </w:rPr>
              <w:t xml:space="preserve">, </w:t>
            </w:r>
            <w:r w:rsidR="00A27605" w:rsidRPr="001D3AAF">
              <w:rPr>
                <w:rFonts w:eastAsia="Times New Roman"/>
                <w:color w:val="333333"/>
                <w:sz w:val="28"/>
                <w:szCs w:val="28"/>
                <w:lang w:eastAsia="lv-LV"/>
              </w:rPr>
              <w:t>tostarp pārskatīt</w:t>
            </w:r>
            <w:r w:rsidR="00A27605">
              <w:rPr>
                <w:rFonts w:eastAsia="Times New Roman"/>
                <w:color w:val="333333"/>
                <w:sz w:val="28"/>
                <w:szCs w:val="28"/>
                <w:lang w:eastAsia="lv-LV"/>
              </w:rPr>
              <w:t>as</w:t>
            </w:r>
            <w:r w:rsidR="00A27605" w:rsidRPr="001D3AAF">
              <w:rPr>
                <w:rFonts w:eastAsia="Times New Roman"/>
                <w:color w:val="333333"/>
                <w:sz w:val="28"/>
                <w:szCs w:val="28"/>
                <w:lang w:eastAsia="lv-LV"/>
              </w:rPr>
              <w:t xml:space="preserve"> atbalsta likmes</w:t>
            </w:r>
            <w:r w:rsidR="00A27605">
              <w:rPr>
                <w:rFonts w:eastAsia="Times New Roman"/>
                <w:color w:val="333333"/>
                <w:sz w:val="28"/>
                <w:szCs w:val="28"/>
                <w:lang w:eastAsia="lv-LV"/>
              </w:rPr>
              <w:t>.</w:t>
            </w:r>
            <w:r w:rsidR="00A27605" w:rsidRPr="00BA4697">
              <w:rPr>
                <w:rFonts w:eastAsia="Times New Roman"/>
                <w:color w:val="333333"/>
                <w:sz w:val="28"/>
                <w:szCs w:val="28"/>
                <w:lang w:eastAsia="lv-LV"/>
              </w:rPr>
              <w:t xml:space="preserve"> </w:t>
            </w:r>
          </w:p>
          <w:p w14:paraId="0E6A95DB" w14:textId="77777777" w:rsidR="00B42F6F" w:rsidRDefault="00B42F6F">
            <w:pPr>
              <w:pStyle w:val="NoSpacing"/>
              <w:jc w:val="both"/>
              <w:rPr>
                <w:rFonts w:eastAsia="Times New Roman"/>
                <w:color w:val="333333"/>
                <w:sz w:val="28"/>
                <w:szCs w:val="28"/>
                <w:lang w:eastAsia="lv-LV"/>
              </w:rPr>
            </w:pPr>
          </w:p>
          <w:p w14:paraId="3592F1CE" w14:textId="77777777" w:rsidR="00C57906" w:rsidRPr="00BA4697" w:rsidRDefault="00C57906" w:rsidP="00C57906">
            <w:pPr>
              <w:pStyle w:val="NoSpacing"/>
              <w:jc w:val="both"/>
              <w:rPr>
                <w:rFonts w:eastAsia="Times New Roman"/>
                <w:color w:val="333333"/>
                <w:sz w:val="28"/>
                <w:szCs w:val="28"/>
                <w:lang w:eastAsia="lv-LV"/>
              </w:rPr>
            </w:pPr>
          </w:p>
          <w:p w14:paraId="0B7E72F2" w14:textId="7646F57C" w:rsidR="00B42F6F" w:rsidRPr="00B42F6F" w:rsidRDefault="00A27605" w:rsidP="00C57906">
            <w:pPr>
              <w:pStyle w:val="NoSpacing"/>
              <w:ind w:left="69"/>
              <w:jc w:val="both"/>
              <w:rPr>
                <w:rFonts w:eastAsia="Times New Roman"/>
                <w:color w:val="333333"/>
                <w:sz w:val="28"/>
                <w:szCs w:val="28"/>
                <w:lang w:eastAsia="lv-LV"/>
              </w:rPr>
            </w:pPr>
            <w:r>
              <w:rPr>
                <w:rFonts w:eastAsia="Times New Roman"/>
                <w:color w:val="333333"/>
                <w:sz w:val="28"/>
                <w:szCs w:val="28"/>
                <w:lang w:eastAsia="lv-LV"/>
              </w:rPr>
              <w:t>Papildus i</w:t>
            </w:r>
            <w:r w:rsidR="00B42F6F" w:rsidRPr="00B42F6F">
              <w:rPr>
                <w:rFonts w:eastAsia="Times New Roman"/>
                <w:color w:val="333333"/>
                <w:sz w:val="28"/>
                <w:szCs w:val="28"/>
                <w:lang w:eastAsia="lv-LV"/>
              </w:rPr>
              <w:t xml:space="preserve">nformējam, ka </w:t>
            </w:r>
            <w:r w:rsidR="00B42F6F" w:rsidRPr="00C57906">
              <w:rPr>
                <w:rFonts w:eastAsia="Times New Roman"/>
                <w:i/>
                <w:iCs/>
                <w:color w:val="333333"/>
                <w:sz w:val="28"/>
                <w:szCs w:val="28"/>
                <w:lang w:eastAsia="lv-LV"/>
              </w:rPr>
              <w:t>de minimis</w:t>
            </w:r>
            <w:r w:rsidR="00B42F6F" w:rsidRPr="00B42F6F">
              <w:rPr>
                <w:rFonts w:eastAsia="Times New Roman"/>
                <w:color w:val="333333"/>
                <w:sz w:val="28"/>
                <w:szCs w:val="28"/>
                <w:lang w:eastAsia="lv-LV"/>
              </w:rPr>
              <w:t xml:space="preserve"> atbalsta piemērošana noteikumu projektā ir paredzēta specifiskiem, </w:t>
            </w:r>
            <w:r w:rsidR="00B42F6F" w:rsidRPr="00B42F6F">
              <w:rPr>
                <w:rFonts w:eastAsia="Times New Roman"/>
                <w:color w:val="333333"/>
                <w:sz w:val="28"/>
                <w:szCs w:val="28"/>
                <w:lang w:eastAsia="lv-LV"/>
              </w:rPr>
              <w:lastRenderedPageBreak/>
              <w:t xml:space="preserve">ierobežota apjoma atbalstāmajiem izdevumu veidiem, kuri netiek kvalificēti kā ieguldījumi infrastruktūrā vai saistīti ar galvenajām būvniecības aktivitātēm. </w:t>
            </w:r>
            <w:r w:rsidR="00B42F6F" w:rsidRPr="00C57906">
              <w:rPr>
                <w:rFonts w:eastAsia="Times New Roman"/>
                <w:i/>
                <w:iCs/>
                <w:color w:val="333333"/>
                <w:sz w:val="28"/>
                <w:szCs w:val="28"/>
                <w:lang w:eastAsia="lv-LV"/>
              </w:rPr>
              <w:t>De minimis</w:t>
            </w:r>
            <w:r w:rsidR="00B42F6F" w:rsidRPr="00B42F6F">
              <w:rPr>
                <w:rFonts w:eastAsia="Times New Roman"/>
                <w:color w:val="333333"/>
                <w:sz w:val="28"/>
                <w:szCs w:val="28"/>
                <w:lang w:eastAsia="lv-LV"/>
              </w:rPr>
              <w:t xml:space="preserve"> regulējums tiek piemērots šādos gadījumos:</w:t>
            </w:r>
          </w:p>
          <w:p w14:paraId="0D0C716E" w14:textId="1247E0E4" w:rsidR="00B42F6F" w:rsidRPr="00B42F6F" w:rsidRDefault="00B42F6F" w:rsidP="00C57906">
            <w:pPr>
              <w:pStyle w:val="NoSpacing"/>
              <w:numPr>
                <w:ilvl w:val="0"/>
                <w:numId w:val="1"/>
              </w:numPr>
              <w:jc w:val="both"/>
              <w:rPr>
                <w:rFonts w:eastAsia="Times New Roman"/>
                <w:color w:val="333333"/>
                <w:sz w:val="28"/>
                <w:szCs w:val="28"/>
                <w:lang w:eastAsia="lv-LV"/>
              </w:rPr>
            </w:pPr>
            <w:r w:rsidRPr="00B42F6F">
              <w:rPr>
                <w:rFonts w:eastAsia="Times New Roman"/>
                <w:color w:val="333333"/>
                <w:sz w:val="28"/>
                <w:szCs w:val="28"/>
                <w:lang w:eastAsia="lv-LV"/>
              </w:rPr>
              <w:t>projekta iesnieguma pamatojošās dokumentācijas izstrādei (t.sk. Dūņu centra izveides nosacījumu izvērtējum</w:t>
            </w:r>
            <w:r w:rsidRPr="00BA4697">
              <w:rPr>
                <w:rFonts w:eastAsia="Times New Roman"/>
                <w:color w:val="333333"/>
                <w:sz w:val="28"/>
                <w:szCs w:val="28"/>
                <w:lang w:eastAsia="lv-LV"/>
              </w:rPr>
              <w:t>a veikšanai</w:t>
            </w:r>
            <w:r w:rsidRPr="00B42F6F">
              <w:rPr>
                <w:rFonts w:eastAsia="Times New Roman"/>
                <w:color w:val="333333"/>
                <w:sz w:val="28"/>
                <w:szCs w:val="28"/>
                <w:lang w:eastAsia="lv-LV"/>
              </w:rPr>
              <w:t>);</w:t>
            </w:r>
          </w:p>
          <w:p w14:paraId="31682F53" w14:textId="77777777" w:rsidR="00B42F6F" w:rsidRPr="00B42F6F" w:rsidRDefault="00B42F6F" w:rsidP="00C57906">
            <w:pPr>
              <w:pStyle w:val="NoSpacing"/>
              <w:numPr>
                <w:ilvl w:val="0"/>
                <w:numId w:val="1"/>
              </w:numPr>
              <w:jc w:val="both"/>
              <w:rPr>
                <w:rFonts w:eastAsia="Times New Roman"/>
                <w:color w:val="333333"/>
                <w:sz w:val="28"/>
                <w:szCs w:val="28"/>
                <w:lang w:eastAsia="lv-LV"/>
              </w:rPr>
            </w:pPr>
            <w:r w:rsidRPr="00B42F6F">
              <w:rPr>
                <w:rFonts w:eastAsia="Times New Roman"/>
                <w:color w:val="333333"/>
                <w:sz w:val="28"/>
                <w:szCs w:val="28"/>
                <w:lang w:eastAsia="lv-LV"/>
              </w:rPr>
              <w:t>tehniskās specifikācijas, tehniskā projekta vai būvprojekta sagatavošanai (arī saistītajiem sagatavošanas darbiem);</w:t>
            </w:r>
          </w:p>
          <w:p w14:paraId="06FD426D" w14:textId="3E32AE94" w:rsidR="00B42F6F" w:rsidRPr="00BA4697" w:rsidRDefault="00B42F6F" w:rsidP="00C57906">
            <w:pPr>
              <w:pStyle w:val="NoSpacing"/>
              <w:numPr>
                <w:ilvl w:val="0"/>
                <w:numId w:val="1"/>
              </w:numPr>
              <w:jc w:val="both"/>
              <w:rPr>
                <w:rFonts w:eastAsia="Times New Roman"/>
                <w:color w:val="333333"/>
                <w:sz w:val="28"/>
                <w:szCs w:val="28"/>
                <w:lang w:eastAsia="lv-LV"/>
              </w:rPr>
            </w:pPr>
            <w:r w:rsidRPr="00B42F6F">
              <w:rPr>
                <w:rFonts w:eastAsia="Times New Roman"/>
                <w:color w:val="333333"/>
                <w:sz w:val="28"/>
                <w:szCs w:val="28"/>
                <w:lang w:eastAsia="lv-LV"/>
              </w:rPr>
              <w:t>projekta vadības un administrēšanas nodrošināšanai</w:t>
            </w:r>
            <w:r w:rsidRPr="00BA4697">
              <w:rPr>
                <w:rFonts w:eastAsia="Times New Roman"/>
                <w:color w:val="333333"/>
                <w:sz w:val="28"/>
                <w:szCs w:val="28"/>
                <w:lang w:eastAsia="lv-LV"/>
              </w:rPr>
              <w:t>.</w:t>
            </w:r>
          </w:p>
          <w:p w14:paraId="616C7C3C" w14:textId="534B00F0" w:rsidR="00B42F6F" w:rsidRPr="00B42F6F" w:rsidRDefault="00B42F6F" w:rsidP="00C57906">
            <w:pPr>
              <w:pStyle w:val="NoSpacing"/>
              <w:jc w:val="both"/>
              <w:rPr>
                <w:sz w:val="28"/>
                <w:szCs w:val="28"/>
              </w:rPr>
            </w:pPr>
            <w:r w:rsidRPr="00B42F6F">
              <w:rPr>
                <w:sz w:val="28"/>
                <w:szCs w:val="28"/>
              </w:rPr>
              <w:t xml:space="preserve">Šāds risinājums ļauj atbalstīt sākotnējos projekta sagatavošanas posmus, vienlaikus neietekmējot infrastruktūras investīciju daļas, kurām tiek piemērots </w:t>
            </w:r>
            <w:r w:rsidR="00A27605">
              <w:rPr>
                <w:sz w:val="28"/>
                <w:szCs w:val="28"/>
              </w:rPr>
              <w:t>ES fondu</w:t>
            </w:r>
            <w:r w:rsidR="00A27605" w:rsidRPr="00BA4697">
              <w:rPr>
                <w:sz w:val="28"/>
                <w:szCs w:val="28"/>
              </w:rPr>
              <w:t xml:space="preserve"> </w:t>
            </w:r>
            <w:r w:rsidRPr="00B42F6F">
              <w:rPr>
                <w:sz w:val="28"/>
                <w:szCs w:val="28"/>
              </w:rPr>
              <w:t xml:space="preserve">finansējums saskaņā ar </w:t>
            </w:r>
            <w:r w:rsidRPr="00BA4697">
              <w:rPr>
                <w:sz w:val="28"/>
                <w:szCs w:val="28"/>
              </w:rPr>
              <w:t xml:space="preserve">Regulu 651/2014 </w:t>
            </w:r>
            <w:r w:rsidRPr="00B42F6F">
              <w:rPr>
                <w:sz w:val="28"/>
                <w:szCs w:val="28"/>
              </w:rPr>
              <w:t>vai VTNP regulējumu.</w:t>
            </w:r>
          </w:p>
          <w:p w14:paraId="4A642E20" w14:textId="32D05868" w:rsidR="00B42F6F" w:rsidRPr="00B42F6F" w:rsidRDefault="00B42F6F" w:rsidP="00C57906">
            <w:pPr>
              <w:pStyle w:val="NoSpacing"/>
              <w:jc w:val="both"/>
              <w:rPr>
                <w:sz w:val="28"/>
                <w:szCs w:val="28"/>
              </w:rPr>
            </w:pPr>
            <w:r w:rsidRPr="00B42F6F">
              <w:rPr>
                <w:sz w:val="28"/>
                <w:szCs w:val="28"/>
              </w:rPr>
              <w:t xml:space="preserve">Ņemot vērā </w:t>
            </w:r>
            <w:r w:rsidR="00A27605" w:rsidRPr="00040FEB">
              <w:rPr>
                <w:rFonts w:eastAsia="Times New Roman"/>
                <w:i/>
                <w:iCs/>
                <w:color w:val="333333"/>
                <w:sz w:val="28"/>
                <w:szCs w:val="28"/>
                <w:lang w:eastAsia="lv-LV"/>
              </w:rPr>
              <w:t>de minimis</w:t>
            </w:r>
            <w:r w:rsidR="00A27605" w:rsidRPr="00040FEB">
              <w:rPr>
                <w:rFonts w:eastAsia="Times New Roman"/>
                <w:color w:val="333333"/>
                <w:sz w:val="28"/>
                <w:szCs w:val="28"/>
                <w:lang w:eastAsia="lv-LV"/>
              </w:rPr>
              <w:t> </w:t>
            </w:r>
            <w:r w:rsidR="00A27605" w:rsidRPr="00B42F6F">
              <w:rPr>
                <w:sz w:val="28"/>
                <w:szCs w:val="28"/>
              </w:rPr>
              <w:t xml:space="preserve"> </w:t>
            </w:r>
            <w:r w:rsidRPr="00B42F6F">
              <w:rPr>
                <w:sz w:val="28"/>
                <w:szCs w:val="28"/>
              </w:rPr>
              <w:t xml:space="preserve">Regulas (ES) Nr. 2023/2831 prasības, tiek </w:t>
            </w:r>
            <w:r w:rsidR="00A27605">
              <w:rPr>
                <w:sz w:val="28"/>
                <w:szCs w:val="28"/>
              </w:rPr>
              <w:t>paredzēts</w:t>
            </w:r>
            <w:r w:rsidRPr="00B42F6F">
              <w:rPr>
                <w:sz w:val="28"/>
                <w:szCs w:val="28"/>
              </w:rPr>
              <w:t xml:space="preserve">, ka de minimis atbalsta robežlielums </w:t>
            </w:r>
            <w:r w:rsidRPr="00B42F6F">
              <w:rPr>
                <w:b/>
                <w:bCs/>
                <w:sz w:val="28"/>
                <w:szCs w:val="28"/>
              </w:rPr>
              <w:t>300</w:t>
            </w:r>
            <w:r w:rsidR="0061539D">
              <w:rPr>
                <w:b/>
                <w:bCs/>
                <w:sz w:val="28"/>
                <w:szCs w:val="28"/>
              </w:rPr>
              <w:t> </w:t>
            </w:r>
            <w:r w:rsidRPr="00B42F6F">
              <w:rPr>
                <w:b/>
                <w:bCs/>
                <w:sz w:val="28"/>
                <w:szCs w:val="28"/>
              </w:rPr>
              <w:t>000 euro trīs gadu periodā netiek pārsniegts</w:t>
            </w:r>
            <w:r w:rsidRPr="00B42F6F">
              <w:rPr>
                <w:sz w:val="28"/>
                <w:szCs w:val="28"/>
              </w:rPr>
              <w:t xml:space="preserve">, un atbalsta saņēmējam tiks prasīta attiecīga informācija deklarācijas </w:t>
            </w:r>
            <w:r w:rsidRPr="00B42F6F">
              <w:rPr>
                <w:sz w:val="28"/>
                <w:szCs w:val="28"/>
              </w:rPr>
              <w:lastRenderedPageBreak/>
              <w:t>veidā.</w:t>
            </w:r>
            <w:r w:rsidRPr="00BA4697">
              <w:rPr>
                <w:sz w:val="28"/>
                <w:szCs w:val="28"/>
              </w:rPr>
              <w:t xml:space="preserve"> </w:t>
            </w:r>
            <w:r w:rsidRPr="00B42F6F">
              <w:rPr>
                <w:sz w:val="28"/>
                <w:szCs w:val="28"/>
              </w:rPr>
              <w:t>Šī pieeja nodrošina elastību, lai atvieglotu projektu sagatavošanu, īpaši ņemot vērā komersantu ierobežoto kapacitāti, vienlaikus pilnībā ievērojot ES valsts atbalsta regulējumu. Ja pēc projekta īstenošanas uzsākšanas būs nepieciešamas korekcijas piemērošanas mehānismā, tās tiks izvērtētas un veiktas atbilstoši tiesiskajam regulējumam</w:t>
            </w:r>
            <w:r w:rsidR="00A27605">
              <w:rPr>
                <w:sz w:val="28"/>
                <w:szCs w:val="28"/>
              </w:rPr>
              <w:t>.</w:t>
            </w:r>
          </w:p>
          <w:p w14:paraId="78794217" w14:textId="77777777" w:rsidR="00B42F6F" w:rsidRPr="00BA4697" w:rsidRDefault="00B42F6F" w:rsidP="00C57906">
            <w:pPr>
              <w:pStyle w:val="NoSpacing"/>
              <w:jc w:val="both"/>
              <w:rPr>
                <w:rFonts w:eastAsia="Times New Roman"/>
                <w:color w:val="333333"/>
                <w:sz w:val="28"/>
                <w:szCs w:val="28"/>
                <w:lang w:eastAsia="lv-LV"/>
              </w:rPr>
            </w:pPr>
          </w:p>
          <w:p w14:paraId="3873E9EA" w14:textId="77777777" w:rsidR="00C57906" w:rsidRDefault="00C57906" w:rsidP="00C57906">
            <w:pPr>
              <w:pStyle w:val="NoSpacing"/>
              <w:jc w:val="both"/>
              <w:rPr>
                <w:rFonts w:eastAsia="Times New Roman"/>
                <w:color w:val="333333"/>
                <w:sz w:val="28"/>
                <w:szCs w:val="28"/>
                <w:lang w:eastAsia="lv-LV"/>
              </w:rPr>
            </w:pPr>
          </w:p>
          <w:p w14:paraId="2975DCCA" w14:textId="77777777" w:rsidR="00C57906" w:rsidRDefault="00C57906" w:rsidP="00C57906">
            <w:pPr>
              <w:pStyle w:val="NoSpacing"/>
              <w:jc w:val="both"/>
              <w:rPr>
                <w:rFonts w:eastAsia="Times New Roman"/>
                <w:color w:val="333333"/>
                <w:sz w:val="28"/>
                <w:szCs w:val="28"/>
                <w:lang w:eastAsia="lv-LV"/>
              </w:rPr>
            </w:pPr>
          </w:p>
          <w:p w14:paraId="3DDEC85D" w14:textId="7FCC1D0B" w:rsidR="00BA4697" w:rsidRPr="00B42F6F" w:rsidRDefault="00BA4697" w:rsidP="00C57906">
            <w:pPr>
              <w:pStyle w:val="NoSpacing"/>
              <w:jc w:val="both"/>
              <w:rPr>
                <w:rFonts w:eastAsia="Times New Roman"/>
                <w:color w:val="333333"/>
                <w:sz w:val="28"/>
                <w:szCs w:val="28"/>
                <w:lang w:eastAsia="lv-LV"/>
              </w:rPr>
            </w:pPr>
            <w:r w:rsidRPr="00BA4697">
              <w:rPr>
                <w:rFonts w:eastAsia="Times New Roman"/>
                <w:color w:val="333333"/>
                <w:sz w:val="28"/>
                <w:szCs w:val="28"/>
                <w:lang w:eastAsia="lv-LV"/>
              </w:rPr>
              <w:t>Ņemot vērā, ka projekta iesniedzējam, saskaņā ar šī </w:t>
            </w:r>
            <w:r w:rsidR="00A27605">
              <w:rPr>
                <w:rFonts w:eastAsia="Times New Roman"/>
                <w:color w:val="333333"/>
                <w:sz w:val="28"/>
                <w:szCs w:val="28"/>
                <w:lang w:eastAsia="lv-LV"/>
              </w:rPr>
              <w:t>n</w:t>
            </w:r>
            <w:r w:rsidRPr="00BA4697">
              <w:rPr>
                <w:rFonts w:eastAsia="Times New Roman"/>
                <w:color w:val="333333"/>
                <w:sz w:val="28"/>
                <w:szCs w:val="28"/>
                <w:lang w:eastAsia="lv-LV"/>
              </w:rPr>
              <w:t xml:space="preserve">oteikumu projekta prasībām, ir jābūt saņēmušam pašvaldības </w:t>
            </w:r>
            <w:r w:rsidR="00A27605" w:rsidRPr="00BA4697">
              <w:rPr>
                <w:rFonts w:eastAsia="Times New Roman"/>
                <w:color w:val="333333"/>
                <w:sz w:val="28"/>
                <w:szCs w:val="28"/>
                <w:lang w:eastAsia="lv-LV"/>
              </w:rPr>
              <w:t>deleģējum</w:t>
            </w:r>
            <w:r w:rsidR="00A27605">
              <w:rPr>
                <w:rFonts w:eastAsia="Times New Roman"/>
                <w:color w:val="333333"/>
                <w:sz w:val="28"/>
                <w:szCs w:val="28"/>
                <w:lang w:eastAsia="lv-LV"/>
              </w:rPr>
              <w:t>u</w:t>
            </w:r>
            <w:r w:rsidR="00A27605" w:rsidRPr="00BA4697">
              <w:rPr>
                <w:rFonts w:eastAsia="Times New Roman"/>
                <w:color w:val="333333"/>
                <w:sz w:val="28"/>
                <w:szCs w:val="28"/>
                <w:lang w:eastAsia="lv-LV"/>
              </w:rPr>
              <w:t xml:space="preserve"> </w:t>
            </w:r>
            <w:r w:rsidRPr="00BA4697">
              <w:rPr>
                <w:rFonts w:eastAsia="Times New Roman"/>
                <w:color w:val="333333"/>
                <w:sz w:val="28"/>
                <w:szCs w:val="28"/>
                <w:lang w:eastAsia="lv-LV"/>
              </w:rPr>
              <w:t xml:space="preserve">nodrošināt notekūdeņu dūņu apsaimniekošanas funkcijas Dūņu centrā, kā arī jānoslēdz attiecīgs līgums ar pašvaldību, un jāveic Dūņu centra izveides nosacījumu izvērtējums, ir būtiski nodrošināt pietiekamu laiku projektu iesniegumu sagatavošanai. Šie priekšdarbi prasa saskaņošanu starp vairākām pusēm, tostarp pašvaldību, un detalizētu dokumentācijas izstrādi. Tāpēc atlases nolikumā </w:t>
            </w:r>
            <w:r w:rsidR="00A27605">
              <w:rPr>
                <w:rFonts w:eastAsia="Times New Roman"/>
                <w:color w:val="333333"/>
                <w:sz w:val="28"/>
                <w:szCs w:val="28"/>
                <w:lang w:eastAsia="lv-LV"/>
              </w:rPr>
              <w:t>plānots</w:t>
            </w:r>
            <w:r w:rsidR="00A27605" w:rsidRPr="00BA4697">
              <w:rPr>
                <w:rFonts w:eastAsia="Times New Roman"/>
                <w:color w:val="333333"/>
                <w:sz w:val="28"/>
                <w:szCs w:val="28"/>
                <w:lang w:eastAsia="lv-LV"/>
              </w:rPr>
              <w:t xml:space="preserve"> </w:t>
            </w:r>
            <w:r w:rsidRPr="00BA4697">
              <w:rPr>
                <w:rFonts w:eastAsia="Times New Roman"/>
                <w:color w:val="333333"/>
                <w:sz w:val="28"/>
                <w:szCs w:val="28"/>
                <w:lang w:eastAsia="lv-LV"/>
              </w:rPr>
              <w:t xml:space="preserve">noteikt, ka projektu iesniegumu iesniegšanas termiņš nebūs </w:t>
            </w:r>
            <w:r w:rsidRPr="00BA4697">
              <w:rPr>
                <w:rFonts w:eastAsia="Times New Roman"/>
                <w:color w:val="333333"/>
                <w:sz w:val="28"/>
                <w:szCs w:val="28"/>
                <w:lang w:eastAsia="lv-LV"/>
              </w:rPr>
              <w:lastRenderedPageBreak/>
              <w:t xml:space="preserve">īsāks par 60 kalendārajām dienām no atlases izsludināšanas dienas. Šāds termiņš nodrošinās pietiekamu laiku nepieciešamo deleģējumu un līgumu noformēšanai, kā arī Dūņu centra izveides nosacījumu izvērtējuma sagatavošanai un pārējās dokumentācijas pabeigšanai. Tādējādi tiks mazināts administratīvais slogs un nodrošināta godīga konkurence un </w:t>
            </w:r>
            <w:r w:rsidR="00A27605">
              <w:rPr>
                <w:rFonts w:eastAsia="Times New Roman"/>
                <w:color w:val="333333"/>
                <w:sz w:val="28"/>
                <w:szCs w:val="28"/>
                <w:lang w:eastAsia="lv-LV"/>
              </w:rPr>
              <w:t>pieteikšanās iespēja atbalstam</w:t>
            </w:r>
            <w:r w:rsidR="00A27605" w:rsidRPr="00BA4697">
              <w:rPr>
                <w:rFonts w:eastAsia="Times New Roman"/>
                <w:color w:val="333333"/>
                <w:sz w:val="28"/>
                <w:szCs w:val="28"/>
                <w:lang w:eastAsia="lv-LV"/>
              </w:rPr>
              <w:t xml:space="preserve"> </w:t>
            </w:r>
            <w:r w:rsidRPr="00BA4697">
              <w:rPr>
                <w:rFonts w:eastAsia="Times New Roman"/>
                <w:color w:val="333333"/>
                <w:sz w:val="28"/>
                <w:szCs w:val="28"/>
                <w:lang w:eastAsia="lv-LV"/>
              </w:rPr>
              <w:t>visiem potenciālajiem iesniedzējiem.</w:t>
            </w:r>
          </w:p>
          <w:p w14:paraId="0C67BE98" w14:textId="6F7C6F61" w:rsidR="001D3AAF" w:rsidRPr="00BA4697" w:rsidRDefault="001D3AAF" w:rsidP="00C57906">
            <w:pPr>
              <w:pStyle w:val="NoSpacing"/>
              <w:jc w:val="both"/>
              <w:rPr>
                <w:rFonts w:eastAsia="Times New Roman"/>
                <w:color w:val="333333"/>
                <w:sz w:val="28"/>
                <w:szCs w:val="28"/>
                <w:lang w:eastAsia="lv-LV"/>
              </w:rPr>
            </w:pPr>
          </w:p>
        </w:tc>
      </w:tr>
      <w:tr w:rsidR="00F14659" w14:paraId="217C58C1" w14:textId="77777777" w:rsidTr="000900C3">
        <w:tc>
          <w:tcPr>
            <w:tcW w:w="750" w:type="dxa"/>
            <w:shd w:val="clear" w:color="auto" w:fill="FFFFFF"/>
            <w:noWrap/>
            <w:tcMar>
              <w:top w:w="75" w:type="dxa"/>
              <w:left w:w="75" w:type="dxa"/>
              <w:bottom w:w="75" w:type="dxa"/>
              <w:right w:w="75" w:type="dxa"/>
            </w:tcMar>
            <w:vAlign w:val="center"/>
          </w:tcPr>
          <w:p w14:paraId="4FE4353A" w14:textId="77777777" w:rsidR="00F14659" w:rsidRDefault="00F14659" w:rsidP="00F14659">
            <w:pPr>
              <w:jc w:val="center"/>
            </w:pPr>
            <w:r>
              <w:lastRenderedPageBreak/>
              <w:t>2.</w:t>
            </w:r>
          </w:p>
        </w:tc>
        <w:tc>
          <w:tcPr>
            <w:tcW w:w="3153" w:type="dxa"/>
            <w:shd w:val="clear" w:color="auto" w:fill="FFFFFF"/>
            <w:noWrap/>
            <w:tcMar>
              <w:top w:w="75" w:type="dxa"/>
              <w:left w:w="75" w:type="dxa"/>
              <w:bottom w:w="75" w:type="dxa"/>
              <w:right w:w="75" w:type="dxa"/>
            </w:tcMar>
            <w:vAlign w:val="center"/>
          </w:tcPr>
          <w:p w14:paraId="00DACBFE" w14:textId="77777777" w:rsidR="00F14659" w:rsidRDefault="00F14659" w:rsidP="00F14659">
            <w:pPr>
              <w:jc w:val="left"/>
            </w:pPr>
            <w:r>
              <w:t>SIA "ZAAO"</w:t>
            </w:r>
          </w:p>
        </w:tc>
        <w:tc>
          <w:tcPr>
            <w:tcW w:w="4394" w:type="dxa"/>
            <w:shd w:val="clear" w:color="auto" w:fill="FFFFFF"/>
            <w:noWrap/>
            <w:tcMar>
              <w:top w:w="75" w:type="dxa"/>
              <w:left w:w="75" w:type="dxa"/>
              <w:bottom w:w="75" w:type="dxa"/>
              <w:right w:w="75" w:type="dxa"/>
            </w:tcMar>
            <w:vAlign w:val="center"/>
          </w:tcPr>
          <w:p w14:paraId="64D07230" w14:textId="77777777" w:rsidR="00F14659" w:rsidRDefault="00F14659" w:rsidP="00F14659">
            <w:pPr>
              <w:jc w:val="left"/>
            </w:pPr>
            <w:r>
              <w:t>SIA "ZAAO", akcentējot sabiedrības veselības un vides aizsardzības prasību nozīmi darbā ar piesārņojošām vielām, izsaka sekojošu priekšlikumu MK noteikumu projekta Anotācijas teksta precizēšanai un papildināšanai sadaļā Risinājuma apraksts pie Sasniedzamie rādītāji un veidot šādu teksta redakciju: </w:t>
            </w:r>
            <w:r>
              <w:br/>
            </w:r>
            <w:r>
              <w:br/>
              <w:t xml:space="preserve">Lai nodrošinātu rādītāja sasniegšanu, ņemot vērā iespējamo notekūdeņu dūņu piesārņojumu ar smagajiem </w:t>
            </w:r>
            <w:r>
              <w:lastRenderedPageBreak/>
              <w:t>metāliem, mikroplastmasu, farmaceitiskiem savienojumiem, noturīgajiem organiskajiem piesārņotājiem un patogēniem mikroorganismiem, pirms notekūdeņu dūņu vai to pārstrādes produktu izmantošanas kompostēšanā nepieciešama to ķīmiskā un mikrobioloģiskā sastāva izvērtēšana. Tāpat jānodrošina komposta gala produkta kvalitātes atbilstība normatīvajiem aktiem, kas nosaka piesārņojošo vielu robežlielumus augsnes uzlabošanas līdzekļiem, lai novērstu iespējamu negatīvu ietekmi uz augsnes kvalitāti, ūdeņu stāvokli un cilvēka veselību. Tādēļ:</w:t>
            </w:r>
            <w:r>
              <w:br/>
              <w:t xml:space="preserve">1) pirms pārstrādes notekūdeņu dūņas tiek nosvērtas, kontrolējot ievestās masas apjomu un atbilstību kvalitātes prasībām. Uzraudzības ietvaros finansējuma saņēmējs izveido efektīvu kontroles sistēmu, kas nodrošinās ievesto dūņu masas uzskaiti un atbilstību noteiktajām prasībām attiecībā uz dūņu kvalitāti un pārstrādes atbilstību projektā </w:t>
            </w:r>
            <w:r>
              <w:lastRenderedPageBreak/>
              <w:t>paredzētajiem tehnoloģiskajiem nosacījumiem;</w:t>
            </w:r>
            <w:r>
              <w:br/>
              <w:t>2) apstrādes procesā:</w:t>
            </w:r>
            <w:r>
              <w:br/>
              <w:t>    2.1.) ja dūņas tiek izmantotas kompostēšanai, tās tiek sajauktas ar kompostēšanas pildvielām (piemēram, koksnes šķeldu, lapām, salmiem vai citām organiskām piedevām), lai nodrošinātu bioloģiski optimālu sadalīšanos un gala produkta kvalitāti. Pirms kompostēšanas jāveic dūņu ķīmiskā un mikrobioloģiskā sastāva novērtējums, un gala komposta sastāvam jāatbilst normatīvajiem aktiem par piesārņojošo vielu robežlielumiem, kas piemērojami augsnes uzlabošanas materiāliem; </w:t>
            </w:r>
            <w:r>
              <w:br/>
              <w:t xml:space="preserve">    2.2.) ja dūņas tiek izmantotas biogāzes ražošanai, tās tiek ievadītas anaerobās fermentācijas iekārtās, kur mikroorganismu darbības rezultātā tiek saražota biogāze, tostarp biometāns. Fermentācijas atlikumi (digestāts) tiek tālāk apstrādāti un var tikt izmantoti kā mēslojums vai kompostēšanas izejviela, ievērojot kvalitātes prasības un piesārņojošo </w:t>
            </w:r>
            <w:r>
              <w:lastRenderedPageBreak/>
              <w:t>vielu robežlielumus, kā arī nodrošinot, ka to izmantošana nenodara kaitējumu augsnei, ūdeņiem un cilvēku veselībai.</w:t>
            </w:r>
          </w:p>
        </w:tc>
        <w:tc>
          <w:tcPr>
            <w:tcW w:w="1559" w:type="dxa"/>
            <w:shd w:val="clear" w:color="auto" w:fill="FFFFFF"/>
            <w:noWrap/>
            <w:tcMar>
              <w:top w:w="75" w:type="dxa"/>
              <w:left w:w="75" w:type="dxa"/>
              <w:bottom w:w="75" w:type="dxa"/>
              <w:right w:w="75" w:type="dxa"/>
            </w:tcMar>
            <w:vAlign w:val="center"/>
          </w:tcPr>
          <w:p w14:paraId="01B88406" w14:textId="32E43A95" w:rsidR="00BA4697" w:rsidRDefault="00BA4697" w:rsidP="00BA4697">
            <w:pPr>
              <w:jc w:val="left"/>
              <w:rPr>
                <w:color w:val="4EA72E" w:themeColor="accent6"/>
              </w:rPr>
            </w:pPr>
            <w:r>
              <w:rPr>
                <w:color w:val="4EA72E" w:themeColor="accent6"/>
              </w:rPr>
              <w:lastRenderedPageBreak/>
              <w:t>Ņemts vērā</w:t>
            </w:r>
          </w:p>
          <w:p w14:paraId="2BB98E01" w14:textId="77777777" w:rsidR="00F14659" w:rsidRDefault="00F14659" w:rsidP="00F14659">
            <w:pPr>
              <w:jc w:val="left"/>
            </w:pPr>
          </w:p>
        </w:tc>
        <w:tc>
          <w:tcPr>
            <w:tcW w:w="4711" w:type="dxa"/>
            <w:shd w:val="clear" w:color="auto" w:fill="FFFFFF"/>
            <w:noWrap/>
            <w:tcMar>
              <w:top w:w="75" w:type="dxa"/>
              <w:left w:w="75" w:type="dxa"/>
              <w:bottom w:w="75" w:type="dxa"/>
              <w:right w:w="75" w:type="dxa"/>
            </w:tcMar>
            <w:vAlign w:val="center"/>
          </w:tcPr>
          <w:p w14:paraId="08899741" w14:textId="4C80C73C" w:rsidR="00F14659" w:rsidRDefault="00BA4697" w:rsidP="00C57906">
            <w:r>
              <w:t xml:space="preserve">Noteikumu projekta anotācija papildināta atbilstoši piedāvātajai redakcijai. </w:t>
            </w:r>
          </w:p>
        </w:tc>
      </w:tr>
    </w:tbl>
    <w:p w14:paraId="3A65AA2C" w14:textId="77777777" w:rsidR="00436380" w:rsidRDefault="00436380"/>
    <w:tbl>
      <w:tblPr>
        <w:tblStyle w:val="a"/>
        <w:tblW w:w="14567" w:type="dxa"/>
        <w:tblLayout w:type="fixed"/>
        <w:tblLook w:val="0600" w:firstRow="0" w:lastRow="0" w:firstColumn="0" w:lastColumn="0" w:noHBand="1" w:noVBand="1"/>
      </w:tblPr>
      <w:tblGrid>
        <w:gridCol w:w="4855"/>
        <w:gridCol w:w="4856"/>
        <w:gridCol w:w="4856"/>
      </w:tblGrid>
      <w:tr w:rsidR="00436380" w14:paraId="7F73757C" w14:textId="77777777">
        <w:tc>
          <w:tcPr>
            <w:tcW w:w="4855" w:type="dxa"/>
            <w:shd w:val="clear" w:color="auto" w:fill="FFFFFF"/>
            <w:noWrap/>
            <w:tcMar>
              <w:top w:w="75" w:type="dxa"/>
              <w:left w:w="75" w:type="dxa"/>
              <w:bottom w:w="75" w:type="dxa"/>
              <w:right w:w="75" w:type="dxa"/>
            </w:tcMar>
            <w:vAlign w:val="center"/>
          </w:tcPr>
          <w:p w14:paraId="693E2D74" w14:textId="77777777" w:rsidR="00436380" w:rsidRDefault="00A27605">
            <w:pPr>
              <w:jc w:val="left"/>
            </w:pPr>
            <w:r>
              <w:t>Datums**</w:t>
            </w:r>
          </w:p>
        </w:tc>
        <w:tc>
          <w:tcPr>
            <w:tcW w:w="4856" w:type="dxa"/>
            <w:shd w:val="clear" w:color="auto" w:fill="FFFFFF"/>
            <w:noWrap/>
            <w:tcMar>
              <w:top w:w="75" w:type="dxa"/>
              <w:left w:w="75" w:type="dxa"/>
              <w:bottom w:w="75" w:type="dxa"/>
              <w:right w:w="75" w:type="dxa"/>
            </w:tcMar>
            <w:vAlign w:val="center"/>
          </w:tcPr>
          <w:p w14:paraId="1162A252" w14:textId="77777777" w:rsidR="00436380" w:rsidRDefault="00436380">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0FF9DBD7" w14:textId="77777777" w:rsidR="00436380" w:rsidRDefault="00436380"/>
        </w:tc>
      </w:tr>
      <w:tr w:rsidR="00436380" w14:paraId="52E0F408" w14:textId="77777777">
        <w:tc>
          <w:tcPr>
            <w:tcW w:w="4855" w:type="dxa"/>
            <w:shd w:val="clear" w:color="auto" w:fill="FFFFFF"/>
            <w:noWrap/>
            <w:tcMar>
              <w:top w:w="75" w:type="dxa"/>
              <w:left w:w="75" w:type="dxa"/>
              <w:bottom w:w="75" w:type="dxa"/>
              <w:right w:w="75" w:type="dxa"/>
            </w:tcMar>
            <w:vAlign w:val="center"/>
          </w:tcPr>
          <w:p w14:paraId="0B6F0099" w14:textId="77777777" w:rsidR="00436380" w:rsidRDefault="00436380"/>
        </w:tc>
        <w:tc>
          <w:tcPr>
            <w:tcW w:w="4856" w:type="dxa"/>
            <w:shd w:val="clear" w:color="auto" w:fill="FFFFFF"/>
            <w:noWrap/>
            <w:tcMar>
              <w:top w:w="75" w:type="dxa"/>
              <w:left w:w="75" w:type="dxa"/>
              <w:bottom w:w="75" w:type="dxa"/>
              <w:right w:w="75" w:type="dxa"/>
            </w:tcMar>
            <w:vAlign w:val="center"/>
          </w:tcPr>
          <w:p w14:paraId="3C76AC73" w14:textId="77777777" w:rsidR="00436380" w:rsidRDefault="00A27605">
            <w:pPr>
              <w:jc w:val="center"/>
            </w:pPr>
            <w:r>
              <w:t>(</w:t>
            </w:r>
            <w:proofErr w:type="spellStart"/>
            <w:r>
              <w:t>dd.mm.gggg</w:t>
            </w:r>
            <w:proofErr w:type="spellEnd"/>
            <w:r>
              <w:t>)</w:t>
            </w:r>
          </w:p>
        </w:tc>
        <w:tc>
          <w:tcPr>
            <w:tcW w:w="4856" w:type="dxa"/>
            <w:shd w:val="clear" w:color="auto" w:fill="FFFFFF"/>
            <w:noWrap/>
            <w:tcMar>
              <w:top w:w="75" w:type="dxa"/>
              <w:left w:w="75" w:type="dxa"/>
              <w:bottom w:w="75" w:type="dxa"/>
              <w:right w:w="75" w:type="dxa"/>
            </w:tcMar>
            <w:vAlign w:val="center"/>
          </w:tcPr>
          <w:p w14:paraId="2FC27A77" w14:textId="77777777" w:rsidR="00436380" w:rsidRDefault="00436380"/>
        </w:tc>
      </w:tr>
      <w:tr w:rsidR="00436380" w14:paraId="2B620A31" w14:textId="77777777">
        <w:tc>
          <w:tcPr>
            <w:tcW w:w="4855" w:type="dxa"/>
            <w:shd w:val="clear" w:color="auto" w:fill="FFFFFF"/>
            <w:noWrap/>
            <w:tcMar>
              <w:top w:w="75" w:type="dxa"/>
              <w:left w:w="75" w:type="dxa"/>
              <w:bottom w:w="75" w:type="dxa"/>
              <w:right w:w="75" w:type="dxa"/>
            </w:tcMar>
            <w:vAlign w:val="center"/>
          </w:tcPr>
          <w:p w14:paraId="1AFEB7B7" w14:textId="77777777" w:rsidR="00436380" w:rsidRDefault="00A27605">
            <w:pPr>
              <w:jc w:val="left"/>
            </w:pPr>
            <w:r>
              <w:t>Atbildīgā persona</w:t>
            </w:r>
          </w:p>
        </w:tc>
        <w:tc>
          <w:tcPr>
            <w:tcW w:w="4856" w:type="dxa"/>
            <w:shd w:val="clear" w:color="auto" w:fill="FFFFFF"/>
            <w:noWrap/>
            <w:tcMar>
              <w:top w:w="75" w:type="dxa"/>
              <w:left w:w="75" w:type="dxa"/>
              <w:bottom w:w="75" w:type="dxa"/>
              <w:right w:w="75" w:type="dxa"/>
            </w:tcMar>
            <w:vAlign w:val="center"/>
          </w:tcPr>
          <w:p w14:paraId="38DAB508" w14:textId="77777777" w:rsidR="00436380" w:rsidRDefault="00436380">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395FCDAC" w14:textId="77777777" w:rsidR="00436380" w:rsidRDefault="00436380"/>
        </w:tc>
      </w:tr>
      <w:tr w:rsidR="00436380" w14:paraId="64944FCB" w14:textId="77777777">
        <w:tc>
          <w:tcPr>
            <w:tcW w:w="4855" w:type="dxa"/>
            <w:shd w:val="clear" w:color="auto" w:fill="FFFFFF"/>
            <w:noWrap/>
            <w:tcMar>
              <w:top w:w="75" w:type="dxa"/>
              <w:left w:w="75" w:type="dxa"/>
              <w:bottom w:w="75" w:type="dxa"/>
              <w:right w:w="75" w:type="dxa"/>
            </w:tcMar>
            <w:vAlign w:val="center"/>
          </w:tcPr>
          <w:p w14:paraId="6B2DB0F2" w14:textId="77777777" w:rsidR="00436380" w:rsidRDefault="00436380"/>
        </w:tc>
        <w:tc>
          <w:tcPr>
            <w:tcW w:w="4856" w:type="dxa"/>
            <w:shd w:val="clear" w:color="auto" w:fill="FFFFFF"/>
            <w:noWrap/>
            <w:tcMar>
              <w:top w:w="75" w:type="dxa"/>
              <w:left w:w="75" w:type="dxa"/>
              <w:bottom w:w="75" w:type="dxa"/>
              <w:right w:w="75" w:type="dxa"/>
            </w:tcMar>
            <w:vAlign w:val="center"/>
          </w:tcPr>
          <w:p w14:paraId="52EA2821" w14:textId="77777777" w:rsidR="00436380" w:rsidRDefault="00A27605">
            <w:pPr>
              <w:jc w:val="center"/>
            </w:pPr>
            <w:r>
              <w:t>(vārds, uzvārds, paraksts**)</w:t>
            </w:r>
          </w:p>
        </w:tc>
        <w:tc>
          <w:tcPr>
            <w:tcW w:w="4856" w:type="dxa"/>
            <w:shd w:val="clear" w:color="auto" w:fill="FFFFFF"/>
            <w:noWrap/>
            <w:tcMar>
              <w:top w:w="75" w:type="dxa"/>
              <w:left w:w="75" w:type="dxa"/>
              <w:bottom w:w="75" w:type="dxa"/>
              <w:right w:w="75" w:type="dxa"/>
            </w:tcMar>
            <w:vAlign w:val="center"/>
          </w:tcPr>
          <w:p w14:paraId="7C124956" w14:textId="77777777" w:rsidR="00436380" w:rsidRDefault="00436380"/>
        </w:tc>
      </w:tr>
    </w:tbl>
    <w:p w14:paraId="28C5F9C9" w14:textId="77777777" w:rsidR="00436380" w:rsidRDefault="00436380"/>
    <w:p w14:paraId="4E0C6218" w14:textId="77777777" w:rsidR="00436380" w:rsidRDefault="00A27605">
      <w:r>
        <w:t>Piezīmes.</w:t>
      </w:r>
    </w:p>
    <w:p w14:paraId="4C1C16E6" w14:textId="77777777" w:rsidR="00436380" w:rsidRDefault="00A27605">
      <w:r>
        <w:t>* Iesniedzējs (fiziskai personai – vārds, uzvārds, juridiskai personai – nosaukums) var tikt publiskots, ja viņš tam ir piekritis. Ja attiecināms, iesniedzējs norāda interešu pārstāvja reģistrācijas numuru.</w:t>
      </w:r>
    </w:p>
    <w:p w14:paraId="6CA749C6" w14:textId="77777777" w:rsidR="00436380" w:rsidRDefault="00A27605">
      <w:r>
        <w:t>** Dokumenta rekvizītus "datums" un "paraksts" neaizpilda, ja elektroniskais dokuments ir sagatavots atbilstoši normatīvajiem aktiem par elektronisko dokumentu noformēšanu.</w:t>
      </w:r>
    </w:p>
    <w:sectPr w:rsidR="00436380">
      <w:headerReference w:type="default" r:id="rId9"/>
      <w:footerReference w:type="default" r:id="rId10"/>
      <w:headerReference w:type="first" r:id="rId11"/>
      <w:footerReference w:type="first" r:id="rId12"/>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34224" w14:textId="77777777" w:rsidR="004D3701" w:rsidRDefault="004D3701">
      <w:r>
        <w:separator/>
      </w:r>
    </w:p>
  </w:endnote>
  <w:endnote w:type="continuationSeparator" w:id="0">
    <w:p w14:paraId="5FF41B71" w14:textId="77777777" w:rsidR="004D3701" w:rsidRDefault="004D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D6738" w14:textId="77777777" w:rsidR="00436380" w:rsidRDefault="00A27605">
    <w:pPr>
      <w:jc w:val="right"/>
    </w:pPr>
    <w:r>
      <w:rPr>
        <w:sz w:val="24"/>
        <w:szCs w:val="24"/>
      </w:rPr>
      <w:fldChar w:fldCharType="begin"/>
    </w:r>
    <w:r>
      <w:rPr>
        <w:sz w:val="24"/>
        <w:szCs w:val="24"/>
      </w:rPr>
      <w:instrText>PAGE</w:instrText>
    </w:r>
    <w:r>
      <w:rPr>
        <w:sz w:val="24"/>
        <w:szCs w:val="24"/>
      </w:rPr>
      <w:fldChar w:fldCharType="separate"/>
    </w:r>
    <w:r w:rsidR="000227CB">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0EC3C" w14:textId="77777777" w:rsidR="008938E6" w:rsidRDefault="00A27605">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E2340" w14:textId="77777777" w:rsidR="004D3701" w:rsidRDefault="004D3701">
      <w:r>
        <w:separator/>
      </w:r>
    </w:p>
  </w:footnote>
  <w:footnote w:type="continuationSeparator" w:id="0">
    <w:p w14:paraId="5209C1E3" w14:textId="77777777" w:rsidR="004D3701" w:rsidRDefault="004D37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66062" w14:textId="77777777" w:rsidR="00436380" w:rsidRDefault="00A27605">
    <w:pPr>
      <w:pStyle w:val="Header"/>
      <w:contextualSpacing w:val="0"/>
    </w:pPr>
    <w:r>
      <w:t>Viedokļu pārskats 25-TA-205</w:t>
    </w:r>
    <w:r>
      <w:br/>
      <w:t>Izdrukāts 05.06.2025. 15.49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96E4B" w14:textId="77777777" w:rsidR="00436380" w:rsidRDefault="00A27605">
    <w:pPr>
      <w:pStyle w:val="Header"/>
      <w:contextualSpacing w:val="0"/>
    </w:pPr>
    <w:r>
      <w:t>Viedokļu pārskats 25-TA-205</w:t>
    </w:r>
    <w:r>
      <w:br/>
      <w:t>Izdrukāts 05.06.2025. 15.49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D0369B"/>
    <w:multiLevelType w:val="multilevel"/>
    <w:tmpl w:val="0A3AA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16454F"/>
    <w:multiLevelType w:val="hybridMultilevel"/>
    <w:tmpl w:val="57B06B0C"/>
    <w:lvl w:ilvl="0" w:tplc="C4C8D086">
      <w:start w:val="1"/>
      <w:numFmt w:val="decimal"/>
      <w:lvlText w:val="%1)"/>
      <w:lvlJc w:val="left"/>
      <w:pPr>
        <w:ind w:left="428" w:hanging="360"/>
      </w:pPr>
      <w:rPr>
        <w:rFonts w:hint="default"/>
      </w:rPr>
    </w:lvl>
    <w:lvl w:ilvl="1" w:tplc="04260019" w:tentative="1">
      <w:start w:val="1"/>
      <w:numFmt w:val="lowerLetter"/>
      <w:lvlText w:val="%2."/>
      <w:lvlJc w:val="left"/>
      <w:pPr>
        <w:ind w:left="1148" w:hanging="360"/>
      </w:pPr>
    </w:lvl>
    <w:lvl w:ilvl="2" w:tplc="0426001B" w:tentative="1">
      <w:start w:val="1"/>
      <w:numFmt w:val="lowerRoman"/>
      <w:lvlText w:val="%3."/>
      <w:lvlJc w:val="right"/>
      <w:pPr>
        <w:ind w:left="1868" w:hanging="180"/>
      </w:pPr>
    </w:lvl>
    <w:lvl w:ilvl="3" w:tplc="0426000F" w:tentative="1">
      <w:start w:val="1"/>
      <w:numFmt w:val="decimal"/>
      <w:lvlText w:val="%4."/>
      <w:lvlJc w:val="left"/>
      <w:pPr>
        <w:ind w:left="2588" w:hanging="360"/>
      </w:pPr>
    </w:lvl>
    <w:lvl w:ilvl="4" w:tplc="04260019" w:tentative="1">
      <w:start w:val="1"/>
      <w:numFmt w:val="lowerLetter"/>
      <w:lvlText w:val="%5."/>
      <w:lvlJc w:val="left"/>
      <w:pPr>
        <w:ind w:left="3308" w:hanging="360"/>
      </w:pPr>
    </w:lvl>
    <w:lvl w:ilvl="5" w:tplc="0426001B" w:tentative="1">
      <w:start w:val="1"/>
      <w:numFmt w:val="lowerRoman"/>
      <w:lvlText w:val="%6."/>
      <w:lvlJc w:val="right"/>
      <w:pPr>
        <w:ind w:left="4028" w:hanging="180"/>
      </w:pPr>
    </w:lvl>
    <w:lvl w:ilvl="6" w:tplc="0426000F" w:tentative="1">
      <w:start w:val="1"/>
      <w:numFmt w:val="decimal"/>
      <w:lvlText w:val="%7."/>
      <w:lvlJc w:val="left"/>
      <w:pPr>
        <w:ind w:left="4748" w:hanging="360"/>
      </w:pPr>
    </w:lvl>
    <w:lvl w:ilvl="7" w:tplc="04260019" w:tentative="1">
      <w:start w:val="1"/>
      <w:numFmt w:val="lowerLetter"/>
      <w:lvlText w:val="%8."/>
      <w:lvlJc w:val="left"/>
      <w:pPr>
        <w:ind w:left="5468" w:hanging="360"/>
      </w:pPr>
    </w:lvl>
    <w:lvl w:ilvl="8" w:tplc="0426001B" w:tentative="1">
      <w:start w:val="1"/>
      <w:numFmt w:val="lowerRoman"/>
      <w:lvlText w:val="%9."/>
      <w:lvlJc w:val="right"/>
      <w:pPr>
        <w:ind w:left="6188" w:hanging="180"/>
      </w:pPr>
    </w:lvl>
  </w:abstractNum>
  <w:num w:numId="1" w16cid:durableId="1516186140">
    <w:abstractNumId w:val="0"/>
  </w:num>
  <w:num w:numId="2" w16cid:durableId="10300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380"/>
    <w:rsid w:val="000227CB"/>
    <w:rsid w:val="00040FEB"/>
    <w:rsid w:val="000900C3"/>
    <w:rsid w:val="001D3AAF"/>
    <w:rsid w:val="002444B2"/>
    <w:rsid w:val="003203D3"/>
    <w:rsid w:val="00436380"/>
    <w:rsid w:val="004A7C9B"/>
    <w:rsid w:val="004D3701"/>
    <w:rsid w:val="005D6536"/>
    <w:rsid w:val="0061539D"/>
    <w:rsid w:val="0071622B"/>
    <w:rsid w:val="00882C85"/>
    <w:rsid w:val="008938E6"/>
    <w:rsid w:val="00947E44"/>
    <w:rsid w:val="009549FF"/>
    <w:rsid w:val="00A116BD"/>
    <w:rsid w:val="00A27605"/>
    <w:rsid w:val="00AF2BB4"/>
    <w:rsid w:val="00B42F6F"/>
    <w:rsid w:val="00BA4697"/>
    <w:rsid w:val="00BB63DF"/>
    <w:rsid w:val="00BD5714"/>
    <w:rsid w:val="00C57906"/>
    <w:rsid w:val="00C867BA"/>
    <w:rsid w:val="00D00CBA"/>
    <w:rsid w:val="00D262D1"/>
    <w:rsid w:val="00D551C5"/>
    <w:rsid w:val="00D6658B"/>
    <w:rsid w:val="00E911B8"/>
    <w:rsid w:val="00F146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915C8"/>
  <w15:docId w15:val="{E8536805-D82A-4A48-B35F-5C39FC295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character" w:styleId="Hyperlink">
    <w:name w:val="Hyperlink"/>
    <w:basedOn w:val="DefaultParagraphFont"/>
    <w:uiPriority w:val="99"/>
    <w:unhideWhenUsed/>
    <w:rsid w:val="00F14659"/>
    <w:rPr>
      <w:color w:val="467886" w:themeColor="hyperlink"/>
      <w:u w:val="single"/>
    </w:rPr>
  </w:style>
  <w:style w:type="character" w:styleId="UnresolvedMention">
    <w:name w:val="Unresolved Mention"/>
    <w:basedOn w:val="DefaultParagraphFont"/>
    <w:uiPriority w:val="99"/>
    <w:semiHidden/>
    <w:unhideWhenUsed/>
    <w:rsid w:val="00F14659"/>
    <w:rPr>
      <w:color w:val="605E5C"/>
      <w:shd w:val="clear" w:color="auto" w:fill="E1DFDD"/>
    </w:rPr>
  </w:style>
  <w:style w:type="paragraph" w:styleId="NoSpacing">
    <w:name w:val="No Spacing"/>
    <w:uiPriority w:val="1"/>
    <w:qFormat/>
    <w:rsid w:val="00A116BD"/>
    <w:pPr>
      <w:jc w:val="left"/>
    </w:pPr>
    <w:rPr>
      <w:rFonts w:eastAsiaTheme="minorHAnsi"/>
      <w:color w:val="auto"/>
      <w:sz w:val="24"/>
      <w:szCs w:val="24"/>
      <w:lang w:eastAsia="en-US"/>
    </w:rPr>
  </w:style>
  <w:style w:type="paragraph" w:styleId="FootnoteText">
    <w:name w:val="footnote text"/>
    <w:basedOn w:val="Normal"/>
    <w:link w:val="FootnoteTextChar"/>
    <w:uiPriority w:val="99"/>
    <w:semiHidden/>
    <w:unhideWhenUsed/>
    <w:rsid w:val="00A116BD"/>
    <w:pPr>
      <w:jc w:val="left"/>
    </w:pPr>
    <w:rPr>
      <w:rFonts w:eastAsiaTheme="minorHAnsi"/>
      <w:color w:val="auto"/>
      <w:sz w:val="20"/>
      <w:lang w:eastAsia="en-US"/>
    </w:rPr>
  </w:style>
  <w:style w:type="character" w:customStyle="1" w:styleId="FootnoteTextChar">
    <w:name w:val="Footnote Text Char"/>
    <w:basedOn w:val="DefaultParagraphFont"/>
    <w:link w:val="FootnoteText"/>
    <w:uiPriority w:val="99"/>
    <w:semiHidden/>
    <w:rsid w:val="00A116BD"/>
    <w:rPr>
      <w:rFonts w:eastAsiaTheme="minorHAnsi"/>
      <w:color w:val="auto"/>
      <w:sz w:val="20"/>
      <w:lang w:eastAsia="en-US"/>
    </w:rPr>
  </w:style>
  <w:style w:type="character" w:styleId="FootnoteReference">
    <w:name w:val="footnote reference"/>
    <w:basedOn w:val="DefaultParagraphFont"/>
    <w:uiPriority w:val="99"/>
    <w:semiHidden/>
    <w:unhideWhenUsed/>
    <w:rsid w:val="00A116BD"/>
    <w:rPr>
      <w:vertAlign w:val="superscript"/>
    </w:rPr>
  </w:style>
  <w:style w:type="paragraph" w:styleId="Revision">
    <w:name w:val="Revision"/>
    <w:hidden/>
    <w:uiPriority w:val="99"/>
    <w:semiHidden/>
    <w:rsid w:val="009549FF"/>
    <w:pPr>
      <w:jc w:val="left"/>
    </w:pPr>
  </w:style>
  <w:style w:type="paragraph" w:styleId="ListParagraph">
    <w:name w:val="List Paragraph"/>
    <w:basedOn w:val="Normal"/>
    <w:uiPriority w:val="34"/>
    <w:qFormat/>
    <w:rsid w:val="00C579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691912">
      <w:bodyDiv w:val="1"/>
      <w:marLeft w:val="0"/>
      <w:marRight w:val="0"/>
      <w:marTop w:val="0"/>
      <w:marBottom w:val="0"/>
      <w:divBdr>
        <w:top w:val="none" w:sz="0" w:space="0" w:color="auto"/>
        <w:left w:val="none" w:sz="0" w:space="0" w:color="auto"/>
        <w:bottom w:val="none" w:sz="0" w:space="0" w:color="auto"/>
        <w:right w:val="none" w:sz="0" w:space="0" w:color="auto"/>
      </w:divBdr>
    </w:div>
    <w:div w:id="469521114">
      <w:bodyDiv w:val="1"/>
      <w:marLeft w:val="0"/>
      <w:marRight w:val="0"/>
      <w:marTop w:val="0"/>
      <w:marBottom w:val="0"/>
      <w:divBdr>
        <w:top w:val="none" w:sz="0" w:space="0" w:color="auto"/>
        <w:left w:val="none" w:sz="0" w:space="0" w:color="auto"/>
        <w:bottom w:val="none" w:sz="0" w:space="0" w:color="auto"/>
        <w:right w:val="none" w:sz="0" w:space="0" w:color="auto"/>
      </w:divBdr>
    </w:div>
    <w:div w:id="695155934">
      <w:bodyDiv w:val="1"/>
      <w:marLeft w:val="0"/>
      <w:marRight w:val="0"/>
      <w:marTop w:val="0"/>
      <w:marBottom w:val="0"/>
      <w:divBdr>
        <w:top w:val="none" w:sz="0" w:space="0" w:color="auto"/>
        <w:left w:val="none" w:sz="0" w:space="0" w:color="auto"/>
        <w:bottom w:val="none" w:sz="0" w:space="0" w:color="auto"/>
        <w:right w:val="none" w:sz="0" w:space="0" w:color="auto"/>
      </w:divBdr>
    </w:div>
    <w:div w:id="896011754">
      <w:bodyDiv w:val="1"/>
      <w:marLeft w:val="0"/>
      <w:marRight w:val="0"/>
      <w:marTop w:val="0"/>
      <w:marBottom w:val="0"/>
      <w:divBdr>
        <w:top w:val="none" w:sz="0" w:space="0" w:color="auto"/>
        <w:left w:val="none" w:sz="0" w:space="0" w:color="auto"/>
        <w:bottom w:val="none" w:sz="0" w:space="0" w:color="auto"/>
        <w:right w:val="none" w:sz="0" w:space="0" w:color="auto"/>
      </w:divBdr>
    </w:div>
    <w:div w:id="1074813935">
      <w:bodyDiv w:val="1"/>
      <w:marLeft w:val="0"/>
      <w:marRight w:val="0"/>
      <w:marTop w:val="0"/>
      <w:marBottom w:val="0"/>
      <w:divBdr>
        <w:top w:val="none" w:sz="0" w:space="0" w:color="auto"/>
        <w:left w:val="none" w:sz="0" w:space="0" w:color="auto"/>
        <w:bottom w:val="none" w:sz="0" w:space="0" w:color="auto"/>
        <w:right w:val="none" w:sz="0" w:space="0" w:color="auto"/>
      </w:divBdr>
    </w:div>
    <w:div w:id="1269462429">
      <w:bodyDiv w:val="1"/>
      <w:marLeft w:val="0"/>
      <w:marRight w:val="0"/>
      <w:marTop w:val="0"/>
      <w:marBottom w:val="0"/>
      <w:divBdr>
        <w:top w:val="none" w:sz="0" w:space="0" w:color="auto"/>
        <w:left w:val="none" w:sz="0" w:space="0" w:color="auto"/>
        <w:bottom w:val="none" w:sz="0" w:space="0" w:color="auto"/>
        <w:right w:val="none" w:sz="0" w:space="0" w:color="auto"/>
      </w:divBdr>
      <w:divsChild>
        <w:div w:id="327950570">
          <w:marLeft w:val="0"/>
          <w:marRight w:val="0"/>
          <w:marTop w:val="0"/>
          <w:marBottom w:val="0"/>
          <w:divBdr>
            <w:top w:val="none" w:sz="0" w:space="0" w:color="auto"/>
            <w:left w:val="none" w:sz="0" w:space="0" w:color="auto"/>
            <w:bottom w:val="none" w:sz="0" w:space="0" w:color="auto"/>
            <w:right w:val="none" w:sz="0" w:space="0" w:color="auto"/>
          </w:divBdr>
        </w:div>
        <w:div w:id="1402093788">
          <w:marLeft w:val="0"/>
          <w:marRight w:val="0"/>
          <w:marTop w:val="0"/>
          <w:marBottom w:val="0"/>
          <w:divBdr>
            <w:top w:val="none" w:sz="0" w:space="0" w:color="auto"/>
            <w:left w:val="none" w:sz="0" w:space="0" w:color="auto"/>
            <w:bottom w:val="none" w:sz="0" w:space="0" w:color="auto"/>
            <w:right w:val="none" w:sz="0" w:space="0" w:color="auto"/>
          </w:divBdr>
        </w:div>
      </w:divsChild>
    </w:div>
    <w:div w:id="1330867510">
      <w:bodyDiv w:val="1"/>
      <w:marLeft w:val="0"/>
      <w:marRight w:val="0"/>
      <w:marTop w:val="0"/>
      <w:marBottom w:val="0"/>
      <w:divBdr>
        <w:top w:val="none" w:sz="0" w:space="0" w:color="auto"/>
        <w:left w:val="none" w:sz="0" w:space="0" w:color="auto"/>
        <w:bottom w:val="none" w:sz="0" w:space="0" w:color="auto"/>
        <w:right w:val="none" w:sz="0" w:space="0" w:color="auto"/>
      </w:divBdr>
      <w:divsChild>
        <w:div w:id="267935070">
          <w:marLeft w:val="0"/>
          <w:marRight w:val="0"/>
          <w:marTop w:val="0"/>
          <w:marBottom w:val="0"/>
          <w:divBdr>
            <w:top w:val="none" w:sz="0" w:space="0" w:color="auto"/>
            <w:left w:val="none" w:sz="0" w:space="0" w:color="auto"/>
            <w:bottom w:val="none" w:sz="0" w:space="0" w:color="auto"/>
            <w:right w:val="none" w:sz="0" w:space="0" w:color="auto"/>
          </w:divBdr>
        </w:div>
        <w:div w:id="2004503910">
          <w:marLeft w:val="0"/>
          <w:marRight w:val="0"/>
          <w:marTop w:val="0"/>
          <w:marBottom w:val="0"/>
          <w:divBdr>
            <w:top w:val="none" w:sz="0" w:space="0" w:color="auto"/>
            <w:left w:val="none" w:sz="0" w:space="0" w:color="auto"/>
            <w:bottom w:val="none" w:sz="0" w:space="0" w:color="auto"/>
            <w:right w:val="none" w:sz="0" w:space="0" w:color="auto"/>
          </w:divBdr>
        </w:div>
      </w:divsChild>
    </w:div>
    <w:div w:id="1401248724">
      <w:bodyDiv w:val="1"/>
      <w:marLeft w:val="0"/>
      <w:marRight w:val="0"/>
      <w:marTop w:val="0"/>
      <w:marBottom w:val="0"/>
      <w:divBdr>
        <w:top w:val="none" w:sz="0" w:space="0" w:color="auto"/>
        <w:left w:val="none" w:sz="0" w:space="0" w:color="auto"/>
        <w:bottom w:val="none" w:sz="0" w:space="0" w:color="auto"/>
        <w:right w:val="none" w:sz="0" w:space="0" w:color="auto"/>
      </w:divBdr>
    </w:div>
    <w:div w:id="1494645017">
      <w:bodyDiv w:val="1"/>
      <w:marLeft w:val="0"/>
      <w:marRight w:val="0"/>
      <w:marTop w:val="0"/>
      <w:marBottom w:val="0"/>
      <w:divBdr>
        <w:top w:val="none" w:sz="0" w:space="0" w:color="auto"/>
        <w:left w:val="none" w:sz="0" w:space="0" w:color="auto"/>
        <w:bottom w:val="none" w:sz="0" w:space="0" w:color="auto"/>
        <w:right w:val="none" w:sz="0" w:space="0" w:color="auto"/>
      </w:divBdr>
    </w:div>
    <w:div w:id="2121021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structuralizer\data\nodes\5b58c478-a5a1-4c74-b103-cc2153d9378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D8F79-6F14-403B-8230-0601692D7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14231</Words>
  <Characters>8113</Characters>
  <Application>Microsoft Office Word</Application>
  <DocSecurity>0</DocSecurity>
  <Lines>67</Lines>
  <Paragraphs>44</Paragraphs>
  <ScaleCrop>false</ScaleCrop>
  <HeadingPairs>
    <vt:vector size="2" baseType="variant">
      <vt:variant>
        <vt:lpstr>Title</vt:lpstr>
      </vt:variant>
      <vt:variant>
        <vt:i4>1</vt:i4>
      </vt:variant>
    </vt:vector>
  </HeadingPairs>
  <TitlesOfParts>
    <vt:vector size="1" baseType="lpstr">
      <vt:lpstr>viedoklu_parskats_25-TA-205.docx</vt:lpstr>
    </vt:vector>
  </TitlesOfParts>
  <Company/>
  <LinksUpToDate>false</LinksUpToDate>
  <CharactersWithSpaces>22300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viedoklu_parskats_25-TA-205.docx</dc:title>
  <dc:creator>Anda Pilmane</dc:creator>
  <cp:lastModifiedBy>Anda Pilmane</cp:lastModifiedBy>
  <cp:revision>4</cp:revision>
  <dcterms:created xsi:type="dcterms:W3CDTF">2025-06-11T14:06:00Z</dcterms:created>
  <dcterms:modified xsi:type="dcterms:W3CDTF">2025-06-11T14:07:00Z</dcterms:modified>
</cp:coreProperties>
</file>