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“Publiskās apspriešanas laikā 12.11.2024. - 25.11.2024. saņemto viedokļu, priekšlikumu un iebildumu apkopojums par Grozījumi Ministru kabineta 2006. gada 21. novembra noteikumos Nr.&amp;nbsp;970 "Noteikumi par Iekšlietu ministrijas sistēmas iestāžu un Ieslodzījuma vietu pārvaldes amatpersonām ar speciālajām dienesta pakāpēm un amatpersonu amata kandidātiem nepieciešamo veselības stāvokli un psiholoģiskajām īpašībām un veselības stāvokļa un psiholoģisko īpašību pārbaudes kārtību"”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750"/>
        <w:gridCol w:w="4055"/>
        <w:gridCol w:w="4056"/>
        <w:gridCol w:w="1650"/>
        <w:gridCol w:w="4056"/>
        <w:tblGridChange w:id="0">
          <w:tblGrid>
            <w:gridCol w:w="750"/>
            <w:gridCol w:w="4055"/>
            <w:gridCol w:w="4056"/>
            <w:gridCol w:w="1650"/>
            <w:gridCol w:w="405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b w:val="1"/>
                <w:rtl w:val="0"/>
              </w:rPr>
              <w:t xml:space="preserve">Viedokļa / priekšlikuma / iebilduma iesniedzējs*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b w:val="1"/>
                <w:rtl w:val="0"/>
              </w:rPr>
              <w:t xml:space="preserve">Iesniegtā viedokļa / priekšlikuma / iebilduma būtība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b w:val="1"/>
                <w:rtl w:val="0"/>
              </w:rPr>
              <w:t xml:space="preserve">Ņemts vērā / ņemts vērā daļēji / nav ņemts vērā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b w:val="1"/>
                <w:rtl w:val="0"/>
              </w:rPr>
              <w:t xml:space="preserve">Skaidrojums, kādā veidā viedoklis / priekšlikums / iebildums ir ņemts vērā vai ņemts vērā daļēji, vai pamatojums, ja viedoklis / priekšlikums / iebildums nav ņemts vērā</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r>
    </w:p>
    <w:tbl>
      <w:tblPr>
        <w:tblStyle w:val="DefaultTable"/>
        <w:bidiVisual w:val="0"/>
        <w:tblW w:w="14567.0" w:type="dxa"/>
        <w:tblInd w:w="0.0" w:type="dxa"/>
        <w:jc w:val="left"/>
        <w:tblLayout w:type="fixed"/>
        <w:tblLook w:val="0600"/>
      </w:tblPr>
      <w:tblGrid>
        <w:gridCol w:w="4855"/>
        <w:gridCol w:w="4856"/>
        <w:gridCol w:w="4856"/>
        <w:tblGridChange w:id="0">
          <w:tblGrid>
            <w:gridCol w:w="4855"/>
            <w:gridCol w:w="4856"/>
            <w:gridCol w:w="485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Datums**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bottom w:color="000000" w:sz="10" w:val="single" w:space="1"/>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(dd.mm.gggg)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Atbildīgā persona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bottom w:color="000000" w:sz="10" w:val="single" w:space="1"/>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(vārds, uzvārds, paraksts**)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Iesniedzējs (fiziskai personai – vārds, uzvārds, juridiskai personai – nosaukums) var tikt publiskots, ja viņš tam ir piekritis. Ja attiecināms, iesniedzējs norāda interešu pārstāvja reģistrācijas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Dokumenta rekvizītus "datums" un "paraksts" neaizpilda, ja elektroniskais dokuments ir sagatavots atbilstoši normatīvajiem aktiem par elektronisko dokumentu noformēšanu.</w:t>
      </w:r>
    </w:p>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Viedokļu pārskats 23-TA-3032</w:t>
    </w:r>
    <w:r>
      <w:br/>
    </w:r>
    <w:r w:rsidR="00000000" w:rsidRPr="00000000" w:rsidDel="00000000">
      <w:rPr>
        <w:rtl w:val="0"/>
      </w:rPr>
      <w:t xml:space="preserve">Izdrukāts 28.11.2024. 13.52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Viedokļu pārskats 23-TA-3032</w:t>
    </w:r>
    <w:r>
      <w:br/>
    </w:r>
    <w:r w:rsidR="00000000" w:rsidRPr="00000000" w:rsidDel="00000000">
      <w:rPr>
        <w:rtl w:val="0"/>
      </w:rPr>
      <w:t xml:space="preserve">Izdrukāts 28.11.2024. 13.52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viedoklu_parskats_23-TA-3032.docx</dc:title>
</cp:coreProperties>
</file>

<file path=docProps/custom.xml><?xml version="1.0" encoding="utf-8"?>
<Properties xmlns="http://schemas.openxmlformats.org/officeDocument/2006/custom-properties" xmlns:vt="http://schemas.openxmlformats.org/officeDocument/2006/docPropsVTypes"/>
</file>