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504EB1" w:rsidP="0645B27E" w:rsidRDefault="00CC0E5C" w14:paraId="39B11938" w14:textId="0AD0A94B">
      <w:pPr>
        <w:spacing w:after="240"/>
        <w:jc w:val="center"/>
        <w:rPr>
          <w:rFonts w:ascii="Times New Roman" w:hAnsi="Times New Roman" w:eastAsia="Times New Roman" w:cs="Times New Roman"/>
          <w:b w:val="1"/>
          <w:bCs w:val="1"/>
          <w:sz w:val="24"/>
          <w:szCs w:val="24"/>
        </w:rPr>
      </w:pPr>
      <w:r w:rsidRPr="0645B27E" w:rsidR="0B316DC6">
        <w:rPr>
          <w:rFonts w:ascii="Times New Roman" w:hAnsi="Times New Roman" w:eastAsia="Times New Roman" w:cs="Times New Roman"/>
          <w:b w:val="1"/>
          <w:bCs w:val="1"/>
          <w:sz w:val="24"/>
          <w:szCs w:val="24"/>
        </w:rPr>
        <w:t xml:space="preserve">Publiskās apspriešanas laikā 31.03.2026. - 14.04.2026. saņemto viedokļu, priekšlikumu un iebildumu apkopojums par </w:t>
      </w:r>
    </w:p>
    <w:p w:rsidR="00504EB1" w:rsidP="0645B27E" w:rsidRDefault="00CC0E5C" w14:paraId="0A128018" w14:textId="7E2F131C">
      <w:pPr>
        <w:spacing w:after="240"/>
        <w:jc w:val="center"/>
        <w:rPr>
          <w:rFonts w:ascii="Times New Roman" w:hAnsi="Times New Roman" w:eastAsia="Times New Roman" w:cs="Times New Roman"/>
          <w:b w:val="1"/>
          <w:bCs w:val="1"/>
          <w:sz w:val="24"/>
          <w:szCs w:val="24"/>
        </w:rPr>
      </w:pPr>
      <w:r w:rsidRPr="0645B27E" w:rsidR="0B316DC6">
        <w:rPr>
          <w:rFonts w:ascii="Times New Roman" w:hAnsi="Times New Roman" w:eastAsia="Times New Roman" w:cs="Times New Roman"/>
          <w:b w:val="1"/>
          <w:bCs w:val="1"/>
          <w:sz w:val="24"/>
          <w:szCs w:val="24"/>
        </w:rPr>
        <w:t>Ministru kabineta ētikas kodeks</w:t>
      </w:r>
      <w:r w:rsidRPr="0645B27E" w:rsidR="69579F68">
        <w:rPr>
          <w:rFonts w:ascii="Times New Roman" w:hAnsi="Times New Roman" w:eastAsia="Times New Roman" w:cs="Times New Roman"/>
          <w:b w:val="1"/>
          <w:bCs w:val="1"/>
          <w:sz w:val="24"/>
          <w:szCs w:val="24"/>
        </w:rPr>
        <w:t>u</w:t>
      </w:r>
    </w:p>
    <w:tbl>
      <w:tblPr>
        <w:tblStyle w:val="PlainTable1"/>
        <w:tblW w:w="0" w:type="auto"/>
        <w:tblLayout w:type="fixed"/>
        <w:tblLook w:val="0600" w:firstRow="0" w:lastRow="0" w:firstColumn="0" w:lastColumn="0" w:noHBand="1" w:noVBand="1"/>
      </w:tblPr>
      <w:tblGrid>
        <w:gridCol w:w="573"/>
        <w:gridCol w:w="1560"/>
        <w:gridCol w:w="6945"/>
        <w:gridCol w:w="988"/>
        <w:gridCol w:w="4513"/>
      </w:tblGrid>
      <w:tr w:rsidR="00504EB1" w:rsidTr="3046E129" w14:paraId="2F69E5DF" w14:textId="77777777">
        <w:tc>
          <w:tcPr>
            <w:cnfStyle w:val="000000000000" w:firstRow="0" w:lastRow="0" w:firstColumn="0" w:lastColumn="0" w:oddVBand="0" w:evenVBand="0" w:oddHBand="0" w:evenHBand="0" w:firstRowFirstColumn="0" w:firstRowLastColumn="0" w:lastRowFirstColumn="0" w:lastRowLastColumn="0"/>
            <w:tcW w:w="573" w:type="dxa"/>
            <w:noWrap/>
            <w:tcMar/>
          </w:tcPr>
          <w:p w:rsidRPr="00420652" w:rsidR="00504EB1" w:rsidP="0645B27E" w:rsidRDefault="00CC0E5C" w14:paraId="02C8D99C" w14:textId="77777777">
            <w:pPr>
              <w:jc w:val="center"/>
              <w:rPr>
                <w:rFonts w:ascii="Times New Roman" w:hAnsi="Times New Roman" w:eastAsia="Times New Roman" w:cs="Times New Roman"/>
                <w:sz w:val="24"/>
                <w:szCs w:val="24"/>
              </w:rPr>
            </w:pPr>
            <w:r w:rsidRPr="0645B27E" w:rsidR="0B316DC6">
              <w:rPr>
                <w:rFonts w:ascii="Times New Roman" w:hAnsi="Times New Roman" w:eastAsia="Times New Roman" w:cs="Times New Roman"/>
                <w:b w:val="1"/>
                <w:bCs w:val="1"/>
                <w:sz w:val="24"/>
                <w:szCs w:val="24"/>
              </w:rPr>
              <w:t>Nr.p.k</w:t>
            </w:r>
            <w:r w:rsidRPr="0645B27E" w:rsidR="0B316DC6">
              <w:rPr>
                <w:rFonts w:ascii="Times New Roman" w:hAnsi="Times New Roman" w:eastAsia="Times New Roman" w:cs="Times New Roman"/>
                <w:b w:val="1"/>
                <w:bCs w:val="1"/>
                <w:sz w:val="24"/>
                <w:szCs w:val="24"/>
              </w:rPr>
              <w:t>.</w:t>
            </w:r>
          </w:p>
        </w:tc>
        <w:tc>
          <w:tcPr>
            <w:cnfStyle w:val="000000000000" w:firstRow="0" w:lastRow="0" w:firstColumn="0" w:lastColumn="0" w:oddVBand="0" w:evenVBand="0" w:oddHBand="0" w:evenHBand="0" w:firstRowFirstColumn="0" w:firstRowLastColumn="0" w:lastRowFirstColumn="0" w:lastRowLastColumn="0"/>
            <w:tcW w:w="1560" w:type="dxa"/>
            <w:noWrap/>
            <w:tcMar/>
          </w:tcPr>
          <w:p w:rsidRPr="00420652" w:rsidR="00504EB1" w:rsidP="0645B27E" w:rsidRDefault="00CC0E5C" w14:paraId="6E50F4AF" w14:textId="024B81AC">
            <w:pPr>
              <w:jc w:val="center"/>
              <w:rPr>
                <w:rFonts w:ascii="Times New Roman" w:hAnsi="Times New Roman" w:eastAsia="Times New Roman" w:cs="Times New Roman"/>
                <w:sz w:val="24"/>
                <w:szCs w:val="24"/>
              </w:rPr>
            </w:pPr>
            <w:r w:rsidRPr="0645B27E" w:rsidR="0B316DC6">
              <w:rPr>
                <w:rFonts w:ascii="Times New Roman" w:hAnsi="Times New Roman" w:eastAsia="Times New Roman" w:cs="Times New Roman"/>
                <w:b w:val="1"/>
                <w:bCs w:val="1"/>
                <w:sz w:val="24"/>
                <w:szCs w:val="24"/>
              </w:rPr>
              <w:t>Viedokļa iesniedzējs*</w:t>
            </w:r>
          </w:p>
        </w:tc>
        <w:tc>
          <w:tcPr>
            <w:cnfStyle w:val="000000000000" w:firstRow="0" w:lastRow="0" w:firstColumn="0" w:lastColumn="0" w:oddVBand="0" w:evenVBand="0" w:oddHBand="0" w:evenHBand="0" w:firstRowFirstColumn="0" w:firstRowLastColumn="0" w:lastRowFirstColumn="0" w:lastRowLastColumn="0"/>
            <w:tcW w:w="6945" w:type="dxa"/>
            <w:noWrap/>
            <w:tcMar/>
          </w:tcPr>
          <w:p w:rsidR="008F53F7" w:rsidP="0645B27E" w:rsidRDefault="00CC0E5C" w14:paraId="3B2AC595" w14:textId="77777777">
            <w:pPr>
              <w:jc w:val="center"/>
              <w:rPr>
                <w:rFonts w:ascii="Times New Roman" w:hAnsi="Times New Roman" w:eastAsia="Times New Roman" w:cs="Times New Roman"/>
                <w:b w:val="1"/>
                <w:bCs w:val="1"/>
                <w:sz w:val="24"/>
                <w:szCs w:val="24"/>
              </w:rPr>
            </w:pPr>
            <w:r w:rsidRPr="0645B27E" w:rsidR="0B316DC6">
              <w:rPr>
                <w:rFonts w:ascii="Times New Roman" w:hAnsi="Times New Roman" w:eastAsia="Times New Roman" w:cs="Times New Roman"/>
                <w:b w:val="1"/>
                <w:bCs w:val="1"/>
                <w:sz w:val="24"/>
                <w:szCs w:val="24"/>
              </w:rPr>
              <w:t xml:space="preserve">Iesniegtā viedokļa </w:t>
            </w:r>
          </w:p>
          <w:p w:rsidRPr="00420652" w:rsidR="00504EB1" w:rsidP="0645B27E" w:rsidRDefault="00CC0E5C" w14:paraId="32C7D490" w14:textId="768A855A">
            <w:pPr>
              <w:jc w:val="center"/>
              <w:rPr>
                <w:rFonts w:ascii="Times New Roman" w:hAnsi="Times New Roman" w:eastAsia="Times New Roman" w:cs="Times New Roman"/>
                <w:sz w:val="24"/>
                <w:szCs w:val="24"/>
              </w:rPr>
            </w:pPr>
            <w:r w:rsidRPr="0645B27E" w:rsidR="0B316DC6">
              <w:rPr>
                <w:rFonts w:ascii="Times New Roman" w:hAnsi="Times New Roman" w:eastAsia="Times New Roman" w:cs="Times New Roman"/>
                <w:b w:val="1"/>
                <w:bCs w:val="1"/>
                <w:sz w:val="24"/>
                <w:szCs w:val="24"/>
              </w:rPr>
              <w:t>būtība</w:t>
            </w:r>
          </w:p>
        </w:tc>
        <w:tc>
          <w:tcPr>
            <w:cnfStyle w:val="000000000000" w:firstRow="0" w:lastRow="0" w:firstColumn="0" w:lastColumn="0" w:oddVBand="0" w:evenVBand="0" w:oddHBand="0" w:evenHBand="0" w:firstRowFirstColumn="0" w:firstRowLastColumn="0" w:lastRowFirstColumn="0" w:lastRowLastColumn="0"/>
            <w:tcW w:w="988" w:type="dxa"/>
            <w:noWrap/>
            <w:tcMar/>
          </w:tcPr>
          <w:p w:rsidRPr="00420652" w:rsidR="00504EB1" w:rsidP="0645B27E" w:rsidRDefault="00CC0E5C" w14:paraId="373273F3" w14:textId="77777777">
            <w:pPr>
              <w:jc w:val="center"/>
              <w:rPr>
                <w:rFonts w:ascii="Times New Roman" w:hAnsi="Times New Roman" w:eastAsia="Times New Roman" w:cs="Times New Roman"/>
                <w:sz w:val="24"/>
                <w:szCs w:val="24"/>
              </w:rPr>
            </w:pPr>
            <w:r w:rsidRPr="0645B27E" w:rsidR="0B316DC6">
              <w:rPr>
                <w:rFonts w:ascii="Times New Roman" w:hAnsi="Times New Roman" w:eastAsia="Times New Roman" w:cs="Times New Roman"/>
                <w:b w:val="1"/>
                <w:bCs w:val="1"/>
                <w:sz w:val="24"/>
                <w:szCs w:val="24"/>
              </w:rPr>
              <w:t xml:space="preserve">Ņemts vērā / </w:t>
            </w:r>
            <w:r w:rsidRPr="0645B27E" w:rsidR="0B316DC6">
              <w:rPr>
                <w:rFonts w:ascii="Times New Roman" w:hAnsi="Times New Roman" w:eastAsia="Times New Roman" w:cs="Times New Roman"/>
                <w:sz w:val="24"/>
                <w:szCs w:val="24"/>
              </w:rPr>
              <w:t>ņemts vērā daļēji / nav ņemts vērā</w:t>
            </w:r>
          </w:p>
        </w:tc>
        <w:tc>
          <w:tcPr>
            <w:cnfStyle w:val="000000000000" w:firstRow="0" w:lastRow="0" w:firstColumn="0" w:lastColumn="0" w:oddVBand="0" w:evenVBand="0" w:oddHBand="0" w:evenHBand="0" w:firstRowFirstColumn="0" w:firstRowLastColumn="0" w:lastRowFirstColumn="0" w:lastRowLastColumn="0"/>
            <w:tcW w:w="4513" w:type="dxa"/>
            <w:noWrap/>
            <w:tcMar/>
          </w:tcPr>
          <w:p w:rsidRPr="00420652" w:rsidR="00504EB1" w:rsidP="0645B27E" w:rsidRDefault="00CC0E5C" w14:paraId="259710BD" w14:textId="77777777">
            <w:pPr>
              <w:jc w:val="center"/>
              <w:rPr>
                <w:rFonts w:ascii="Times New Roman" w:hAnsi="Times New Roman" w:eastAsia="Times New Roman" w:cs="Times New Roman"/>
                <w:sz w:val="24"/>
                <w:szCs w:val="24"/>
              </w:rPr>
            </w:pPr>
            <w:r w:rsidRPr="0645B27E" w:rsidR="0B316DC6">
              <w:rPr>
                <w:rFonts w:ascii="Times New Roman" w:hAnsi="Times New Roman" w:eastAsia="Times New Roman" w:cs="Times New Roman"/>
                <w:b w:val="1"/>
                <w:bCs w:val="1"/>
                <w:sz w:val="24"/>
                <w:szCs w:val="24"/>
              </w:rPr>
              <w:t>Skaidrojums</w:t>
            </w:r>
            <w:r w:rsidRPr="0645B27E" w:rsidR="0B316DC6">
              <w:rPr>
                <w:rFonts w:ascii="Times New Roman" w:hAnsi="Times New Roman" w:eastAsia="Times New Roman" w:cs="Times New Roman"/>
                <w:sz w:val="24"/>
                <w:szCs w:val="24"/>
              </w:rPr>
              <w:t>, kādā veidā viedoklis / priekšlikums / iebildums ir ņemts vērā vai ņemts vērā daļēji, vai pamatojums, ja viedoklis / priekšlikums / iebildums nav ņemts vērā</w:t>
            </w:r>
          </w:p>
        </w:tc>
      </w:tr>
      <w:tr w:rsidR="00504EB1" w:rsidTr="3046E129" w14:paraId="665A0219" w14:textId="77777777">
        <w:tc>
          <w:tcPr>
            <w:cnfStyle w:val="000000000000" w:firstRow="0" w:lastRow="0" w:firstColumn="0" w:lastColumn="0" w:oddVBand="0" w:evenVBand="0" w:oddHBand="0" w:evenHBand="0" w:firstRowFirstColumn="0" w:firstRowLastColumn="0" w:lastRowFirstColumn="0" w:lastRowLastColumn="0"/>
            <w:tcW w:w="573" w:type="dxa"/>
            <w:noWrap/>
            <w:tcMar/>
          </w:tcPr>
          <w:p w:rsidR="00504EB1" w:rsidP="0645B27E" w:rsidRDefault="00CC0E5C" w14:paraId="0CA4733B" w14:textId="77777777">
            <w:pPr>
              <w:jc w:val="center"/>
              <w:rPr>
                <w:rFonts w:ascii="Times New Roman" w:hAnsi="Times New Roman" w:eastAsia="Times New Roman" w:cs="Times New Roman"/>
                <w:sz w:val="24"/>
                <w:szCs w:val="24"/>
              </w:rPr>
            </w:pPr>
            <w:r w:rsidRPr="0645B27E" w:rsidR="0B316DC6">
              <w:rPr>
                <w:rFonts w:ascii="Times New Roman" w:hAnsi="Times New Roman" w:eastAsia="Times New Roman" w:cs="Times New Roman"/>
                <w:sz w:val="24"/>
                <w:szCs w:val="24"/>
              </w:rPr>
              <w:t>1.</w:t>
            </w:r>
          </w:p>
        </w:tc>
        <w:tc>
          <w:tcPr>
            <w:cnfStyle w:val="000000000000" w:firstRow="0" w:lastRow="0" w:firstColumn="0" w:lastColumn="0" w:oddVBand="0" w:evenVBand="0" w:oddHBand="0" w:evenHBand="0" w:firstRowFirstColumn="0" w:firstRowLastColumn="0" w:lastRowFirstColumn="0" w:lastRowLastColumn="0"/>
            <w:tcW w:w="1560" w:type="dxa"/>
            <w:noWrap/>
            <w:tcMar/>
          </w:tcPr>
          <w:p w:rsidR="00504EB1" w:rsidP="0645B27E" w:rsidRDefault="00CC0E5C" w14:paraId="1BE56265" w14:textId="77777777">
            <w:pPr>
              <w:jc w:val="left"/>
              <w:rPr>
                <w:rFonts w:ascii="Times New Roman" w:hAnsi="Times New Roman" w:eastAsia="Times New Roman" w:cs="Times New Roman"/>
                <w:sz w:val="24"/>
                <w:szCs w:val="24"/>
              </w:rPr>
            </w:pPr>
            <w:r w:rsidRPr="0645B27E" w:rsidR="0B316DC6">
              <w:rPr>
                <w:rFonts w:ascii="Times New Roman" w:hAnsi="Times New Roman" w:eastAsia="Times New Roman" w:cs="Times New Roman"/>
                <w:sz w:val="24"/>
                <w:szCs w:val="24"/>
              </w:rPr>
              <w:t>Inta Putāne</w:t>
            </w:r>
          </w:p>
        </w:tc>
        <w:tc>
          <w:tcPr>
            <w:cnfStyle w:val="000000000000" w:firstRow="0" w:lastRow="0" w:firstColumn="0" w:lastColumn="0" w:oddVBand="0" w:evenVBand="0" w:oddHBand="0" w:evenHBand="0" w:firstRowFirstColumn="0" w:firstRowLastColumn="0" w:lastRowFirstColumn="0" w:lastRowLastColumn="0"/>
            <w:tcW w:w="6945" w:type="dxa"/>
            <w:noWrap/>
            <w:tcMar/>
          </w:tcPr>
          <w:p w:rsidR="00420652" w:rsidP="0645B27E" w:rsidRDefault="00CC0E5C" w14:paraId="79AC753D" w14:textId="0D72D641">
            <w:pPr>
              <w:jc w:val="left"/>
              <w:rPr>
                <w:rFonts w:ascii="Times New Roman" w:hAnsi="Times New Roman" w:eastAsia="Times New Roman" w:cs="Times New Roman"/>
                <w:sz w:val="24"/>
                <w:szCs w:val="24"/>
              </w:rPr>
            </w:pPr>
            <w:r w:rsidRPr="0645B27E" w:rsidR="0B316DC6">
              <w:rPr>
                <w:rFonts w:ascii="Times New Roman" w:hAnsi="Times New Roman" w:eastAsia="Times New Roman" w:cs="Times New Roman"/>
                <w:sz w:val="24"/>
                <w:szCs w:val="24"/>
              </w:rPr>
              <w:t>1) kodekss ir izdots kā “ieteikumi”, nevis saistošs normatīvais akts. Tas nozīmē, ka tas nerada tiešas juridiskas sekas un nevar tikt kvalificēts kā efektīvs uzvedības kontroles instruments. Šāda pieeja ir pretrunā tiesiskās noteiktības principam, jo normas bez sankcijām un izpildes mehānisma faktiski nav normas, bet politiska deklarācija.</w:t>
            </w:r>
            <w:r>
              <w:br/>
            </w:r>
            <w:r w:rsidRPr="0645B27E" w:rsidR="0B316DC6">
              <w:rPr>
                <w:rFonts w:ascii="Times New Roman" w:hAnsi="Times New Roman" w:eastAsia="Times New Roman" w:cs="Times New Roman"/>
                <w:sz w:val="24"/>
                <w:szCs w:val="24"/>
              </w:rPr>
              <w:t>Salīdzinājumam – Saeimas deputātu ētikas kodekss ir saistošs attiecīgajam subjektam un tā pārkāpumu izvērtē institucionāli noteikta struktūra (Mandātu, ētikas un iesniegumu komisija), kas var piemērot konkrētas sekas (piemēram, publisku nosodījumu). Tātad pastāv vismaz minimāls institucionāls mehānisms un procedūra. Ministru kabineta gadījumā šāda mehānisma nav – izvērtēšana paliek politiski atkarīgu personu rokās, kas rada interešu konflikta risku un padara kontroli formālu.</w:t>
            </w:r>
            <w:r>
              <w:br/>
            </w:r>
            <w:r>
              <w:br/>
            </w:r>
          </w:p>
          <w:p w:rsidR="00420652" w:rsidP="0645B27E" w:rsidRDefault="00CC0E5C" w14:paraId="37DFC81B" w14:textId="42A64408">
            <w:pPr>
              <w:jc w:val="left"/>
              <w:rPr>
                <w:rFonts w:ascii="Times New Roman" w:hAnsi="Times New Roman" w:eastAsia="Times New Roman" w:cs="Times New Roman"/>
                <w:sz w:val="24"/>
                <w:szCs w:val="24"/>
              </w:rPr>
            </w:pPr>
          </w:p>
          <w:p w:rsidR="00420652" w:rsidP="0645B27E" w:rsidRDefault="00CC0E5C" w14:paraId="6445A423" w14:textId="7132A8B8">
            <w:pPr>
              <w:jc w:val="left"/>
              <w:rPr>
                <w:rFonts w:ascii="Times New Roman" w:hAnsi="Times New Roman" w:eastAsia="Times New Roman" w:cs="Times New Roman"/>
                <w:sz w:val="24"/>
                <w:szCs w:val="24"/>
              </w:rPr>
            </w:pPr>
            <w:r w:rsidRPr="0645B27E" w:rsidR="0B316DC6">
              <w:rPr>
                <w:rFonts w:ascii="Times New Roman" w:hAnsi="Times New Roman" w:eastAsia="Times New Roman" w:cs="Times New Roman"/>
                <w:sz w:val="24"/>
                <w:szCs w:val="24"/>
              </w:rPr>
              <w:t xml:space="preserve">2) kodeksā sistemātiski tiek lietoti juridiski nenoteikti </w:t>
            </w:r>
            <w:r w:rsidRPr="0645B27E" w:rsidR="0B316DC6">
              <w:rPr>
                <w:rFonts w:ascii="Times New Roman" w:hAnsi="Times New Roman" w:eastAsia="Times New Roman" w:cs="Times New Roman"/>
                <w:sz w:val="24"/>
                <w:szCs w:val="24"/>
              </w:rPr>
              <w:t>jēdzieni bez definīcijām un piemērošanas kritērijiem. Piemēram:</w:t>
            </w:r>
            <w:r>
              <w:br/>
            </w:r>
            <w:r w:rsidRPr="0645B27E" w:rsidR="0B316DC6">
              <w:rPr>
                <w:rFonts w:ascii="Times New Roman" w:hAnsi="Times New Roman" w:eastAsia="Times New Roman" w:cs="Times New Roman"/>
                <w:sz w:val="24"/>
                <w:szCs w:val="24"/>
              </w:rPr>
              <w:t>– “sabiedrības intereses”,</w:t>
            </w:r>
            <w:r>
              <w:br/>
            </w:r>
            <w:r w:rsidRPr="0645B27E" w:rsidR="0B316DC6">
              <w:rPr>
                <w:rFonts w:ascii="Times New Roman" w:hAnsi="Times New Roman" w:eastAsia="Times New Roman" w:cs="Times New Roman"/>
                <w:sz w:val="24"/>
                <w:szCs w:val="24"/>
              </w:rPr>
              <w:t>– “atbildība pret sabiedrību”,</w:t>
            </w:r>
            <w:r>
              <w:br/>
            </w:r>
            <w:r w:rsidRPr="0645B27E" w:rsidR="0B316DC6">
              <w:rPr>
                <w:rFonts w:ascii="Times New Roman" w:hAnsi="Times New Roman" w:eastAsia="Times New Roman" w:cs="Times New Roman"/>
                <w:sz w:val="24"/>
                <w:szCs w:val="24"/>
              </w:rPr>
              <w:t>– “godprātība” ,</w:t>
            </w:r>
            <w:r>
              <w:br/>
            </w:r>
            <w:r w:rsidRPr="0645B27E" w:rsidR="0B316DC6">
              <w:rPr>
                <w:rFonts w:ascii="Times New Roman" w:hAnsi="Times New Roman" w:eastAsia="Times New Roman" w:cs="Times New Roman"/>
                <w:sz w:val="24"/>
                <w:szCs w:val="24"/>
              </w:rPr>
              <w:t>– “lojalitāte valstij un demokrātiskai iekārtai”.</w:t>
            </w:r>
            <w:r>
              <w:br/>
            </w:r>
            <w:r w:rsidRPr="0645B27E" w:rsidR="0B316DC6">
              <w:rPr>
                <w:rFonts w:ascii="Times New Roman" w:hAnsi="Times New Roman" w:eastAsia="Times New Roman" w:cs="Times New Roman"/>
                <w:sz w:val="24"/>
                <w:szCs w:val="24"/>
              </w:rPr>
              <w:t>Nav</w:t>
            </w:r>
            <w:r w:rsidRPr="0645B27E" w:rsidR="377A46F2">
              <w:rPr>
                <w:rFonts w:ascii="Times New Roman" w:hAnsi="Times New Roman" w:eastAsia="Times New Roman" w:cs="Times New Roman"/>
                <w:sz w:val="24"/>
                <w:szCs w:val="24"/>
              </w:rPr>
              <w:t xml:space="preserve"> noteikts  </w:t>
            </w:r>
            <w:r w:rsidRPr="0645B27E" w:rsidR="0B316DC6">
              <w:rPr>
                <w:rFonts w:ascii="Times New Roman" w:hAnsi="Times New Roman" w:eastAsia="Times New Roman" w:cs="Times New Roman"/>
                <w:sz w:val="24"/>
                <w:szCs w:val="24"/>
              </w:rPr>
              <w:t xml:space="preserve">   </w:t>
            </w:r>
            <w:r w:rsidRPr="0645B27E" w:rsidR="377A46F2">
              <w:rPr>
                <w:rFonts w:ascii="Times New Roman" w:hAnsi="Times New Roman" w:eastAsia="Times New Roman" w:cs="Times New Roman"/>
                <w:sz w:val="24"/>
                <w:szCs w:val="24"/>
              </w:rPr>
              <w:t xml:space="preserve">KAS </w:t>
            </w:r>
            <w:r w:rsidRPr="0645B27E" w:rsidR="0B316DC6">
              <w:rPr>
                <w:rFonts w:ascii="Times New Roman" w:hAnsi="Times New Roman" w:eastAsia="Times New Roman" w:cs="Times New Roman"/>
                <w:sz w:val="24"/>
                <w:szCs w:val="24"/>
              </w:rPr>
              <w:t xml:space="preserve"> identificē “sabiedrības </w:t>
            </w:r>
            <w:r w:rsidRPr="0645B27E" w:rsidR="377A46F2">
              <w:rPr>
                <w:rFonts w:ascii="Times New Roman" w:hAnsi="Times New Roman" w:eastAsia="Times New Roman" w:cs="Times New Roman"/>
                <w:sz w:val="24"/>
                <w:szCs w:val="24"/>
              </w:rPr>
              <w:t xml:space="preserve">intereses”; </w:t>
            </w:r>
            <w:r w:rsidRPr="0645B27E" w:rsidR="0B316DC6">
              <w:rPr>
                <w:rFonts w:ascii="Times New Roman" w:hAnsi="Times New Roman" w:eastAsia="Times New Roman" w:cs="Times New Roman"/>
                <w:sz w:val="24"/>
                <w:szCs w:val="24"/>
              </w:rPr>
              <w:t xml:space="preserve">KĀDĀ procedūrā tās tiek </w:t>
            </w:r>
            <w:r w:rsidRPr="0645B27E" w:rsidR="377A46F2">
              <w:rPr>
                <w:rFonts w:ascii="Times New Roman" w:hAnsi="Times New Roman" w:eastAsia="Times New Roman" w:cs="Times New Roman"/>
                <w:sz w:val="24"/>
                <w:szCs w:val="24"/>
              </w:rPr>
              <w:t xml:space="preserve">noteiktas: KĀ rīkoties,  </w:t>
            </w:r>
            <w:r w:rsidRPr="0645B27E" w:rsidR="0B316DC6">
              <w:rPr>
                <w:rFonts w:ascii="Times New Roman" w:hAnsi="Times New Roman" w:eastAsia="Times New Roman" w:cs="Times New Roman"/>
                <w:sz w:val="24"/>
                <w:szCs w:val="24"/>
              </w:rPr>
              <w:t>ja šīs intereses ir savstarpēji pretrunīgas vai nonāk kolīzijā</w:t>
            </w:r>
            <w:r w:rsidRPr="0645B27E" w:rsidR="0B316DC6">
              <w:rPr>
                <w:rFonts w:ascii="Times New Roman" w:hAnsi="Times New Roman" w:eastAsia="Times New Roman" w:cs="Times New Roman"/>
                <w:sz w:val="24"/>
                <w:szCs w:val="24"/>
              </w:rPr>
              <w:t xml:space="preserve"> ar citām tiesību normām.</w:t>
            </w:r>
            <w:r>
              <w:br/>
            </w:r>
            <w:r w:rsidRPr="0645B27E" w:rsidR="0B316DC6">
              <w:rPr>
                <w:rFonts w:ascii="Times New Roman" w:hAnsi="Times New Roman" w:eastAsia="Times New Roman" w:cs="Times New Roman"/>
                <w:sz w:val="24"/>
                <w:szCs w:val="24"/>
              </w:rPr>
              <w:t>Tas ir pretrunā tiesiskās noteiktības principam, kā to konsekventi interpretē Satversmes tiesa – personai jāspēj prognozēt savas rīcības tiesiskās sekas. Šajā projektā tas nav iespējams.</w:t>
            </w:r>
            <w:r>
              <w:br/>
            </w:r>
            <w:r>
              <w:br/>
            </w:r>
          </w:p>
          <w:p w:rsidR="00420652" w:rsidP="0645B27E" w:rsidRDefault="00CC0E5C" w14:paraId="62F8778B" w14:textId="1D839453">
            <w:pPr>
              <w:jc w:val="left"/>
              <w:rPr>
                <w:rFonts w:ascii="Times New Roman" w:hAnsi="Times New Roman" w:eastAsia="Times New Roman" w:cs="Times New Roman"/>
                <w:sz w:val="24"/>
                <w:szCs w:val="24"/>
              </w:rPr>
            </w:pPr>
          </w:p>
          <w:p w:rsidR="00420652" w:rsidP="0645B27E" w:rsidRDefault="00CC0E5C" w14:paraId="109CD945" w14:textId="681810AD">
            <w:pPr>
              <w:jc w:val="left"/>
              <w:rPr>
                <w:rFonts w:ascii="Times New Roman" w:hAnsi="Times New Roman" w:eastAsia="Times New Roman" w:cs="Times New Roman"/>
                <w:sz w:val="24"/>
                <w:szCs w:val="24"/>
              </w:rPr>
            </w:pPr>
            <w:r w:rsidRPr="0645B27E" w:rsidR="0B316DC6">
              <w:rPr>
                <w:rFonts w:ascii="Times New Roman" w:hAnsi="Times New Roman" w:eastAsia="Times New Roman" w:cs="Times New Roman"/>
                <w:sz w:val="24"/>
                <w:szCs w:val="24"/>
              </w:rPr>
              <w:t>3) projekts balstās uz vispārīgiem un juridiski nenoteiktiem jēdzieniem, kuriem nav normatīva satura. </w:t>
            </w:r>
          </w:p>
          <w:p w:rsidR="00420652" w:rsidP="0645B27E" w:rsidRDefault="00CC0E5C" w14:paraId="216A0A5C" w14:textId="111E2891">
            <w:pPr>
              <w:jc w:val="left"/>
              <w:rPr>
                <w:rFonts w:ascii="Times New Roman" w:hAnsi="Times New Roman" w:eastAsia="Times New Roman" w:cs="Times New Roman"/>
                <w:sz w:val="24"/>
                <w:szCs w:val="24"/>
              </w:rPr>
            </w:pPr>
            <w:r w:rsidRPr="0645B27E" w:rsidR="0B316DC6">
              <w:rPr>
                <w:rFonts w:ascii="Times New Roman" w:hAnsi="Times New Roman" w:eastAsia="Times New Roman" w:cs="Times New Roman"/>
                <w:sz w:val="24"/>
                <w:szCs w:val="24"/>
              </w:rPr>
              <w:t xml:space="preserve">Piemēram,  4.4. punktā noteiktā prasība būt “brīvam no neatbilstošas ietekmes” netiek </w:t>
            </w:r>
            <w:r w:rsidRPr="0645B27E" w:rsidR="0192F8F3">
              <w:rPr>
                <w:rFonts w:ascii="Times New Roman" w:hAnsi="Times New Roman" w:eastAsia="Times New Roman" w:cs="Times New Roman"/>
                <w:sz w:val="24"/>
                <w:szCs w:val="24"/>
              </w:rPr>
              <w:t xml:space="preserve">definēts, </w:t>
            </w:r>
            <w:r w:rsidRPr="0645B27E" w:rsidR="0B316DC6">
              <w:rPr>
                <w:rFonts w:ascii="Times New Roman" w:hAnsi="Times New Roman" w:eastAsia="Times New Roman" w:cs="Times New Roman"/>
                <w:sz w:val="24"/>
                <w:szCs w:val="24"/>
              </w:rPr>
              <w:t>KAS ir “neatbilstoša ietekme”,    KAS un KĀ to</w:t>
            </w:r>
            <w:r w:rsidRPr="0645B27E" w:rsidR="0192F8F3">
              <w:rPr>
                <w:rFonts w:ascii="Times New Roman" w:hAnsi="Times New Roman" w:eastAsia="Times New Roman" w:cs="Times New Roman"/>
                <w:sz w:val="24"/>
                <w:szCs w:val="24"/>
              </w:rPr>
              <w:t xml:space="preserve"> konstatē, </w:t>
            </w:r>
            <w:r w:rsidRPr="0645B27E" w:rsidR="0B316DC6">
              <w:rPr>
                <w:rFonts w:ascii="Times New Roman" w:hAnsi="Times New Roman" w:eastAsia="Times New Roman" w:cs="Times New Roman"/>
                <w:sz w:val="24"/>
                <w:szCs w:val="24"/>
              </w:rPr>
              <w:t xml:space="preserve">KĀDAS sekas iestājas pēc konstatācijas.  </w:t>
            </w:r>
            <w:r w:rsidRPr="0645B27E" w:rsidR="0192F8F3">
              <w:rPr>
                <w:rFonts w:ascii="Times New Roman" w:hAnsi="Times New Roman" w:eastAsia="Times New Roman" w:cs="Times New Roman"/>
                <w:sz w:val="24"/>
                <w:szCs w:val="24"/>
              </w:rPr>
              <w:t xml:space="preserve"> </w:t>
            </w:r>
            <w:r w:rsidRPr="0645B27E" w:rsidR="0B316DC6">
              <w:rPr>
                <w:rFonts w:ascii="Times New Roman" w:hAnsi="Times New Roman" w:eastAsia="Times New Roman" w:cs="Times New Roman"/>
                <w:sz w:val="24"/>
                <w:szCs w:val="24"/>
              </w:rPr>
              <w:t> </w:t>
            </w:r>
          </w:p>
          <w:p w:rsidRPr="00E352B3" w:rsidR="00504EB1" w:rsidP="0645B27E" w:rsidRDefault="00CC0E5C" w14:paraId="65AC040B" w14:textId="56A7A764">
            <w:pPr>
              <w:jc w:val="left"/>
              <w:rPr>
                <w:rFonts w:ascii="Times New Roman" w:hAnsi="Times New Roman" w:eastAsia="Times New Roman" w:cs="Times New Roman"/>
                <w:sz w:val="24"/>
                <w:szCs w:val="24"/>
              </w:rPr>
            </w:pPr>
            <w:r w:rsidRPr="0645B27E" w:rsidR="0B316DC6">
              <w:rPr>
                <w:rFonts w:ascii="Times New Roman" w:hAnsi="Times New Roman" w:eastAsia="Times New Roman" w:cs="Times New Roman"/>
                <w:sz w:val="24"/>
                <w:szCs w:val="24"/>
              </w:rPr>
              <w:t>Bez šādiem kritērijiem norma nav piemērojama praksē un paliek deklaratīva.  </w:t>
            </w:r>
          </w:p>
          <w:p w:rsidRPr="00E352B3" w:rsidR="00504EB1" w:rsidP="0645B27E" w:rsidRDefault="00CC0E5C" w14:paraId="0C363B6D" w14:textId="4E8BBB4A">
            <w:pPr>
              <w:jc w:val="left"/>
              <w:rPr>
                <w:rFonts w:ascii="Times New Roman" w:hAnsi="Times New Roman" w:eastAsia="Times New Roman" w:cs="Times New Roman"/>
                <w:sz w:val="24"/>
                <w:szCs w:val="24"/>
              </w:rPr>
            </w:pPr>
          </w:p>
          <w:p w:rsidRPr="00E352B3" w:rsidR="00504EB1" w:rsidP="0645B27E" w:rsidRDefault="00CC0E5C" w14:paraId="4357DC9C" w14:textId="75F52900">
            <w:pPr>
              <w:jc w:val="left"/>
              <w:rPr>
                <w:rFonts w:ascii="Times New Roman" w:hAnsi="Times New Roman" w:eastAsia="Times New Roman" w:cs="Times New Roman"/>
                <w:sz w:val="24"/>
                <w:szCs w:val="24"/>
              </w:rPr>
            </w:pPr>
            <w:r w:rsidRPr="0645B27E" w:rsidR="0B316DC6">
              <w:rPr>
                <w:rFonts w:ascii="Times New Roman" w:hAnsi="Times New Roman" w:eastAsia="Times New Roman" w:cs="Times New Roman"/>
                <w:sz w:val="24"/>
                <w:szCs w:val="24"/>
              </w:rPr>
              <w:t xml:space="preserve">4)  5. un 6. punktā paredzētā pienākuma – taupīgi rīkoties ar publiskajiem resursiem un neizmantot tos personīgiem vai politiskiem mērķiem – saturs jau izriet no spēkā </w:t>
            </w:r>
            <w:r w:rsidRPr="0645B27E" w:rsidR="0B316DC6">
              <w:rPr>
                <w:rFonts w:ascii="Times New Roman" w:hAnsi="Times New Roman" w:eastAsia="Times New Roman" w:cs="Times New Roman"/>
                <w:sz w:val="24"/>
                <w:szCs w:val="24"/>
              </w:rPr>
              <w:t>esošiem normatīvajiem aktiem</w:t>
            </w:r>
            <w:r w:rsidRPr="0645B27E" w:rsidR="06F0FE26">
              <w:rPr>
                <w:rFonts w:ascii="Times New Roman" w:hAnsi="Times New Roman" w:eastAsia="Times New Roman" w:cs="Times New Roman"/>
                <w:sz w:val="24"/>
                <w:szCs w:val="24"/>
              </w:rPr>
              <w:t xml:space="preserve">, </w:t>
            </w:r>
            <w:r w:rsidRPr="0645B27E" w:rsidR="0B316DC6">
              <w:rPr>
                <w:rFonts w:ascii="Times New Roman" w:hAnsi="Times New Roman" w:eastAsia="Times New Roman" w:cs="Times New Roman"/>
                <w:sz w:val="24"/>
                <w:szCs w:val="24"/>
              </w:rPr>
              <w:t>piemēram, publisko finanšu un interešu konflikta regulējum</w:t>
            </w:r>
            <w:r w:rsidRPr="0645B27E" w:rsidR="6CE72D2F">
              <w:rPr>
                <w:rFonts w:ascii="Times New Roman" w:hAnsi="Times New Roman" w:eastAsia="Times New Roman" w:cs="Times New Roman"/>
                <w:sz w:val="24"/>
                <w:szCs w:val="24"/>
              </w:rPr>
              <w:t>a</w:t>
            </w:r>
            <w:r w:rsidRPr="0645B27E" w:rsidR="0B316DC6">
              <w:rPr>
                <w:rFonts w:ascii="Times New Roman" w:hAnsi="Times New Roman" w:eastAsia="Times New Roman" w:cs="Times New Roman"/>
                <w:sz w:val="24"/>
                <w:szCs w:val="24"/>
              </w:rPr>
              <w:t>, taču šajā projektā nav paredzēts ne kontroles mehānisms, ne sankcijas par šo normu pārkāpumu.(</w:t>
            </w:r>
            <w:r w:rsidRPr="0645B27E" w:rsidR="0B316DC6">
              <w:rPr>
                <w:rFonts w:ascii="Times New Roman" w:hAnsi="Times New Roman" w:eastAsia="Times New Roman" w:cs="Times New Roman"/>
                <w:sz w:val="24"/>
                <w:szCs w:val="24"/>
              </w:rPr>
              <w:t>A</w:t>
            </w:r>
            <w:r w:rsidRPr="0645B27E" w:rsidR="0B316DC6">
              <w:rPr>
                <w:rFonts w:ascii="Times New Roman" w:hAnsi="Times New Roman" w:eastAsia="Times New Roman" w:cs="Times New Roman"/>
                <w:sz w:val="24"/>
                <w:szCs w:val="24"/>
              </w:rPr>
              <w:t>irBaltic</w:t>
            </w:r>
            <w:r w:rsidRPr="0645B27E" w:rsidR="0B316DC6">
              <w:rPr>
                <w:rFonts w:ascii="Times New Roman" w:hAnsi="Times New Roman" w:eastAsia="Times New Roman" w:cs="Times New Roman"/>
                <w:sz w:val="24"/>
                <w:szCs w:val="24"/>
              </w:rPr>
              <w:t>,</w:t>
            </w:r>
            <w:r w:rsidRPr="0645B27E" w:rsidR="0B316DC6">
              <w:rPr>
                <w:rFonts w:ascii="Times New Roman" w:hAnsi="Times New Roman" w:eastAsia="Times New Roman" w:cs="Times New Roman"/>
                <w:sz w:val="24"/>
                <w:szCs w:val="24"/>
              </w:rPr>
              <w:t xml:space="preserve"> Rail </w:t>
            </w:r>
            <w:r w:rsidRPr="0645B27E" w:rsidR="0B316DC6">
              <w:rPr>
                <w:rFonts w:ascii="Times New Roman" w:hAnsi="Times New Roman" w:eastAsia="Times New Roman" w:cs="Times New Roman"/>
                <w:sz w:val="24"/>
                <w:szCs w:val="24"/>
              </w:rPr>
              <w:t>B</w:t>
            </w:r>
            <w:r w:rsidRPr="0645B27E" w:rsidR="0B316DC6">
              <w:rPr>
                <w:rFonts w:ascii="Times New Roman" w:hAnsi="Times New Roman" w:eastAsia="Times New Roman" w:cs="Times New Roman"/>
                <w:sz w:val="24"/>
                <w:szCs w:val="24"/>
              </w:rPr>
              <w:t>altica</w:t>
            </w:r>
            <w:r w:rsidRPr="0645B27E" w:rsidR="0B316DC6">
              <w:rPr>
                <w:rFonts w:ascii="Times New Roman" w:hAnsi="Times New Roman" w:eastAsia="Times New Roman" w:cs="Times New Roman"/>
                <w:sz w:val="24"/>
                <w:szCs w:val="24"/>
              </w:rPr>
              <w:t>,</w:t>
            </w:r>
            <w:r w:rsidRPr="0645B27E" w:rsidR="0B316DC6">
              <w:rPr>
                <w:rFonts w:ascii="Times New Roman" w:hAnsi="Times New Roman" w:eastAsia="Times New Roman" w:cs="Times New Roman"/>
                <w:sz w:val="24"/>
                <w:szCs w:val="24"/>
              </w:rPr>
              <w:t xml:space="preserve"> stabs Daugavā, Kariņa lidojumi, </w:t>
            </w:r>
            <w:r w:rsidRPr="0645B27E" w:rsidR="0B316DC6">
              <w:rPr>
                <w:rFonts w:ascii="Times New Roman" w:hAnsi="Times New Roman" w:eastAsia="Times New Roman" w:cs="Times New Roman"/>
                <w:sz w:val="24"/>
                <w:szCs w:val="24"/>
              </w:rPr>
              <w:t>e</w:t>
            </w:r>
            <w:r w:rsidRPr="0645B27E" w:rsidR="0B316DC6">
              <w:rPr>
                <w:rFonts w:ascii="Times New Roman" w:hAnsi="Times New Roman" w:eastAsia="Times New Roman" w:cs="Times New Roman"/>
                <w:sz w:val="24"/>
                <w:szCs w:val="24"/>
              </w:rPr>
              <w:t>tc</w:t>
            </w:r>
            <w:r w:rsidRPr="0645B27E" w:rsidR="0B316DC6">
              <w:rPr>
                <w:rFonts w:ascii="Times New Roman" w:hAnsi="Times New Roman" w:eastAsia="Times New Roman" w:cs="Times New Roman"/>
                <w:sz w:val="24"/>
                <w:szCs w:val="24"/>
              </w:rPr>
              <w:t>.</w:t>
            </w:r>
            <w:r w:rsidRPr="0645B27E" w:rsidR="0B316DC6">
              <w:rPr>
                <w:rFonts w:ascii="Times New Roman" w:hAnsi="Times New Roman" w:eastAsia="Times New Roman" w:cs="Times New Roman"/>
                <w:sz w:val="24"/>
                <w:szCs w:val="24"/>
              </w:rPr>
              <w:t>)  Līdz ar to šie punkti nepievieno jaunu juridisku kvalitāti – tie atkārto esošās prasības bez izpildes instrumentiem.   </w:t>
            </w:r>
            <w:r>
              <w:br/>
            </w:r>
            <w:r>
              <w:br/>
            </w:r>
            <w:r w:rsidRPr="0645B27E" w:rsidR="0B316DC6">
              <w:rPr>
                <w:rFonts w:ascii="Times New Roman" w:hAnsi="Times New Roman" w:eastAsia="Times New Roman" w:cs="Times New Roman"/>
                <w:sz w:val="24"/>
                <w:szCs w:val="24"/>
              </w:rPr>
              <w:t>5)  14. un 15. punktā noteiktais pienākums sniegt patiesu, precīzu un pilnīgu informāciju, kā arī neizplatīt maldinošu informāciju, nav sasaistīts ar atbildības mehānismu. Netiek noteikts:</w:t>
            </w:r>
            <w:r>
              <w:br/>
            </w:r>
            <w:r w:rsidRPr="0645B27E" w:rsidR="0B316DC6">
              <w:rPr>
                <w:rFonts w:ascii="Times New Roman" w:hAnsi="Times New Roman" w:eastAsia="Times New Roman" w:cs="Times New Roman"/>
                <w:sz w:val="24"/>
                <w:szCs w:val="24"/>
              </w:rPr>
              <w:t xml:space="preserve">KAS konstatē nepatiesu </w:t>
            </w:r>
            <w:r w:rsidRPr="0645B27E" w:rsidR="0192F8F3">
              <w:rPr>
                <w:rFonts w:ascii="Times New Roman" w:hAnsi="Times New Roman" w:eastAsia="Times New Roman" w:cs="Times New Roman"/>
                <w:sz w:val="24"/>
                <w:szCs w:val="24"/>
              </w:rPr>
              <w:t xml:space="preserve">informāciju, </w:t>
            </w:r>
            <w:r w:rsidRPr="0645B27E" w:rsidR="0B316DC6">
              <w:rPr>
                <w:rFonts w:ascii="Times New Roman" w:hAnsi="Times New Roman" w:eastAsia="Times New Roman" w:cs="Times New Roman"/>
                <w:sz w:val="24"/>
                <w:szCs w:val="24"/>
              </w:rPr>
              <w:t>KĀDĀ procedūrā tas notiek;</w:t>
            </w:r>
            <w:r w:rsidRPr="0645B27E" w:rsidR="0192F8F3">
              <w:rPr>
                <w:rFonts w:ascii="Times New Roman" w:hAnsi="Times New Roman" w:eastAsia="Times New Roman" w:cs="Times New Roman"/>
                <w:sz w:val="24"/>
                <w:szCs w:val="24"/>
              </w:rPr>
              <w:t xml:space="preserve"> </w:t>
            </w:r>
            <w:r w:rsidRPr="0645B27E" w:rsidR="0B316DC6">
              <w:rPr>
                <w:rFonts w:ascii="Times New Roman" w:hAnsi="Times New Roman" w:eastAsia="Times New Roman" w:cs="Times New Roman"/>
                <w:sz w:val="24"/>
                <w:szCs w:val="24"/>
              </w:rPr>
              <w:t>KĀDAS sekas iestājas.</w:t>
            </w:r>
            <w:r>
              <w:br/>
            </w:r>
            <w:r w:rsidRPr="0645B27E" w:rsidR="0B316DC6">
              <w:rPr>
                <w:rFonts w:ascii="Times New Roman" w:hAnsi="Times New Roman" w:eastAsia="Times New Roman" w:cs="Times New Roman"/>
                <w:sz w:val="24"/>
                <w:szCs w:val="24"/>
              </w:rPr>
              <w:t>Tas padara normu deklaratīvu pat gadījumos, kad tiek sniegta objektīvi maldinoša informācija. Praksē tas nozīmē, ka pat būtiski maldinoša publiskā komunikācija var palikt bez juridiskām sekām.</w:t>
            </w:r>
            <w:r>
              <w:br/>
            </w:r>
          </w:p>
          <w:p w:rsidRPr="00E352B3" w:rsidR="00504EB1" w:rsidP="0645B27E" w:rsidRDefault="00CC0E5C" w14:paraId="0B291526" w14:textId="4D5A3322">
            <w:pPr>
              <w:jc w:val="left"/>
              <w:rPr>
                <w:rFonts w:ascii="Times New Roman" w:hAnsi="Times New Roman" w:eastAsia="Times New Roman" w:cs="Times New Roman"/>
                <w:sz w:val="24"/>
                <w:szCs w:val="24"/>
              </w:rPr>
            </w:pPr>
            <w:r w:rsidRPr="0645B27E" w:rsidR="0B316DC6">
              <w:rPr>
                <w:rFonts w:ascii="Times New Roman" w:hAnsi="Times New Roman" w:eastAsia="Times New Roman" w:cs="Times New Roman"/>
                <w:sz w:val="24"/>
                <w:szCs w:val="24"/>
              </w:rPr>
              <w:t xml:space="preserve">6) 19. punkts satur būtisku sistēmisku defektu: formulējums “var atturēties pieņemt lēmumu ētisku apsvērumu dēļ” padara interešu konflikta novēršanu fakultatīvu, nevis obligātu. Tas ir pretrunā interešu konflikta novēršanas loģikai. Praksē tas ļauj amatpersonai turpināt piedalīties lēmumos arī situācijās, kur pastāv acīmredzams vai šķietams interešu konflikts. Piemēram, ja nozares ministrs aktīvi virza konkrētus ekonomiskus projektus, publiski pamatojot tos ar vispārīgiem politiskiem </w:t>
            </w:r>
            <w:r w:rsidRPr="0645B27E" w:rsidR="0B316DC6">
              <w:rPr>
                <w:rFonts w:ascii="Times New Roman" w:hAnsi="Times New Roman" w:eastAsia="Times New Roman" w:cs="Times New Roman"/>
                <w:sz w:val="24"/>
                <w:szCs w:val="24"/>
              </w:rPr>
              <w:t>mērķiem (piemēram, enerģētisko neatkarību), bet vienlaikus pastāv saistības ar konkrētiem komerciāliem ieguvējiem, šis regulējums nenodrošina skaidru mehānismu šādas situācijas novēršanai vai sankcionēšanai.</w:t>
            </w:r>
            <w:r>
              <w:br/>
            </w:r>
          </w:p>
          <w:p w:rsidRPr="00E352B3" w:rsidR="00504EB1" w:rsidP="0645B27E" w:rsidRDefault="00CC0E5C" w14:paraId="7B8D03C8" w14:textId="5A04E284">
            <w:pPr>
              <w:jc w:val="left"/>
              <w:rPr>
                <w:rFonts w:ascii="Times New Roman" w:hAnsi="Times New Roman" w:eastAsia="Times New Roman" w:cs="Times New Roman"/>
                <w:sz w:val="24"/>
                <w:szCs w:val="24"/>
              </w:rPr>
            </w:pPr>
            <w:r w:rsidRPr="0645B27E" w:rsidR="0B316DC6">
              <w:rPr>
                <w:rFonts w:ascii="Times New Roman" w:hAnsi="Times New Roman" w:eastAsia="Times New Roman" w:cs="Times New Roman"/>
                <w:sz w:val="24"/>
                <w:szCs w:val="24"/>
              </w:rPr>
              <w:t>7)  20. punktā paredzētā ekonomisko interešu atklāšana ir nepilnīga bez seku mehānisma. Netiek noteikts:</w:t>
            </w:r>
            <w:r>
              <w:br/>
            </w:r>
            <w:r w:rsidRPr="0645B27E" w:rsidR="0B316DC6">
              <w:rPr>
                <w:rFonts w:ascii="Times New Roman" w:hAnsi="Times New Roman" w:eastAsia="Times New Roman" w:cs="Times New Roman"/>
                <w:sz w:val="24"/>
                <w:szCs w:val="24"/>
              </w:rPr>
              <w:t>VAI amatpersona pēc atklāšanas tiek atstatīta no lēmuma;</w:t>
            </w:r>
            <w:r>
              <w:br/>
            </w:r>
            <w:r w:rsidRPr="0645B27E" w:rsidR="0B316DC6">
              <w:rPr>
                <w:rFonts w:ascii="Times New Roman" w:hAnsi="Times New Roman" w:eastAsia="Times New Roman" w:cs="Times New Roman"/>
                <w:sz w:val="24"/>
                <w:szCs w:val="24"/>
              </w:rPr>
              <w:t>KĀ tiek novērsts konflikts;</w:t>
            </w:r>
            <w:r>
              <w:br/>
            </w:r>
            <w:r w:rsidRPr="0645B27E" w:rsidR="0B316DC6">
              <w:rPr>
                <w:rFonts w:ascii="Times New Roman" w:hAnsi="Times New Roman" w:eastAsia="Times New Roman" w:cs="Times New Roman"/>
                <w:sz w:val="24"/>
                <w:szCs w:val="24"/>
              </w:rPr>
              <w:t>KĀDAS ir sekas, ja konflikts netiek novērsts.</w:t>
            </w:r>
            <w:r>
              <w:br/>
            </w:r>
            <w:r w:rsidRPr="0645B27E" w:rsidR="0B316DC6">
              <w:rPr>
                <w:rFonts w:ascii="Times New Roman" w:hAnsi="Times New Roman" w:eastAsia="Times New Roman" w:cs="Times New Roman"/>
                <w:sz w:val="24"/>
                <w:szCs w:val="24"/>
              </w:rPr>
              <w:t>Atklāšana bez turpmākas rīcības ir formāla, nevis efektīva - atklāšana pati par sevi nekļūst par efektīvu interešu konflikta novēršanas instrumentu.</w:t>
            </w:r>
            <w:r>
              <w:br/>
            </w:r>
            <w:r>
              <w:br/>
            </w:r>
          </w:p>
          <w:p w:rsidRPr="00E352B3" w:rsidR="00504EB1" w:rsidP="0645B27E" w:rsidRDefault="00CC0E5C" w14:paraId="2F47CC75" w14:textId="373DC5D5">
            <w:pPr>
              <w:jc w:val="left"/>
              <w:rPr>
                <w:rFonts w:ascii="Times New Roman" w:hAnsi="Times New Roman" w:eastAsia="Times New Roman" w:cs="Times New Roman"/>
                <w:sz w:val="24"/>
                <w:szCs w:val="24"/>
              </w:rPr>
            </w:pPr>
          </w:p>
          <w:p w:rsidRPr="00E352B3" w:rsidR="00504EB1" w:rsidP="0645B27E" w:rsidRDefault="00CC0E5C" w14:paraId="1E3C87C0" w14:textId="1461D573">
            <w:pPr>
              <w:jc w:val="left"/>
              <w:rPr>
                <w:rFonts w:ascii="Times New Roman" w:hAnsi="Times New Roman" w:eastAsia="Times New Roman" w:cs="Times New Roman"/>
                <w:sz w:val="24"/>
                <w:szCs w:val="24"/>
              </w:rPr>
            </w:pPr>
            <w:r w:rsidRPr="0645B27E" w:rsidR="0B316DC6">
              <w:rPr>
                <w:rFonts w:ascii="Times New Roman" w:hAnsi="Times New Roman" w:eastAsia="Times New Roman" w:cs="Times New Roman"/>
                <w:sz w:val="24"/>
                <w:szCs w:val="24"/>
              </w:rPr>
              <w:t>8)  22. punkts paredz pienākumu “izskaidrot sabiedrībai” savu rīcību, ja radušās aizdomas. Tas ir juridiski tukšs formulējums:</w:t>
            </w:r>
            <w:r>
              <w:br/>
            </w:r>
            <w:r w:rsidRPr="0645B27E" w:rsidR="0B316DC6">
              <w:rPr>
                <w:rFonts w:ascii="Times New Roman" w:hAnsi="Times New Roman" w:eastAsia="Times New Roman" w:cs="Times New Roman"/>
                <w:sz w:val="24"/>
                <w:szCs w:val="24"/>
              </w:rPr>
              <w:t>NAV definēts adresāts (sabiedrība kā abstrakcija nav procesuāls subjekts);</w:t>
            </w:r>
            <w:r>
              <w:br/>
            </w:r>
            <w:r w:rsidRPr="0645B27E" w:rsidR="0B316DC6">
              <w:rPr>
                <w:rFonts w:ascii="Times New Roman" w:hAnsi="Times New Roman" w:eastAsia="Times New Roman" w:cs="Times New Roman"/>
                <w:sz w:val="24"/>
                <w:szCs w:val="24"/>
              </w:rPr>
              <w:t>NAV procedūras;</w:t>
            </w:r>
            <w:r>
              <w:br/>
            </w:r>
            <w:r w:rsidRPr="0645B27E" w:rsidR="0B316DC6">
              <w:rPr>
                <w:rFonts w:ascii="Times New Roman" w:hAnsi="Times New Roman" w:eastAsia="Times New Roman" w:cs="Times New Roman"/>
                <w:sz w:val="24"/>
                <w:szCs w:val="24"/>
              </w:rPr>
              <w:t>NAV seku.</w:t>
            </w:r>
            <w:r>
              <w:br/>
            </w:r>
            <w:r w:rsidRPr="0645B27E" w:rsidR="0B316DC6">
              <w:rPr>
                <w:rFonts w:ascii="Times New Roman" w:hAnsi="Times New Roman" w:eastAsia="Times New Roman" w:cs="Times New Roman"/>
                <w:sz w:val="24"/>
                <w:szCs w:val="24"/>
              </w:rPr>
              <w:t>Tādējādi atbildība tiek reducēta uz komunikāciju, nevis juridisku izvērtējumu.</w:t>
            </w:r>
            <w:r>
              <w:br/>
            </w:r>
            <w:r>
              <w:br/>
            </w:r>
          </w:p>
          <w:p w:rsidRPr="00E352B3" w:rsidR="00504EB1" w:rsidP="0645B27E" w:rsidRDefault="00CC0E5C" w14:paraId="49FC8CDD" w14:textId="248D3CF9">
            <w:pPr>
              <w:jc w:val="left"/>
              <w:rPr>
                <w:rFonts w:ascii="Times New Roman" w:hAnsi="Times New Roman" w:eastAsia="Times New Roman" w:cs="Times New Roman"/>
                <w:sz w:val="24"/>
                <w:szCs w:val="24"/>
              </w:rPr>
            </w:pPr>
            <w:r w:rsidRPr="0645B27E" w:rsidR="0B316DC6">
              <w:rPr>
                <w:rFonts w:ascii="Times New Roman" w:hAnsi="Times New Roman" w:eastAsia="Times New Roman" w:cs="Times New Roman"/>
                <w:sz w:val="24"/>
                <w:szCs w:val="24"/>
              </w:rPr>
              <w:t xml:space="preserve">9) kontroles mehānisms (25.–27. punkti) ir politiski atkarīgs. Ministrus vērtē Ministru prezidents vai viņa noteiktas personas, bet padotos – paši ministri. Nav neatkarīgas institūcijas. Tas rada strukturālu interešu </w:t>
            </w:r>
            <w:r w:rsidRPr="0645B27E" w:rsidR="0B316DC6">
              <w:rPr>
                <w:rFonts w:ascii="Times New Roman" w:hAnsi="Times New Roman" w:eastAsia="Times New Roman" w:cs="Times New Roman"/>
                <w:sz w:val="24"/>
                <w:szCs w:val="24"/>
              </w:rPr>
              <w:t>konfliktu un neatbilst labas pārvaldības principam.</w:t>
            </w:r>
            <w:r>
              <w:br/>
            </w:r>
            <w:r>
              <w:br/>
            </w:r>
            <w:r w:rsidRPr="0645B27E" w:rsidR="0B316DC6">
              <w:rPr>
                <w:rFonts w:ascii="Times New Roman" w:hAnsi="Times New Roman" w:eastAsia="Times New Roman" w:cs="Times New Roman"/>
                <w:sz w:val="24"/>
                <w:szCs w:val="24"/>
              </w:rPr>
              <w:t>10) sankciju sistēma (28. punkts) ir formāla:</w:t>
            </w:r>
            <w:r>
              <w:br/>
            </w:r>
            <w:r w:rsidRPr="0645B27E" w:rsidR="0B316DC6">
              <w:rPr>
                <w:rFonts w:ascii="Times New Roman" w:hAnsi="Times New Roman" w:eastAsia="Times New Roman" w:cs="Times New Roman"/>
                <w:sz w:val="24"/>
                <w:szCs w:val="24"/>
              </w:rPr>
              <w:t>– ieteikums,</w:t>
            </w:r>
            <w:r>
              <w:br/>
            </w:r>
            <w:r w:rsidRPr="0645B27E" w:rsidR="0B316DC6">
              <w:rPr>
                <w:rFonts w:ascii="Times New Roman" w:hAnsi="Times New Roman" w:eastAsia="Times New Roman" w:cs="Times New Roman"/>
                <w:sz w:val="24"/>
                <w:szCs w:val="24"/>
              </w:rPr>
              <w:t>– aizrādījums,</w:t>
            </w:r>
            <w:r>
              <w:br/>
            </w:r>
            <w:r w:rsidRPr="0645B27E" w:rsidR="0B316DC6">
              <w:rPr>
                <w:rFonts w:ascii="Times New Roman" w:hAnsi="Times New Roman" w:eastAsia="Times New Roman" w:cs="Times New Roman"/>
                <w:sz w:val="24"/>
                <w:szCs w:val="24"/>
              </w:rPr>
              <w:t>– atvainošanās.</w:t>
            </w:r>
            <w:r>
              <w:br/>
            </w:r>
            <w:r w:rsidRPr="0645B27E" w:rsidR="0B316DC6">
              <w:rPr>
                <w:rFonts w:ascii="Times New Roman" w:hAnsi="Times New Roman" w:eastAsia="Times New Roman" w:cs="Times New Roman"/>
                <w:sz w:val="24"/>
                <w:szCs w:val="24"/>
              </w:rPr>
              <w:t>Nav paredzētas reālas tiesiskas sekas, piemēram:</w:t>
            </w:r>
            <w:r>
              <w:br/>
            </w:r>
            <w:r w:rsidRPr="0645B27E" w:rsidR="0B316DC6">
              <w:rPr>
                <w:rFonts w:ascii="Times New Roman" w:hAnsi="Times New Roman" w:eastAsia="Times New Roman" w:cs="Times New Roman"/>
                <w:sz w:val="24"/>
                <w:szCs w:val="24"/>
              </w:rPr>
              <w:t>– amata ierobežojumi,</w:t>
            </w:r>
            <w:r>
              <w:br/>
            </w:r>
            <w:r w:rsidRPr="0645B27E" w:rsidR="0B316DC6">
              <w:rPr>
                <w:rFonts w:ascii="Times New Roman" w:hAnsi="Times New Roman" w:eastAsia="Times New Roman" w:cs="Times New Roman"/>
                <w:sz w:val="24"/>
                <w:szCs w:val="24"/>
              </w:rPr>
              <w:t>– disciplināratbildība ar juridisku spēku,</w:t>
            </w:r>
            <w:r>
              <w:br/>
            </w:r>
            <w:r w:rsidRPr="0645B27E" w:rsidR="0B316DC6">
              <w:rPr>
                <w:rFonts w:ascii="Times New Roman" w:hAnsi="Times New Roman" w:eastAsia="Times New Roman" w:cs="Times New Roman"/>
                <w:sz w:val="24"/>
                <w:szCs w:val="24"/>
              </w:rPr>
              <w:t>– materiāla atbildība.</w:t>
            </w:r>
            <w:r>
              <w:br/>
            </w:r>
            <w:r w:rsidRPr="0645B27E" w:rsidR="0B316DC6">
              <w:rPr>
                <w:rFonts w:ascii="Times New Roman" w:hAnsi="Times New Roman" w:eastAsia="Times New Roman" w:cs="Times New Roman"/>
                <w:sz w:val="24"/>
                <w:szCs w:val="24"/>
              </w:rPr>
              <w:t>Tas nozīmē, ka kodekss balstās uz reputācijas mehānismu, nevis tiesisku piespiedu instrumentu.</w:t>
            </w:r>
            <w:r>
              <w:br/>
            </w:r>
            <w:r>
              <w:br/>
            </w:r>
            <w:r w:rsidRPr="0645B27E" w:rsidR="0B316DC6">
              <w:rPr>
                <w:rFonts w:ascii="Times New Roman" w:hAnsi="Times New Roman" w:eastAsia="Times New Roman" w:cs="Times New Roman"/>
                <w:sz w:val="24"/>
                <w:szCs w:val="24"/>
              </w:rPr>
              <w:t>Visbeidzot, visā dokumentā konsekventi trūkst skaidras atbildes uz pamatjautājumiem:</w:t>
            </w:r>
            <w:r>
              <w:br/>
            </w:r>
            <w:r w:rsidRPr="0645B27E" w:rsidR="0B316DC6">
              <w:rPr>
                <w:rFonts w:ascii="Times New Roman" w:hAnsi="Times New Roman" w:eastAsia="Times New Roman" w:cs="Times New Roman"/>
                <w:sz w:val="24"/>
                <w:szCs w:val="24"/>
              </w:rPr>
              <w:t>KAS nosaka “sabiedrības intereses”;</w:t>
            </w:r>
            <w:r>
              <w:br/>
            </w:r>
            <w:r w:rsidRPr="0645B27E" w:rsidR="0B316DC6">
              <w:rPr>
                <w:rFonts w:ascii="Times New Roman" w:hAnsi="Times New Roman" w:eastAsia="Times New Roman" w:cs="Times New Roman"/>
                <w:sz w:val="24"/>
                <w:szCs w:val="24"/>
              </w:rPr>
              <w:t>KĀ šīs intereses tiek juridiski identificētas;</w:t>
            </w:r>
            <w:r>
              <w:br/>
            </w:r>
            <w:r w:rsidRPr="0645B27E" w:rsidR="0B316DC6">
              <w:rPr>
                <w:rFonts w:ascii="Times New Roman" w:hAnsi="Times New Roman" w:eastAsia="Times New Roman" w:cs="Times New Roman"/>
                <w:sz w:val="24"/>
                <w:szCs w:val="24"/>
              </w:rPr>
              <w:t>KĀ rīkoties interešu konflikta vai normu kolīzijas gadījumā (tostarp starp nacionālajām un starptautiskajām saistībām).</w:t>
            </w:r>
            <w:r>
              <w:br/>
            </w:r>
            <w:r w:rsidRPr="0645B27E" w:rsidR="0B316DC6">
              <w:rPr>
                <w:rFonts w:ascii="Times New Roman" w:hAnsi="Times New Roman" w:eastAsia="Times New Roman" w:cs="Times New Roman"/>
                <w:sz w:val="24"/>
                <w:szCs w:val="24"/>
              </w:rPr>
              <w:t>Ņemot vērā, ka Ministru kabinets darbojas saskaņā Satversmi un likumiem, šāds nenoteikts un deklaratīvs regulējums neatbilst prasībai pēc skaidra, pārbaudāma un izpildāma pārvaldības standarta.</w:t>
            </w:r>
            <w:r>
              <w:br/>
            </w:r>
            <w:r>
              <w:br/>
            </w:r>
            <w:r w:rsidRPr="0645B27E" w:rsidR="0B316DC6">
              <w:rPr>
                <w:rFonts w:ascii="Times New Roman" w:hAnsi="Times New Roman" w:eastAsia="Times New Roman" w:cs="Times New Roman"/>
                <w:sz w:val="24"/>
                <w:szCs w:val="24"/>
              </w:rPr>
              <w:t xml:space="preserve">Secinājums: šis projekts neatbilst tiesiskās noteiktības, efektivitātes un institucionālās neatkarības prasībām. Tas ir politiski deklaratīvs dokuments bez juridiska spēka, bez skaidriem piemērošanas kritērijiem un bez reālām sekām. </w:t>
            </w:r>
            <w:r w:rsidRPr="0645B27E" w:rsidR="0B316DC6">
              <w:rPr>
                <w:rFonts w:ascii="Times New Roman" w:hAnsi="Times New Roman" w:eastAsia="Times New Roman" w:cs="Times New Roman"/>
                <w:sz w:val="24"/>
                <w:szCs w:val="24"/>
              </w:rPr>
              <w:t>Salīdzinājumā ar Saeimas ētikas regulējumu tas ir daudz vājāks gan pēc saistošuma, gan pēc izpildes mehānisma. Līdz ar to tas nespēj nodrošināt deklarēto mērķi – atbildīgu, caurskatāmu un sabiedrības interesēm atbilstošu izpildvaras darbību.</w:t>
            </w:r>
            <w:r>
              <w:br/>
            </w:r>
          </w:p>
        </w:tc>
        <w:tc>
          <w:tcPr>
            <w:cnfStyle w:val="000000000000" w:firstRow="0" w:lastRow="0" w:firstColumn="0" w:lastColumn="0" w:oddVBand="0" w:evenVBand="0" w:oddHBand="0" w:evenHBand="0" w:firstRowFirstColumn="0" w:firstRowLastColumn="0" w:lastRowFirstColumn="0" w:lastRowLastColumn="0"/>
            <w:tcW w:w="988" w:type="dxa"/>
            <w:noWrap/>
            <w:tcMar/>
          </w:tcPr>
          <w:p w:rsidR="00504EB1" w:rsidP="0645B27E" w:rsidRDefault="00504EB1" w14:paraId="78B4E1C2" w14:textId="77777777">
            <w:pPr>
              <w:jc w:val="left"/>
              <w:rPr>
                <w:rFonts w:ascii="Times New Roman" w:hAnsi="Times New Roman" w:eastAsia="Times New Roman" w:cs="Times New Roman"/>
                <w:sz w:val="24"/>
                <w:szCs w:val="24"/>
              </w:rPr>
            </w:pPr>
          </w:p>
        </w:tc>
        <w:tc>
          <w:tcPr>
            <w:cnfStyle w:val="000000000000" w:firstRow="0" w:lastRow="0" w:firstColumn="0" w:lastColumn="0" w:oddVBand="0" w:evenVBand="0" w:oddHBand="0" w:evenHBand="0" w:firstRowFirstColumn="0" w:firstRowLastColumn="0" w:lastRowFirstColumn="0" w:lastRowLastColumn="0"/>
            <w:tcW w:w="4513" w:type="dxa"/>
            <w:noWrap/>
            <w:tcMar/>
          </w:tcPr>
          <w:p w:rsidR="002A501A" w:rsidP="0645B27E" w:rsidRDefault="008F53F7" w14:paraId="11BE37EB" w14:textId="7112031A">
            <w:pPr>
              <w:pStyle w:val="Normal"/>
              <w:rPr>
                <w:rFonts w:ascii="Times New Roman" w:hAnsi="Times New Roman" w:eastAsia="Times New Roman" w:cs="Times New Roman"/>
                <w:sz w:val="24"/>
                <w:szCs w:val="24"/>
              </w:rPr>
            </w:pPr>
            <w:r w:rsidRPr="0645B27E" w:rsidR="7B4F8CB9">
              <w:rPr>
                <w:rFonts w:ascii="Times New Roman" w:hAnsi="Times New Roman" w:eastAsia="Times New Roman" w:cs="Times New Roman"/>
                <w:sz w:val="24"/>
                <w:szCs w:val="24"/>
              </w:rPr>
              <w:t xml:space="preserve">1) </w:t>
            </w:r>
            <w:r w:rsidRPr="0645B27E" w:rsidR="071195E3">
              <w:rPr>
                <w:rFonts w:ascii="Times New Roman" w:hAnsi="Times New Roman" w:eastAsia="Times New Roman" w:cs="Times New Roman"/>
                <w:sz w:val="24"/>
                <w:szCs w:val="24"/>
              </w:rPr>
              <w:t xml:space="preserve">Ieteikumi ir viens no </w:t>
            </w:r>
            <w:r w:rsidRPr="0645B27E" w:rsidR="071195E3">
              <w:rPr>
                <w:rFonts w:ascii="Times New Roman" w:hAnsi="Times New Roman" w:eastAsia="Times New Roman" w:cs="Times New Roman"/>
                <w:sz w:val="24"/>
                <w:szCs w:val="24"/>
              </w:rPr>
              <w:t>i</w:t>
            </w:r>
            <w:r w:rsidRPr="0645B27E" w:rsidR="071195E3">
              <w:rPr>
                <w:rFonts w:ascii="Times New Roman" w:hAnsi="Times New Roman" w:eastAsia="Times New Roman" w:cs="Times New Roman"/>
                <w:sz w:val="24"/>
                <w:szCs w:val="24"/>
              </w:rPr>
              <w:t>ekšējo normatīvo aktu veidi</w:t>
            </w:r>
            <w:r w:rsidRPr="0645B27E" w:rsidR="071195E3">
              <w:rPr>
                <w:rFonts w:ascii="Times New Roman" w:hAnsi="Times New Roman" w:eastAsia="Times New Roman" w:cs="Times New Roman"/>
                <w:sz w:val="24"/>
                <w:szCs w:val="24"/>
              </w:rPr>
              <w:t>em</w:t>
            </w:r>
            <w:r w:rsidRPr="0645B27E" w:rsidR="071195E3">
              <w:rPr>
                <w:rFonts w:ascii="Times New Roman" w:hAnsi="Times New Roman" w:eastAsia="Times New Roman" w:cs="Times New Roman"/>
                <w:sz w:val="24"/>
                <w:szCs w:val="24"/>
              </w:rPr>
              <w:t xml:space="preserve">. Saskaņā ar Valsts pārvaldes iekārtas likuma 73.pantā pirmās daļas 3.punktā noteikto ieteikumus var izdot par </w:t>
            </w:r>
            <w:r w:rsidRPr="0645B27E" w:rsidR="071195E3">
              <w:rPr>
                <w:rFonts w:ascii="Times New Roman" w:hAnsi="Times New Roman" w:eastAsia="Times New Roman" w:cs="Times New Roman"/>
                <w:sz w:val="24"/>
                <w:szCs w:val="24"/>
              </w:rPr>
              <w:t>normatīvajos aktos piešķirtās rīcības brīvības izmantošanu, nosakot vienveidīgu rīcību vienādos gadījumos (ieteikum</w:t>
            </w:r>
            <w:r w:rsidRPr="0645B27E" w:rsidR="071195E3">
              <w:rPr>
                <w:rFonts w:ascii="Times New Roman" w:hAnsi="Times New Roman" w:eastAsia="Times New Roman" w:cs="Times New Roman"/>
                <w:sz w:val="24"/>
                <w:szCs w:val="24"/>
              </w:rPr>
              <w:t>us</w:t>
            </w:r>
            <w:r w:rsidRPr="0645B27E" w:rsidR="071195E3">
              <w:rPr>
                <w:rFonts w:ascii="Times New Roman" w:hAnsi="Times New Roman" w:eastAsia="Times New Roman" w:cs="Times New Roman"/>
                <w:sz w:val="24"/>
                <w:szCs w:val="24"/>
              </w:rPr>
              <w:t>). No šiem ieteikumiem atsevišķos gadījumos var atkāpties, to īpaši pamatojot</w:t>
            </w:r>
            <w:r w:rsidRPr="0645B27E" w:rsidR="071195E3">
              <w:rPr>
                <w:rFonts w:ascii="Times New Roman" w:hAnsi="Times New Roman" w:eastAsia="Times New Roman" w:cs="Times New Roman"/>
                <w:sz w:val="24"/>
                <w:szCs w:val="24"/>
              </w:rPr>
              <w:t>.</w:t>
            </w:r>
          </w:p>
          <w:p w:rsidR="002A501A" w:rsidP="0645B27E" w:rsidRDefault="002A501A" w14:paraId="20650949" w14:textId="2CC2F884">
            <w:pPr>
              <w:pStyle w:val="Normal"/>
              <w:rPr>
                <w:rFonts w:ascii="Times New Roman" w:hAnsi="Times New Roman" w:eastAsia="Times New Roman" w:cs="Times New Roman"/>
                <w:sz w:val="24"/>
                <w:szCs w:val="24"/>
              </w:rPr>
            </w:pPr>
            <w:r w:rsidRPr="0645B27E" w:rsidR="376CD2E1">
              <w:rPr>
                <w:rFonts w:ascii="Times New Roman" w:hAnsi="Times New Roman" w:eastAsia="Times New Roman" w:cs="Times New Roman"/>
                <w:sz w:val="24"/>
                <w:szCs w:val="24"/>
              </w:rPr>
              <w:t>Atbilstoši Valsts pārvaldes iekārtas likuma 72.p</w:t>
            </w:r>
            <w:r w:rsidRPr="0645B27E" w:rsidR="376CD2E1">
              <w:rPr>
                <w:rFonts w:ascii="Times New Roman" w:hAnsi="Times New Roman" w:eastAsia="Times New Roman" w:cs="Times New Roman"/>
                <w:sz w:val="24"/>
                <w:szCs w:val="24"/>
              </w:rPr>
              <w:t>anta ceturtajai daļai i</w:t>
            </w:r>
            <w:r w:rsidRPr="0645B27E" w:rsidR="468AED2F">
              <w:rPr>
                <w:rFonts w:ascii="Times New Roman" w:hAnsi="Times New Roman" w:eastAsia="Times New Roman" w:cs="Times New Roman"/>
                <w:sz w:val="24"/>
                <w:szCs w:val="24"/>
              </w:rPr>
              <w:t xml:space="preserve">ekšējie normatīvie akti ir </w:t>
            </w:r>
            <w:r w:rsidRPr="0645B27E" w:rsidR="1E530984">
              <w:rPr>
                <w:rFonts w:ascii="Times New Roman" w:hAnsi="Times New Roman" w:eastAsia="Times New Roman" w:cs="Times New Roman"/>
                <w:sz w:val="24"/>
                <w:szCs w:val="24"/>
              </w:rPr>
              <w:t xml:space="preserve"> saistoši </w:t>
            </w:r>
            <w:r w:rsidRPr="0645B27E" w:rsidR="2DA961EA">
              <w:rPr>
                <w:rFonts w:ascii="Times New Roman" w:hAnsi="Times New Roman" w:eastAsia="Times New Roman" w:cs="Times New Roman"/>
                <w:sz w:val="24"/>
                <w:szCs w:val="24"/>
              </w:rPr>
              <w:t xml:space="preserve">iestādei (tās struktūrvienībai, darbiniekiem) vai </w:t>
            </w:r>
            <w:r w:rsidRPr="0645B27E" w:rsidR="2DA961EA">
              <w:rPr>
                <w:rFonts w:ascii="Times New Roman" w:hAnsi="Times New Roman" w:eastAsia="Times New Roman" w:cs="Times New Roman"/>
                <w:sz w:val="24"/>
                <w:szCs w:val="24"/>
              </w:rPr>
              <w:t>amatpersonām, attiecībā uz kurām tas izdots.</w:t>
            </w:r>
            <w:r w:rsidRPr="0645B27E" w:rsidR="6C8B959E">
              <w:rPr>
                <w:rFonts w:ascii="Times New Roman" w:hAnsi="Times New Roman" w:eastAsia="Times New Roman" w:cs="Times New Roman"/>
                <w:sz w:val="24"/>
                <w:szCs w:val="24"/>
              </w:rPr>
              <w:t xml:space="preserve"> </w:t>
            </w:r>
          </w:p>
          <w:p w:rsidR="7DE884EC" w:rsidP="0645B27E" w:rsidRDefault="7DE884EC" w14:paraId="421B9760" w14:textId="574569DA">
            <w:pPr>
              <w:jc w:val="left"/>
              <w:rPr>
                <w:rFonts w:ascii="Times New Roman" w:hAnsi="Times New Roman" w:eastAsia="Times New Roman" w:cs="Times New Roman"/>
                <w:sz w:val="24"/>
                <w:szCs w:val="24"/>
              </w:rPr>
            </w:pPr>
          </w:p>
          <w:p w:rsidRPr="002A501A" w:rsidR="002A501A" w:rsidP="072E2B60" w:rsidRDefault="002A501A" w14:paraId="15583686" w14:textId="228AAF1A">
            <w:pPr>
              <w:pStyle w:val="Normal"/>
              <w:suppressLineNumbers w:val="0"/>
              <w:bidi w:val="0"/>
              <w:spacing w:before="0" w:beforeAutospacing="off" w:after="0" w:afterAutospacing="off" w:line="259" w:lineRule="auto"/>
              <w:ind w:left="0" w:right="0"/>
              <w:jc w:val="left"/>
              <w:rPr>
                <w:rFonts w:ascii="Times New Roman" w:hAnsi="Times New Roman" w:eastAsia="Times New Roman" w:cs="Times New Roman"/>
                <w:sz w:val="24"/>
                <w:szCs w:val="24"/>
              </w:rPr>
            </w:pPr>
            <w:r w:rsidRPr="7884E9ED" w:rsidR="29891FA5">
              <w:rPr>
                <w:rFonts w:ascii="Times New Roman" w:hAnsi="Times New Roman" w:eastAsia="Times New Roman" w:cs="Times New Roman"/>
                <w:sz w:val="24"/>
                <w:szCs w:val="24"/>
              </w:rPr>
              <w:t>Izvērtēšanas</w:t>
            </w:r>
            <w:r w:rsidRPr="7884E9ED" w:rsidR="071195E3">
              <w:rPr>
                <w:rFonts w:ascii="Times New Roman" w:hAnsi="Times New Roman" w:eastAsia="Times New Roman" w:cs="Times New Roman"/>
                <w:sz w:val="24"/>
                <w:szCs w:val="24"/>
              </w:rPr>
              <w:t xml:space="preserve"> mehānisms</w:t>
            </w:r>
            <w:r w:rsidRPr="7884E9ED" w:rsidR="071195E3">
              <w:rPr>
                <w:rFonts w:ascii="Times New Roman" w:hAnsi="Times New Roman" w:eastAsia="Times New Roman" w:cs="Times New Roman"/>
                <w:sz w:val="24"/>
                <w:szCs w:val="24"/>
              </w:rPr>
              <w:t xml:space="preserve"> ir sadaļā </w:t>
            </w:r>
            <w:r w:rsidRPr="7884E9ED" w:rsidR="071195E3">
              <w:rPr>
                <w:rFonts w:ascii="Times New Roman" w:hAnsi="Times New Roman" w:eastAsia="Times New Roman" w:cs="Times New Roman"/>
                <w:sz w:val="24"/>
                <w:szCs w:val="24"/>
              </w:rPr>
              <w:t>“</w:t>
            </w:r>
            <w:r w:rsidRPr="7884E9ED" w:rsidR="071195E3">
              <w:rPr>
                <w:rFonts w:ascii="Times New Roman" w:hAnsi="Times New Roman" w:eastAsia="Times New Roman" w:cs="Times New Roman"/>
                <w:sz w:val="24"/>
                <w:szCs w:val="24"/>
              </w:rPr>
              <w:t>Rīcības izvērtēšanas kārtība</w:t>
            </w:r>
            <w:r w:rsidRPr="7884E9ED" w:rsidR="071195E3">
              <w:rPr>
                <w:rFonts w:ascii="Times New Roman" w:hAnsi="Times New Roman" w:eastAsia="Times New Roman" w:cs="Times New Roman"/>
                <w:sz w:val="24"/>
                <w:szCs w:val="24"/>
              </w:rPr>
              <w:t>”.</w:t>
            </w:r>
            <w:r w:rsidRPr="7884E9ED" w:rsidR="6D0F6194">
              <w:rPr>
                <w:rFonts w:ascii="Times New Roman" w:hAnsi="Times New Roman" w:eastAsia="Times New Roman" w:cs="Times New Roman"/>
                <w:sz w:val="24"/>
                <w:szCs w:val="24"/>
              </w:rPr>
              <w:t xml:space="preserve"> </w:t>
            </w:r>
            <w:r w:rsidRPr="7884E9ED" w:rsidR="6D0F6194">
              <w:rPr>
                <w:rFonts w:ascii="Times New Roman" w:hAnsi="Times New Roman" w:eastAsia="Times New Roman" w:cs="Times New Roman"/>
                <w:sz w:val="24"/>
                <w:szCs w:val="24"/>
              </w:rPr>
              <w:t>P</w:t>
            </w:r>
            <w:r w:rsidRPr="7884E9ED" w:rsidR="3612ACD0">
              <w:rPr>
                <w:rFonts w:ascii="Times New Roman" w:hAnsi="Times New Roman" w:eastAsia="Times New Roman" w:cs="Times New Roman"/>
                <w:sz w:val="24"/>
                <w:szCs w:val="24"/>
              </w:rPr>
              <w:t>r</w:t>
            </w:r>
            <w:r w:rsidRPr="7884E9ED" w:rsidR="14208498">
              <w:rPr>
                <w:rFonts w:ascii="Times New Roman" w:hAnsi="Times New Roman" w:eastAsia="Times New Roman" w:cs="Times New Roman"/>
                <w:sz w:val="24"/>
                <w:szCs w:val="24"/>
              </w:rPr>
              <w:t>e</w:t>
            </w:r>
            <w:r w:rsidRPr="7884E9ED" w:rsidR="3612ACD0">
              <w:rPr>
                <w:rFonts w:ascii="Times New Roman" w:hAnsi="Times New Roman" w:eastAsia="Times New Roman" w:cs="Times New Roman"/>
                <w:sz w:val="24"/>
                <w:szCs w:val="24"/>
              </w:rPr>
              <w:t>cizēts</w:t>
            </w:r>
            <w:r w:rsidRPr="7884E9ED" w:rsidR="6D0F6194">
              <w:rPr>
                <w:rFonts w:ascii="Times New Roman" w:hAnsi="Times New Roman" w:eastAsia="Times New Roman" w:cs="Times New Roman"/>
                <w:sz w:val="24"/>
                <w:szCs w:val="24"/>
              </w:rPr>
              <w:t>, ka MK locekļu rīcības izvērtēšana nodota komisijai.</w:t>
            </w:r>
          </w:p>
          <w:p w:rsidR="002A501A" w:rsidP="0645B27E" w:rsidRDefault="002A501A" w14:paraId="1607EC23" w14:textId="50D153E7">
            <w:pPr>
              <w:pStyle w:val="Normal"/>
              <w:rPr>
                <w:rFonts w:ascii="Times New Roman" w:hAnsi="Times New Roman" w:eastAsia="Times New Roman" w:cs="Times New Roman"/>
                <w:strike w:val="0"/>
                <w:dstrike w:val="0"/>
                <w:sz w:val="24"/>
                <w:szCs w:val="24"/>
              </w:rPr>
            </w:pPr>
            <w:r w:rsidRPr="072E2B60" w:rsidR="3870252D">
              <w:rPr>
                <w:rFonts w:ascii="Times New Roman" w:hAnsi="Times New Roman" w:eastAsia="Times New Roman" w:cs="Times New Roman"/>
                <w:strike w:val="0"/>
                <w:dstrike w:val="0"/>
                <w:sz w:val="24"/>
                <w:szCs w:val="24"/>
              </w:rPr>
              <w:t>Arī Saeimas deput</w:t>
            </w:r>
            <w:r w:rsidRPr="072E2B60" w:rsidR="3870252D">
              <w:rPr>
                <w:rFonts w:ascii="Times New Roman" w:hAnsi="Times New Roman" w:eastAsia="Times New Roman" w:cs="Times New Roman"/>
                <w:strike w:val="0"/>
                <w:dstrike w:val="0"/>
                <w:sz w:val="24"/>
                <w:szCs w:val="24"/>
              </w:rPr>
              <w:t>ātu ētikas kodeksa pārkāpumus izvērtē politiskas amatpersonas, proti, paši Saeimas deputāti, kas ir Mandātu, ētikas un iesniegumu komisijas locekļi.</w:t>
            </w:r>
            <w:r w:rsidRPr="072E2B60" w:rsidR="696B27C3">
              <w:rPr>
                <w:rFonts w:ascii="Times New Roman" w:hAnsi="Times New Roman" w:eastAsia="Times New Roman" w:cs="Times New Roman"/>
                <w:strike w:val="0"/>
                <w:dstrike w:val="0"/>
                <w:sz w:val="24"/>
                <w:szCs w:val="24"/>
              </w:rPr>
              <w:t xml:space="preserve"> </w:t>
            </w:r>
          </w:p>
          <w:p w:rsidR="4581B6E1" w:rsidP="0645B27E" w:rsidRDefault="4581B6E1" w14:paraId="4A919715" w14:textId="3B0D4AEB">
            <w:pPr>
              <w:pStyle w:val="Normal"/>
              <w:rPr>
                <w:rFonts w:ascii="Times New Roman" w:hAnsi="Times New Roman" w:eastAsia="Times New Roman" w:cs="Times New Roman"/>
                <w:color w:val="FF0000"/>
                <w:sz w:val="24"/>
                <w:szCs w:val="24"/>
              </w:rPr>
            </w:pPr>
            <w:r w:rsidRPr="0645B27E" w:rsidR="071195E3">
              <w:rPr>
                <w:sz w:val="24"/>
                <w:szCs w:val="24"/>
              </w:rPr>
              <w:t xml:space="preserve"> 2)</w:t>
            </w:r>
            <w:r w:rsidRPr="0645B27E" w:rsidR="5E2F1E5D">
              <w:rPr>
                <w:sz w:val="24"/>
                <w:szCs w:val="24"/>
              </w:rPr>
              <w:t xml:space="preserve"> </w:t>
            </w:r>
            <w:r w:rsidRPr="0645B27E" w:rsidR="76C6A95C">
              <w:rPr>
                <w:sz w:val="24"/>
                <w:szCs w:val="24"/>
              </w:rPr>
              <w:t>"</w:t>
            </w:r>
            <w:r w:rsidRPr="0645B27E" w:rsidR="76C6A95C">
              <w:rPr>
                <w:sz w:val="24"/>
                <w:szCs w:val="24"/>
              </w:rPr>
              <w:t xml:space="preserve">Nenoteikto tiesību jēdzienu izmantošana ir viens no likumdošanas tehnikas paņēmieniem, kura mērķis ir līdzsvarot tiesiskās noteiktības un taisnīguma prasības, palīdzot tiesību normu </w:t>
            </w:r>
            <w:r w:rsidRPr="0645B27E" w:rsidR="76C6A95C">
              <w:rPr>
                <w:sz w:val="24"/>
                <w:szCs w:val="24"/>
              </w:rPr>
              <w:t>fleksibilizēt</w:t>
            </w:r>
            <w:r w:rsidRPr="0645B27E" w:rsidR="76C6A95C">
              <w:rPr>
                <w:sz w:val="24"/>
                <w:szCs w:val="24"/>
              </w:rPr>
              <w:t xml:space="preserve"> </w:t>
            </w:r>
            <w:r w:rsidRPr="0645B27E" w:rsidR="76C6A95C">
              <w:rPr>
                <w:sz w:val="24"/>
                <w:szCs w:val="24"/>
              </w:rPr>
              <w:t>[..].</w:t>
            </w:r>
            <w:r w:rsidRPr="0645B27E" w:rsidR="76C6A95C">
              <w:rPr>
                <w:sz w:val="24"/>
                <w:szCs w:val="24"/>
              </w:rPr>
              <w:t>"</w:t>
            </w:r>
            <w:r w:rsidRPr="0645B27E" w:rsidR="76C6A95C">
              <w:rPr>
                <w:sz w:val="24"/>
                <w:szCs w:val="24"/>
              </w:rPr>
              <w:t xml:space="preserve"> Tāpat </w:t>
            </w:r>
            <w:r w:rsidRPr="0645B27E" w:rsidR="76C6A95C">
              <w:rPr>
                <w:sz w:val="24"/>
                <w:szCs w:val="24"/>
              </w:rPr>
              <w:t>nenoteiktie tiesību jēdzieni</w:t>
            </w:r>
            <w:r w:rsidRPr="0645B27E" w:rsidR="7E7422A4">
              <w:rPr>
                <w:sz w:val="24"/>
                <w:szCs w:val="24"/>
              </w:rPr>
              <w:t xml:space="preserve"> palī</w:t>
            </w:r>
            <w:r w:rsidRPr="0645B27E" w:rsidR="7E7422A4">
              <w:rPr>
                <w:sz w:val="24"/>
                <w:szCs w:val="24"/>
              </w:rPr>
              <w:t xml:space="preserve">dz padarīt </w:t>
            </w:r>
            <w:r w:rsidRPr="0645B27E" w:rsidR="76C6A95C">
              <w:rPr>
                <w:sz w:val="24"/>
                <w:szCs w:val="24"/>
              </w:rPr>
              <w:t xml:space="preserve">attiecīgo regulējumu elastīgāku, </w:t>
            </w:r>
            <w:r w:rsidRPr="0645B27E" w:rsidR="76C6A95C">
              <w:rPr>
                <w:sz w:val="24"/>
                <w:szCs w:val="24"/>
              </w:rPr>
              <w:t>lai tas varētu labāk piemēroties noteiktām izmaiņām sabiedrībā.</w:t>
            </w:r>
            <w:r w:rsidRPr="0645B27E" w:rsidR="16942037">
              <w:rPr>
                <w:sz w:val="24"/>
                <w:szCs w:val="24"/>
              </w:rPr>
              <w:t xml:space="preserve"> (</w:t>
            </w:r>
            <w:r w:rsidRPr="0645B27E" w:rsidR="3388EFA1">
              <w:rPr>
                <w:sz w:val="24"/>
                <w:szCs w:val="24"/>
              </w:rPr>
              <w:t xml:space="preserve">skat. </w:t>
            </w:r>
            <w:r w:rsidRPr="0645B27E" w:rsidR="1CD4FB3F">
              <w:rPr>
                <w:sz w:val="24"/>
                <w:szCs w:val="24"/>
              </w:rPr>
              <w:t xml:space="preserve">Briede J. Nenoteiktā tiesību jēdziena piepildīšana ar saturu administratīvajā procesā iestādē un tiesā. Jurista Vārds, 20.12.2022., Nr. 51/52 (1265/1266), 24.-29.lpp.). Nenoteiktie tiesību jēdzieni katrā konkrētā gadījumā ir piepildāmi ar saturu, līdz ar to nav iespējams radīt vienotu formulu, kas derēs pilnīgi visiem dzīves gadījumiem. </w:t>
            </w:r>
          </w:p>
          <w:p w:rsidR="36AEC7FF" w:rsidP="0645B27E" w:rsidRDefault="36AEC7FF" w14:paraId="59E40AAA" w14:textId="579438B7">
            <w:pPr>
              <w:pStyle w:val="Normal"/>
              <w:rPr>
                <w:rFonts w:ascii="Times New Roman" w:hAnsi="Times New Roman" w:eastAsia="Times New Roman" w:cs="Times New Roman"/>
                <w:color w:val="FF0000"/>
                <w:sz w:val="24"/>
                <w:szCs w:val="24"/>
              </w:rPr>
            </w:pPr>
            <w:r w:rsidRPr="0645B27E" w:rsidR="1CD4FB3F">
              <w:rPr>
                <w:rFonts w:ascii="Times New Roman" w:hAnsi="Times New Roman" w:eastAsia="Times New Roman" w:cs="Times New Roman"/>
                <w:sz w:val="24"/>
                <w:szCs w:val="24"/>
              </w:rPr>
              <w:t>Gadījumos, kad notie</w:t>
            </w:r>
            <w:r w:rsidRPr="0645B27E" w:rsidR="1CD4FB3F">
              <w:rPr>
                <w:rFonts w:ascii="Times New Roman" w:hAnsi="Times New Roman" w:eastAsia="Times New Roman" w:cs="Times New Roman"/>
                <w:sz w:val="24"/>
                <w:szCs w:val="24"/>
              </w:rPr>
              <w:t xml:space="preserve">k interešu sadursme tiek izmantota tā saucamā </w:t>
            </w:r>
            <w:r w:rsidRPr="0645B27E" w:rsidR="69138738">
              <w:rPr>
                <w:rFonts w:ascii="Times New Roman" w:hAnsi="Times New Roman" w:eastAsia="Times New Roman" w:cs="Times New Roman"/>
                <w:sz w:val="24"/>
                <w:szCs w:val="24"/>
              </w:rPr>
              <w:t>svēršana un salīdzināšana jeb vērtēšana</w:t>
            </w:r>
            <w:r w:rsidRPr="0645B27E" w:rsidR="69138738">
              <w:rPr>
                <w:rFonts w:ascii="Times New Roman" w:hAnsi="Times New Roman" w:eastAsia="Times New Roman" w:cs="Times New Roman"/>
                <w:sz w:val="24"/>
                <w:szCs w:val="24"/>
              </w:rPr>
              <w:t xml:space="preserve"> (</w:t>
            </w:r>
            <w:r w:rsidRPr="0645B27E" w:rsidR="319CB45D">
              <w:rPr>
                <w:rFonts w:ascii="Times New Roman" w:hAnsi="Times New Roman" w:eastAsia="Times New Roman" w:cs="Times New Roman"/>
                <w:sz w:val="24"/>
                <w:szCs w:val="24"/>
              </w:rPr>
              <w:t>Razevska</w:t>
            </w:r>
            <w:r w:rsidRPr="0645B27E" w:rsidR="319CB45D">
              <w:rPr>
                <w:rFonts w:ascii="Times New Roman" w:hAnsi="Times New Roman" w:eastAsia="Times New Roman" w:cs="Times New Roman"/>
                <w:sz w:val="24"/>
                <w:szCs w:val="24"/>
              </w:rPr>
              <w:t xml:space="preserve"> D., Ziemele I</w:t>
            </w:r>
            <w:r w:rsidRPr="0645B27E" w:rsidR="319CB45D">
              <w:rPr>
                <w:rFonts w:ascii="Times New Roman" w:hAnsi="Times New Roman" w:eastAsia="Times New Roman" w:cs="Times New Roman"/>
                <w:sz w:val="24"/>
                <w:szCs w:val="24"/>
              </w:rPr>
              <w:t xml:space="preserve">. Administratīvā procesa likuma </w:t>
            </w:r>
            <w:r w:rsidRPr="0645B27E" w:rsidR="319CB45D">
              <w:rPr>
                <w:rFonts w:ascii="Times New Roman" w:hAnsi="Times New Roman" w:eastAsia="Times New Roman" w:cs="Times New Roman"/>
                <w:sz w:val="24"/>
                <w:szCs w:val="24"/>
              </w:rPr>
              <w:t>15</w:t>
            </w:r>
            <w:r w:rsidRPr="0645B27E" w:rsidR="319CB45D">
              <w:rPr>
                <w:rFonts w:ascii="Times New Roman" w:hAnsi="Times New Roman" w:eastAsia="Times New Roman" w:cs="Times New Roman"/>
                <w:sz w:val="24"/>
                <w:szCs w:val="24"/>
              </w:rPr>
              <w:t xml:space="preserve">. panta komentārs. </w:t>
            </w:r>
            <w:r w:rsidRPr="0645B27E" w:rsidR="319CB45D">
              <w:rPr>
                <w:rFonts w:ascii="Times New Roman" w:hAnsi="Times New Roman" w:eastAsia="Times New Roman" w:cs="Times New Roman"/>
                <w:sz w:val="24"/>
                <w:szCs w:val="24"/>
              </w:rPr>
              <w:t>Grām</w:t>
            </w:r>
            <w:r w:rsidRPr="0645B27E" w:rsidR="319CB45D">
              <w:rPr>
                <w:rFonts w:ascii="Times New Roman" w:hAnsi="Times New Roman" w:eastAsia="Times New Roman" w:cs="Times New Roman"/>
                <w:sz w:val="24"/>
                <w:szCs w:val="24"/>
              </w:rPr>
              <w:t xml:space="preserve">.: Administratīvā procesa likuma komentāri. A un B daļa. Sagatavojis autoru kolektīvs. Dr. iur. J. Briedes zinātniskajā redakcijā. Rīga: Tiesu namu aģentūra, 2013, </w:t>
            </w:r>
            <w:r w:rsidRPr="0645B27E" w:rsidR="319CB45D">
              <w:rPr>
                <w:rFonts w:ascii="Times New Roman" w:hAnsi="Times New Roman" w:eastAsia="Times New Roman" w:cs="Times New Roman"/>
                <w:sz w:val="24"/>
                <w:szCs w:val="24"/>
              </w:rPr>
              <w:t>243.-244.</w:t>
            </w:r>
            <w:r w:rsidRPr="0645B27E" w:rsidR="319CB45D">
              <w:rPr>
                <w:rFonts w:ascii="Times New Roman" w:hAnsi="Times New Roman" w:eastAsia="Times New Roman" w:cs="Times New Roman"/>
                <w:sz w:val="24"/>
                <w:szCs w:val="24"/>
              </w:rPr>
              <w:t xml:space="preserve"> </w:t>
            </w:r>
            <w:r w:rsidRPr="0645B27E" w:rsidR="319CB45D">
              <w:rPr>
                <w:rFonts w:ascii="Times New Roman" w:hAnsi="Times New Roman" w:eastAsia="Times New Roman" w:cs="Times New Roman"/>
                <w:sz w:val="24"/>
                <w:szCs w:val="24"/>
              </w:rPr>
              <w:t>l</w:t>
            </w:r>
            <w:r w:rsidRPr="0645B27E" w:rsidR="319CB45D">
              <w:rPr>
                <w:rFonts w:ascii="Times New Roman" w:hAnsi="Times New Roman" w:eastAsia="Times New Roman" w:cs="Times New Roman"/>
                <w:sz w:val="24"/>
                <w:szCs w:val="24"/>
              </w:rPr>
              <w:t>pp.</w:t>
            </w:r>
            <w:r w:rsidRPr="0645B27E" w:rsidR="319CB45D">
              <w:rPr>
                <w:rFonts w:ascii="Times New Roman" w:hAnsi="Times New Roman" w:eastAsia="Times New Roman" w:cs="Times New Roman"/>
                <w:sz w:val="24"/>
                <w:szCs w:val="24"/>
              </w:rPr>
              <w:t>).</w:t>
            </w:r>
          </w:p>
          <w:p w:rsidR="0048319E" w:rsidP="0645B27E" w:rsidRDefault="0048319E" w14:paraId="194D4FB6" w14:textId="77777777">
            <w:pPr>
              <w:jc w:val="left"/>
              <w:rPr>
                <w:rFonts w:ascii="Times New Roman" w:hAnsi="Times New Roman" w:eastAsia="Times New Roman" w:cs="Times New Roman"/>
                <w:color w:val="FF0000"/>
                <w:sz w:val="24"/>
                <w:szCs w:val="24"/>
              </w:rPr>
            </w:pPr>
          </w:p>
          <w:p w:rsidRPr="00A80FC3" w:rsidR="00A80FC3" w:rsidP="0645B27E" w:rsidRDefault="001D69ED" w14:paraId="13A65AB4" w14:textId="024A269E">
            <w:pPr>
              <w:pStyle w:val="Normal"/>
              <w:rPr>
                <w:rFonts w:ascii="Times New Roman" w:hAnsi="Times New Roman" w:eastAsia="Times New Roman" w:cs="Times New Roman"/>
                <w:color w:val="auto"/>
                <w:sz w:val="24"/>
                <w:szCs w:val="24"/>
              </w:rPr>
            </w:pPr>
            <w:r w:rsidRPr="072E2B60" w:rsidR="6E469494">
              <w:rPr>
                <w:rFonts w:ascii="Times New Roman" w:hAnsi="Times New Roman" w:eastAsia="Times New Roman" w:cs="Times New Roman"/>
                <w:sz w:val="24"/>
                <w:szCs w:val="24"/>
              </w:rPr>
              <w:t xml:space="preserve">3) </w:t>
            </w:r>
            <w:r w:rsidRPr="072E2B60" w:rsidR="5C7B28FA">
              <w:rPr>
                <w:rFonts w:ascii="Times New Roman" w:hAnsi="Times New Roman" w:eastAsia="Times New Roman" w:cs="Times New Roman"/>
                <w:sz w:val="24"/>
                <w:szCs w:val="24"/>
              </w:rPr>
              <w:t xml:space="preserve">Projektā ietvertās uzvedības normas ir pietiekami vispusīgas, lai aptvertu dažādas dzīves situācijas nolūkā palīdzēt orientēties, kā </w:t>
            </w:r>
            <w:r w:rsidRPr="072E2B60" w:rsidR="317028D9">
              <w:rPr>
                <w:rFonts w:ascii="Times New Roman" w:hAnsi="Times New Roman" w:eastAsia="Times New Roman" w:cs="Times New Roman"/>
                <w:sz w:val="24"/>
                <w:szCs w:val="24"/>
              </w:rPr>
              <w:t xml:space="preserve">ir </w:t>
            </w:r>
            <w:r w:rsidRPr="072E2B60" w:rsidR="5C7B28FA">
              <w:rPr>
                <w:rFonts w:ascii="Times New Roman" w:hAnsi="Times New Roman" w:eastAsia="Times New Roman" w:cs="Times New Roman"/>
                <w:sz w:val="24"/>
                <w:szCs w:val="24"/>
              </w:rPr>
              <w:t xml:space="preserve">rīkoties pareizi un kā </w:t>
            </w:r>
            <w:r w:rsidRPr="072E2B60" w:rsidR="0EC652FD">
              <w:rPr>
                <w:rFonts w:ascii="Times New Roman" w:hAnsi="Times New Roman" w:eastAsia="Times New Roman" w:cs="Times New Roman"/>
                <w:sz w:val="24"/>
                <w:szCs w:val="24"/>
              </w:rPr>
              <w:t xml:space="preserve">rīkoties </w:t>
            </w:r>
            <w:r w:rsidRPr="072E2B60" w:rsidR="5C7B28FA">
              <w:rPr>
                <w:rFonts w:ascii="Times New Roman" w:hAnsi="Times New Roman" w:eastAsia="Times New Roman" w:cs="Times New Roman"/>
                <w:sz w:val="24"/>
                <w:szCs w:val="24"/>
              </w:rPr>
              <w:t xml:space="preserve">nav ētiski.    </w:t>
            </w:r>
          </w:p>
          <w:p w:rsidR="00A80FC3" w:rsidP="0645B27E" w:rsidRDefault="00A80FC3" w14:paraId="209A0EEF" w14:textId="41A34C1C">
            <w:pPr>
              <w:pStyle w:val="Normal"/>
              <w:rPr>
                <w:rFonts w:ascii="Times New Roman" w:hAnsi="Times New Roman" w:eastAsia="Times New Roman" w:cs="Times New Roman"/>
                <w:color w:val="FF0000"/>
                <w:sz w:val="24"/>
                <w:szCs w:val="24"/>
              </w:rPr>
            </w:pPr>
            <w:r w:rsidRPr="0645B27E" w:rsidR="5DD1D490">
              <w:rPr>
                <w:rFonts w:ascii="Times New Roman" w:hAnsi="Times New Roman" w:eastAsia="Times New Roman" w:cs="Times New Roman"/>
                <w:sz w:val="24"/>
                <w:szCs w:val="24"/>
              </w:rPr>
              <w:t>A</w:t>
            </w:r>
            <w:r w:rsidRPr="0645B27E" w:rsidR="5C7B28FA">
              <w:rPr>
                <w:rFonts w:ascii="Times New Roman" w:hAnsi="Times New Roman" w:eastAsia="Times New Roman" w:cs="Times New Roman"/>
                <w:sz w:val="24"/>
                <w:szCs w:val="24"/>
              </w:rPr>
              <w:t>notācij</w:t>
            </w:r>
            <w:r w:rsidRPr="0645B27E" w:rsidR="5DD1D490">
              <w:rPr>
                <w:rFonts w:ascii="Times New Roman" w:hAnsi="Times New Roman" w:eastAsia="Times New Roman" w:cs="Times New Roman"/>
                <w:sz w:val="24"/>
                <w:szCs w:val="24"/>
              </w:rPr>
              <w:t>a ir papildināta</w:t>
            </w:r>
            <w:r w:rsidRPr="0645B27E" w:rsidR="5C7B28FA">
              <w:rPr>
                <w:rFonts w:ascii="Times New Roman" w:hAnsi="Times New Roman" w:eastAsia="Times New Roman" w:cs="Times New Roman"/>
                <w:sz w:val="24"/>
                <w:szCs w:val="24"/>
              </w:rPr>
              <w:t xml:space="preserve"> ar j</w:t>
            </w:r>
            <w:r w:rsidRPr="0645B27E" w:rsidR="5C7B28FA">
              <w:rPr>
                <w:rFonts w:ascii="Times New Roman" w:hAnsi="Times New Roman" w:eastAsia="Times New Roman" w:cs="Times New Roman"/>
                <w:sz w:val="24"/>
                <w:szCs w:val="24"/>
              </w:rPr>
              <w:t>ēdzien</w:t>
            </w:r>
            <w:r w:rsidRPr="0645B27E" w:rsidR="5C7B28FA">
              <w:rPr>
                <w:rFonts w:ascii="Times New Roman" w:hAnsi="Times New Roman" w:eastAsia="Times New Roman" w:cs="Times New Roman"/>
                <w:sz w:val="24"/>
                <w:szCs w:val="24"/>
              </w:rPr>
              <w:t>a</w:t>
            </w:r>
            <w:r w:rsidRPr="0645B27E" w:rsidR="5C7B28FA">
              <w:rPr>
                <w:rFonts w:ascii="Times New Roman" w:hAnsi="Times New Roman" w:eastAsia="Times New Roman" w:cs="Times New Roman"/>
                <w:sz w:val="24"/>
                <w:szCs w:val="24"/>
              </w:rPr>
              <w:t xml:space="preserve"> “</w:t>
            </w:r>
            <w:r w:rsidRPr="0645B27E" w:rsidR="5C7B28FA">
              <w:rPr>
                <w:rFonts w:ascii="Times New Roman" w:hAnsi="Times New Roman" w:eastAsia="Times New Roman" w:cs="Times New Roman"/>
                <w:sz w:val="24"/>
                <w:szCs w:val="24"/>
              </w:rPr>
              <w:t>neatbilstoša ietekme</w:t>
            </w:r>
            <w:r w:rsidRPr="0645B27E" w:rsidR="5C7B28FA">
              <w:rPr>
                <w:rFonts w:ascii="Times New Roman" w:hAnsi="Times New Roman" w:eastAsia="Times New Roman" w:cs="Times New Roman"/>
                <w:sz w:val="24"/>
                <w:szCs w:val="24"/>
              </w:rPr>
              <w:t>”</w:t>
            </w:r>
            <w:r w:rsidRPr="0645B27E" w:rsidR="5C7B28FA">
              <w:rPr>
                <w:rFonts w:ascii="Times New Roman" w:hAnsi="Times New Roman" w:eastAsia="Times New Roman" w:cs="Times New Roman"/>
                <w:sz w:val="24"/>
                <w:szCs w:val="24"/>
              </w:rPr>
              <w:t xml:space="preserve"> skaidrojumu.</w:t>
            </w:r>
            <w:r w:rsidRPr="0645B27E" w:rsidR="5C7B28FA">
              <w:rPr>
                <w:rFonts w:ascii="Times New Roman" w:hAnsi="Times New Roman" w:eastAsia="Times New Roman" w:cs="Times New Roman"/>
                <w:sz w:val="24"/>
                <w:szCs w:val="24"/>
              </w:rPr>
              <w:t xml:space="preserve"> </w:t>
            </w:r>
          </w:p>
          <w:p w:rsidRPr="0048319E" w:rsidR="0048319E" w:rsidP="0645B27E" w:rsidRDefault="0048319E" w14:paraId="6AC695F3" w14:textId="623BAE6A">
            <w:pPr>
              <w:pStyle w:val="Normal"/>
              <w:rPr>
                <w:rFonts w:ascii="Times New Roman" w:hAnsi="Times New Roman" w:eastAsia="Times New Roman" w:cs="Times New Roman"/>
                <w:color w:val="auto"/>
                <w:sz w:val="24"/>
                <w:szCs w:val="24"/>
              </w:rPr>
            </w:pPr>
            <w:r w:rsidRPr="0645B27E" w:rsidR="55144D26">
              <w:rPr>
                <w:rFonts w:ascii="Times New Roman" w:hAnsi="Times New Roman" w:eastAsia="Times New Roman" w:cs="Times New Roman"/>
                <w:sz w:val="24"/>
                <w:szCs w:val="24"/>
              </w:rPr>
              <w:t>V</w:t>
            </w:r>
            <w:r w:rsidRPr="0645B27E" w:rsidR="55144D26">
              <w:rPr>
                <w:rFonts w:ascii="Times New Roman" w:hAnsi="Times New Roman" w:eastAsia="Times New Roman" w:cs="Times New Roman"/>
                <w:sz w:val="24"/>
                <w:szCs w:val="24"/>
              </w:rPr>
              <w:t xml:space="preserve">ienlaikus </w:t>
            </w:r>
            <w:r w:rsidRPr="0645B27E" w:rsidR="56B9B5AD">
              <w:rPr>
                <w:rFonts w:ascii="Times New Roman" w:hAnsi="Times New Roman" w:eastAsia="Times New Roman" w:cs="Times New Roman"/>
                <w:sz w:val="24"/>
                <w:szCs w:val="24"/>
              </w:rPr>
              <w:t xml:space="preserve"> anotācijā </w:t>
            </w:r>
            <w:r w:rsidRPr="0645B27E" w:rsidR="7A991633">
              <w:rPr>
                <w:rFonts w:ascii="Times New Roman" w:hAnsi="Times New Roman" w:eastAsia="Times New Roman" w:cs="Times New Roman"/>
                <w:sz w:val="24"/>
                <w:szCs w:val="24"/>
              </w:rPr>
              <w:t xml:space="preserve">jau ir </w:t>
            </w:r>
            <w:r w:rsidRPr="0645B27E" w:rsidR="17ECBF7F">
              <w:rPr>
                <w:rFonts w:ascii="Times New Roman" w:hAnsi="Times New Roman" w:eastAsia="Times New Roman" w:cs="Times New Roman"/>
                <w:sz w:val="24"/>
                <w:szCs w:val="24"/>
              </w:rPr>
              <w:t>šāds skaidrojums</w:t>
            </w:r>
            <w:r w:rsidRPr="0645B27E" w:rsidR="56B9B5AD">
              <w:rPr>
                <w:rFonts w:ascii="Times New Roman" w:hAnsi="Times New Roman" w:eastAsia="Times New Roman" w:cs="Times New Roman"/>
                <w:sz w:val="24"/>
                <w:szCs w:val="24"/>
              </w:rPr>
              <w:t>:</w:t>
            </w:r>
          </w:p>
          <w:p w:rsidR="0048319E" w:rsidP="0645B27E" w:rsidRDefault="0048319E" w14:paraId="6AC00999" w14:textId="42E2937D">
            <w:pPr>
              <w:pStyle w:val="Normal"/>
              <w:rPr>
                <w:rFonts w:ascii="Times New Roman" w:hAnsi="Times New Roman" w:eastAsia="Times New Roman" w:cs="Times New Roman"/>
                <w:sz w:val="24"/>
                <w:szCs w:val="24"/>
              </w:rPr>
            </w:pPr>
            <w:r w:rsidRPr="0645B27E" w:rsidR="56B9B5AD">
              <w:rPr>
                <w:rFonts w:ascii="Times New Roman" w:hAnsi="Times New Roman" w:eastAsia="Times New Roman" w:cs="Times New Roman"/>
                <w:sz w:val="24"/>
                <w:szCs w:val="24"/>
              </w:rPr>
              <w:t>“</w:t>
            </w:r>
            <w:r w:rsidRPr="0645B27E" w:rsidR="56B9B5AD">
              <w:rPr>
                <w:rFonts w:ascii="Times New Roman" w:hAnsi="Times New Roman" w:eastAsia="Times New Roman" w:cs="Times New Roman"/>
                <w:sz w:val="24"/>
                <w:szCs w:val="24"/>
              </w:rPr>
              <w:t>S</w:t>
            </w:r>
            <w:r w:rsidRPr="0645B27E" w:rsidR="56B9B5AD">
              <w:rPr>
                <w:rFonts w:ascii="Times New Roman" w:hAnsi="Times New Roman" w:eastAsia="Times New Roman" w:cs="Times New Roman"/>
                <w:sz w:val="24"/>
                <w:szCs w:val="24"/>
              </w:rPr>
              <w:t xml:space="preserve">tarptautiski interešu konflikts definēts kā konflikts starp valsts amatpersonas privātu interesi un valsts amata pienākumiem, kur privātā interese var </w:t>
            </w:r>
            <w:r w:rsidRPr="0645B27E" w:rsidR="56B9B5AD">
              <w:rPr>
                <w:rFonts w:ascii="Times New Roman" w:hAnsi="Times New Roman" w:eastAsia="Times New Roman" w:cs="Times New Roman"/>
                <w:sz w:val="24"/>
                <w:szCs w:val="24"/>
              </w:rPr>
              <w:t xml:space="preserve">neatbilstoši ietekmēt </w:t>
            </w:r>
            <w:r w:rsidRPr="0645B27E" w:rsidR="56B9B5AD">
              <w:rPr>
                <w:rFonts w:ascii="Times New Roman" w:hAnsi="Times New Roman" w:eastAsia="Times New Roman" w:cs="Times New Roman"/>
                <w:sz w:val="24"/>
                <w:szCs w:val="24"/>
              </w:rPr>
              <w:t>oficiālo pienākuma veikšanu, kā arī uzsvērts, ka visām valsts amatpersonām ir leģitīmas intereses, jo tās ir arī privātpersonas (iedzīvotāji), tādēļ no interešu konfliktiem nevar vienkārši izvairīties vai tos aizliegt, tie ir jādefinē, jāidentificē un jārisina (jāvada).</w:t>
            </w:r>
          </w:p>
          <w:p w:rsidR="0048319E" w:rsidP="0645B27E" w:rsidRDefault="0048319E" w14:paraId="643D120A" w14:textId="0E3FDBDE">
            <w:pPr>
              <w:pStyle w:val="Normal"/>
              <w:rPr>
                <w:rFonts w:ascii="Times New Roman" w:hAnsi="Times New Roman" w:eastAsia="Times New Roman" w:cs="Times New Roman"/>
                <w:sz w:val="24"/>
                <w:szCs w:val="24"/>
              </w:rPr>
            </w:pPr>
            <w:r w:rsidRPr="0645B27E" w:rsidR="56B9B5AD">
              <w:rPr>
                <w:rFonts w:ascii="Times New Roman" w:hAnsi="Times New Roman" w:eastAsia="Times New Roman" w:cs="Times New Roman"/>
                <w:sz w:val="24"/>
                <w:szCs w:val="24"/>
              </w:rPr>
              <w:t xml:space="preserve">Avots: OECD Ieteikums par interešu konflikta risināšanu valsts pārvaldē, </w:t>
            </w:r>
            <w:hyperlink r:id="Raeaa2e81b84d4757">
              <w:r w:rsidRPr="0645B27E" w:rsidR="56B9B5AD">
                <w:rPr>
                  <w:rStyle w:val="Hyperlink"/>
                  <w:rFonts w:ascii="Times New Roman" w:hAnsi="Times New Roman" w:eastAsia="Times New Roman" w:cs="Times New Roman"/>
                  <w:sz w:val="24"/>
                  <w:szCs w:val="24"/>
                </w:rPr>
                <w:t>https://legalinstruments.oecd.org/en/instruments/OECD-LEGAL-0316</w:t>
              </w:r>
            </w:hyperlink>
            <w:r w:rsidRPr="0645B27E" w:rsidR="56B9B5AD">
              <w:rPr>
                <w:rFonts w:ascii="Times New Roman" w:hAnsi="Times New Roman" w:eastAsia="Times New Roman" w:cs="Times New Roman"/>
                <w:sz w:val="24"/>
                <w:szCs w:val="24"/>
              </w:rPr>
              <w:t>”</w:t>
            </w:r>
          </w:p>
          <w:p w:rsidR="0048319E" w:rsidP="0645B27E" w:rsidRDefault="0048319E" w14:paraId="1C5E5A6F" w14:textId="77777777">
            <w:pPr>
              <w:jc w:val="left"/>
              <w:rPr>
                <w:rFonts w:ascii="Times New Roman" w:hAnsi="Times New Roman" w:eastAsia="Times New Roman" w:cs="Times New Roman"/>
                <w:color w:val="FF0000"/>
                <w:sz w:val="24"/>
                <w:szCs w:val="24"/>
              </w:rPr>
            </w:pPr>
          </w:p>
          <w:p w:rsidR="00403716" w:rsidP="0645B27E" w:rsidRDefault="0048319E" w14:paraId="530B3BF6" w14:textId="7B1DD133">
            <w:pPr>
              <w:jc w:val="left"/>
              <w:rPr>
                <w:rFonts w:ascii="Times New Roman" w:hAnsi="Times New Roman" w:eastAsia="Times New Roman" w:cs="Times New Roman"/>
                <w:color w:val="FF0000"/>
                <w:sz w:val="24"/>
                <w:szCs w:val="24"/>
              </w:rPr>
            </w:pPr>
            <w:r w:rsidRPr="0645B27E" w:rsidR="56B9B5AD">
              <w:rPr>
                <w:rFonts w:ascii="Times New Roman" w:hAnsi="Times New Roman" w:eastAsia="Times New Roman" w:cs="Times New Roman"/>
                <w:color w:val="FF0000"/>
                <w:sz w:val="24"/>
                <w:szCs w:val="24"/>
              </w:rPr>
              <w:t xml:space="preserve"> </w:t>
            </w:r>
            <w:r w:rsidRPr="0645B27E" w:rsidR="56B9B5AD">
              <w:rPr>
                <w:rFonts w:ascii="Times New Roman" w:hAnsi="Times New Roman" w:eastAsia="Times New Roman" w:cs="Times New Roman"/>
                <w:sz w:val="24"/>
                <w:szCs w:val="24"/>
              </w:rPr>
              <w:t>4)</w:t>
            </w:r>
            <w:r w:rsidRPr="0645B27E" w:rsidR="172C127F">
              <w:rPr>
                <w:rFonts w:ascii="Times New Roman" w:hAnsi="Times New Roman" w:eastAsia="Times New Roman" w:cs="Times New Roman"/>
                <w:sz w:val="24"/>
                <w:szCs w:val="24"/>
              </w:rPr>
              <w:t xml:space="preserve"> </w:t>
            </w:r>
            <w:r w:rsidRPr="0645B27E" w:rsidR="56B9B5AD">
              <w:rPr>
                <w:rFonts w:ascii="Times New Roman" w:hAnsi="Times New Roman" w:eastAsia="Times New Roman" w:cs="Times New Roman"/>
                <w:sz w:val="24"/>
                <w:szCs w:val="24"/>
              </w:rPr>
              <w:t> </w:t>
            </w:r>
            <w:r w:rsidRPr="0645B27E" w:rsidR="481ECC29">
              <w:rPr>
                <w:rFonts w:ascii="Times New Roman" w:hAnsi="Times New Roman" w:eastAsia="Times New Roman" w:cs="Times New Roman"/>
                <w:sz w:val="24"/>
                <w:szCs w:val="24"/>
              </w:rPr>
              <w:t xml:space="preserve">- </w:t>
            </w:r>
            <w:r w:rsidRPr="0645B27E" w:rsidR="56B9B5AD">
              <w:rPr>
                <w:rFonts w:ascii="Times New Roman" w:hAnsi="Times New Roman" w:eastAsia="Times New Roman" w:cs="Times New Roman"/>
                <w:sz w:val="24"/>
                <w:szCs w:val="24"/>
              </w:rPr>
              <w:t xml:space="preserve"> </w:t>
            </w:r>
            <w:r w:rsidRPr="0645B27E" w:rsidR="481ECC29">
              <w:rPr>
                <w:rFonts w:ascii="Times New Roman" w:hAnsi="Times New Roman" w:eastAsia="Times New Roman" w:cs="Times New Roman"/>
                <w:sz w:val="24"/>
                <w:szCs w:val="24"/>
              </w:rPr>
              <w:t xml:space="preserve">5)  </w:t>
            </w:r>
          </w:p>
          <w:p w:rsidR="5E2E63E3" w:rsidP="0645B27E" w:rsidRDefault="5E2E63E3" w14:paraId="7BC471FC" w14:textId="030106D8">
            <w:pPr>
              <w:pStyle w:val="Normal"/>
              <w:rPr>
                <w:rFonts w:ascii="Times New Roman" w:hAnsi="Times New Roman" w:eastAsia="Times New Roman" w:cs="Times New Roman"/>
                <w:sz w:val="24"/>
                <w:szCs w:val="24"/>
              </w:rPr>
            </w:pPr>
            <w:r w:rsidRPr="0645B27E" w:rsidR="4428D558">
              <w:rPr>
                <w:sz w:val="24"/>
                <w:szCs w:val="24"/>
              </w:rPr>
              <w:t>P</w:t>
            </w:r>
            <w:r w:rsidRPr="0645B27E" w:rsidR="54E9E464">
              <w:rPr>
                <w:sz w:val="24"/>
                <w:szCs w:val="24"/>
              </w:rPr>
              <w:t>rincipi un noteikumi šajā Ētikas kodeksā</w:t>
            </w:r>
            <w:r w:rsidRPr="0645B27E" w:rsidR="54E9E464">
              <w:rPr>
                <w:sz w:val="24"/>
                <w:szCs w:val="24"/>
              </w:rPr>
              <w:t xml:space="preserve"> pēc būtības jau izriet no</w:t>
            </w:r>
            <w:r w:rsidRPr="0645B27E" w:rsidR="1EEBDC6E">
              <w:rPr>
                <w:sz w:val="24"/>
                <w:szCs w:val="24"/>
              </w:rPr>
              <w:t xml:space="preserve"> vispārējiem tiesību principiem un</w:t>
            </w:r>
            <w:r w:rsidRPr="0645B27E" w:rsidR="54E9E464">
              <w:rPr>
                <w:sz w:val="24"/>
                <w:szCs w:val="24"/>
              </w:rPr>
              <w:t xml:space="preserve"> </w:t>
            </w:r>
            <w:r w:rsidRPr="0645B27E" w:rsidR="54E9E464">
              <w:rPr>
                <w:sz w:val="24"/>
                <w:szCs w:val="24"/>
              </w:rPr>
              <w:t>Latvijas Republikas Satversmes. Ētikas normas nav kaut kas jauns, kas stāvētu pāri jau spēkā esošiem noteikumiem.</w:t>
            </w:r>
          </w:p>
          <w:p w:rsidR="7DE884EC" w:rsidP="0645B27E" w:rsidRDefault="7DE884EC" w14:paraId="44348FCF" w14:textId="004580B3">
            <w:pPr>
              <w:jc w:val="left"/>
              <w:rPr>
                <w:rFonts w:ascii="Times New Roman" w:hAnsi="Times New Roman" w:eastAsia="Times New Roman" w:cs="Times New Roman"/>
                <w:sz w:val="24"/>
                <w:szCs w:val="24"/>
              </w:rPr>
            </w:pPr>
          </w:p>
          <w:p w:rsidR="00403716" w:rsidP="0645B27E" w:rsidRDefault="00403716" w14:paraId="311B15F6" w14:textId="6711B174">
            <w:pPr>
              <w:pStyle w:val="Normal"/>
              <w:rPr>
                <w:rFonts w:ascii="Times New Roman" w:hAnsi="Times New Roman" w:eastAsia="Times New Roman" w:cs="Times New Roman"/>
                <w:sz w:val="24"/>
                <w:szCs w:val="24"/>
              </w:rPr>
            </w:pPr>
            <w:r w:rsidRPr="0645B27E" w:rsidR="481ECC29">
              <w:rPr>
                <w:sz w:val="24"/>
                <w:szCs w:val="24"/>
              </w:rPr>
              <w:t>Ētikas un uzvedības norm</w:t>
            </w:r>
            <w:r w:rsidRPr="0645B27E" w:rsidR="3AB0264B">
              <w:rPr>
                <w:sz w:val="24"/>
                <w:szCs w:val="24"/>
              </w:rPr>
              <w:t xml:space="preserve">u nozīme </w:t>
            </w:r>
            <w:r w:rsidRPr="0645B27E" w:rsidR="4E6851F2">
              <w:rPr>
                <w:sz w:val="24"/>
                <w:szCs w:val="24"/>
              </w:rPr>
              <w:t xml:space="preserve"> primāri</w:t>
            </w:r>
            <w:r w:rsidRPr="0645B27E" w:rsidR="481ECC29">
              <w:rPr>
                <w:sz w:val="24"/>
                <w:szCs w:val="24"/>
              </w:rPr>
              <w:t xml:space="preserve"> ir </w:t>
            </w:r>
            <w:r w:rsidRPr="0645B27E" w:rsidR="56B9B5AD">
              <w:rPr>
                <w:sz w:val="24"/>
                <w:szCs w:val="24"/>
              </w:rPr>
              <w:t>preventīv</w:t>
            </w:r>
            <w:r w:rsidRPr="0645B27E" w:rsidR="4E6851F2">
              <w:rPr>
                <w:sz w:val="24"/>
                <w:szCs w:val="24"/>
              </w:rPr>
              <w:t>a</w:t>
            </w:r>
            <w:r w:rsidRPr="0645B27E" w:rsidR="481ECC29">
              <w:rPr>
                <w:sz w:val="24"/>
                <w:szCs w:val="24"/>
              </w:rPr>
              <w:t xml:space="preserve">. </w:t>
            </w:r>
            <w:r w:rsidRPr="0645B27E" w:rsidR="72814090">
              <w:rPr>
                <w:sz w:val="24"/>
                <w:szCs w:val="24"/>
              </w:rPr>
              <w:t>Ētikas prasību</w:t>
            </w:r>
            <w:r w:rsidRPr="0645B27E" w:rsidR="481ECC29">
              <w:rPr>
                <w:sz w:val="24"/>
                <w:szCs w:val="24"/>
              </w:rPr>
              <w:t xml:space="preserve"> mērķi</w:t>
            </w:r>
            <w:r w:rsidRPr="0645B27E" w:rsidR="4E6851F2">
              <w:rPr>
                <w:sz w:val="24"/>
                <w:szCs w:val="24"/>
              </w:rPr>
              <w:t>s nav</w:t>
            </w:r>
            <w:r w:rsidRPr="0645B27E" w:rsidR="481ECC29">
              <w:rPr>
                <w:sz w:val="24"/>
                <w:szCs w:val="24"/>
              </w:rPr>
              <w:t xml:space="preserve"> </w:t>
            </w:r>
            <w:r w:rsidRPr="0645B27E" w:rsidR="37665F23">
              <w:rPr>
                <w:sz w:val="24"/>
                <w:szCs w:val="24"/>
              </w:rPr>
              <w:t>aizliegumu un</w:t>
            </w:r>
            <w:r w:rsidRPr="0645B27E" w:rsidR="481ECC29">
              <w:rPr>
                <w:sz w:val="24"/>
                <w:szCs w:val="24"/>
              </w:rPr>
              <w:t xml:space="preserve"> </w:t>
            </w:r>
            <w:r w:rsidRPr="0645B27E" w:rsidR="4E6851F2">
              <w:rPr>
                <w:sz w:val="24"/>
                <w:szCs w:val="24"/>
              </w:rPr>
              <w:t>sod</w:t>
            </w:r>
            <w:r w:rsidRPr="0645B27E" w:rsidR="6230A74F">
              <w:rPr>
                <w:sz w:val="24"/>
                <w:szCs w:val="24"/>
              </w:rPr>
              <w:t>u</w:t>
            </w:r>
            <w:r w:rsidRPr="0645B27E" w:rsidR="1130A1B3">
              <w:rPr>
                <w:sz w:val="24"/>
                <w:szCs w:val="24"/>
              </w:rPr>
              <w:t xml:space="preserve"> mehānisma izveide</w:t>
            </w:r>
            <w:r w:rsidRPr="0645B27E" w:rsidR="481ECC29">
              <w:rPr>
                <w:sz w:val="24"/>
                <w:szCs w:val="24"/>
              </w:rPr>
              <w:t xml:space="preserve">. </w:t>
            </w:r>
          </w:p>
          <w:p w:rsidR="00403716" w:rsidP="0645B27E" w:rsidRDefault="00403716" w14:paraId="4C85BA23" w14:textId="7E8DB8CC">
            <w:pPr>
              <w:pStyle w:val="Normal"/>
              <w:rPr>
                <w:rFonts w:ascii="Times New Roman" w:hAnsi="Times New Roman" w:eastAsia="Times New Roman" w:cs="Times New Roman"/>
                <w:sz w:val="24"/>
                <w:szCs w:val="24"/>
              </w:rPr>
            </w:pPr>
            <w:r w:rsidRPr="0645B27E" w:rsidR="481ECC29">
              <w:rPr>
                <w:sz w:val="24"/>
                <w:szCs w:val="24"/>
              </w:rPr>
              <w:t>Ētika palīdz izprast, kāda rīcība ir pareiza un no kādas rīcības ir jāizvairās, lai nenonāktu līdz likumpārkāpumam</w:t>
            </w:r>
            <w:r w:rsidRPr="0645B27E" w:rsidR="4E6851F2">
              <w:rPr>
                <w:sz w:val="24"/>
                <w:szCs w:val="24"/>
              </w:rPr>
              <w:t xml:space="preserve">. Ētikas uzdevums ir </w:t>
            </w:r>
            <w:r w:rsidRPr="0645B27E" w:rsidR="02245E19">
              <w:rPr>
                <w:sz w:val="24"/>
                <w:szCs w:val="24"/>
              </w:rPr>
              <w:t xml:space="preserve">palīdzēt </w:t>
            </w:r>
            <w:r w:rsidRPr="0645B27E" w:rsidR="4E6851F2">
              <w:rPr>
                <w:sz w:val="24"/>
                <w:szCs w:val="24"/>
              </w:rPr>
              <w:t xml:space="preserve">izprast </w:t>
            </w:r>
            <w:r w:rsidRPr="0645B27E" w:rsidR="5411FA7F">
              <w:rPr>
                <w:sz w:val="24"/>
                <w:szCs w:val="24"/>
              </w:rPr>
              <w:t xml:space="preserve">savu lomu un </w:t>
            </w:r>
            <w:r w:rsidRPr="0645B27E" w:rsidR="4E6851F2">
              <w:rPr>
                <w:sz w:val="24"/>
                <w:szCs w:val="24"/>
              </w:rPr>
              <w:t>atbildīb</w:t>
            </w:r>
            <w:r w:rsidRPr="0645B27E" w:rsidR="57DD6D0D">
              <w:rPr>
                <w:sz w:val="24"/>
                <w:szCs w:val="24"/>
              </w:rPr>
              <w:t>u, kā arī apzināties riskus un</w:t>
            </w:r>
            <w:r w:rsidRPr="0645B27E" w:rsidR="4E6851F2">
              <w:rPr>
                <w:sz w:val="24"/>
                <w:szCs w:val="24"/>
              </w:rPr>
              <w:t xml:space="preserve"> </w:t>
            </w:r>
            <w:r w:rsidRPr="0645B27E" w:rsidR="481ECC29">
              <w:rPr>
                <w:sz w:val="24"/>
                <w:szCs w:val="24"/>
              </w:rPr>
              <w:t>sabiedrības uzticēšan</w:t>
            </w:r>
            <w:r w:rsidRPr="0645B27E" w:rsidR="4E6851F2">
              <w:rPr>
                <w:sz w:val="24"/>
                <w:szCs w:val="24"/>
              </w:rPr>
              <w:t>ās nozīmi</w:t>
            </w:r>
            <w:r w:rsidRPr="0645B27E" w:rsidR="481ECC29">
              <w:rPr>
                <w:sz w:val="24"/>
                <w:szCs w:val="24"/>
              </w:rPr>
              <w:t xml:space="preserve">. </w:t>
            </w:r>
          </w:p>
          <w:p w:rsidR="00403716" w:rsidP="0645B27E" w:rsidRDefault="002955EB" w14:paraId="45752478" w14:textId="3F0CA30E">
            <w:pPr>
              <w:pStyle w:val="Normal"/>
              <w:rPr>
                <w:sz w:val="24"/>
                <w:szCs w:val="24"/>
              </w:rPr>
            </w:pPr>
            <w:r w:rsidRPr="0645B27E" w:rsidR="4E6851F2">
              <w:rPr>
                <w:sz w:val="24"/>
                <w:szCs w:val="24"/>
              </w:rPr>
              <w:t>Š</w:t>
            </w:r>
            <w:r w:rsidRPr="0645B27E" w:rsidR="481ECC29">
              <w:rPr>
                <w:sz w:val="24"/>
                <w:szCs w:val="24"/>
              </w:rPr>
              <w:t>aubu</w:t>
            </w:r>
            <w:r w:rsidRPr="0645B27E" w:rsidR="481ECC29">
              <w:rPr>
                <w:sz w:val="24"/>
                <w:szCs w:val="24"/>
              </w:rPr>
              <w:t xml:space="preserve"> gadījumā </w:t>
            </w:r>
            <w:r w:rsidRPr="0645B27E" w:rsidR="481ECC29">
              <w:rPr>
                <w:sz w:val="24"/>
                <w:szCs w:val="24"/>
              </w:rPr>
              <w:t>p</w:t>
            </w:r>
            <w:r w:rsidRPr="0645B27E" w:rsidR="481ECC29">
              <w:rPr>
                <w:sz w:val="24"/>
                <w:szCs w:val="24"/>
              </w:rPr>
              <w:t>ar</w:t>
            </w:r>
            <w:r w:rsidRPr="0645B27E" w:rsidR="481ECC29">
              <w:rPr>
                <w:sz w:val="24"/>
                <w:szCs w:val="24"/>
              </w:rPr>
              <w:t xml:space="preserve"> </w:t>
            </w:r>
            <w:r w:rsidRPr="0645B27E" w:rsidR="481ECC29">
              <w:rPr>
                <w:sz w:val="24"/>
                <w:szCs w:val="24"/>
              </w:rPr>
              <w:t>neatbilstošu rīcību</w:t>
            </w:r>
            <w:r w:rsidRPr="0645B27E" w:rsidR="481ECC29">
              <w:rPr>
                <w:sz w:val="24"/>
                <w:szCs w:val="24"/>
              </w:rPr>
              <w:t xml:space="preserve">, vēršas </w:t>
            </w:r>
            <w:r w:rsidRPr="0645B27E" w:rsidR="49422636">
              <w:rPr>
                <w:sz w:val="24"/>
                <w:szCs w:val="24"/>
              </w:rPr>
              <w:t>sadaļā “Rīcības izvērtēšanas kārtība” norādītajā kārtībā</w:t>
            </w:r>
            <w:r w:rsidRPr="0645B27E" w:rsidR="4E6851F2">
              <w:rPr>
                <w:sz w:val="24"/>
                <w:szCs w:val="24"/>
              </w:rPr>
              <w:t>.</w:t>
            </w:r>
            <w:r w:rsidRPr="0645B27E" w:rsidR="481ECC29">
              <w:rPr>
                <w:sz w:val="24"/>
                <w:szCs w:val="24"/>
              </w:rPr>
              <w:t xml:space="preserve"> </w:t>
            </w:r>
            <w:r w:rsidRPr="0645B27E" w:rsidR="2715EB07">
              <w:rPr>
                <w:sz w:val="24"/>
                <w:szCs w:val="24"/>
              </w:rPr>
              <w:t>32</w:t>
            </w:r>
            <w:r w:rsidRPr="0645B27E" w:rsidR="481ECC29">
              <w:rPr>
                <w:sz w:val="24"/>
                <w:szCs w:val="24"/>
              </w:rPr>
              <w:t>. punktā paredzēta rīcība</w:t>
            </w:r>
            <w:r w:rsidRPr="0645B27E" w:rsidR="4E6851F2">
              <w:rPr>
                <w:sz w:val="24"/>
                <w:szCs w:val="24"/>
              </w:rPr>
              <w:t xml:space="preserve">, ja </w:t>
            </w:r>
            <w:r w:rsidRPr="0645B27E" w:rsidR="4E6851F2">
              <w:rPr>
                <w:sz w:val="24"/>
                <w:szCs w:val="24"/>
              </w:rPr>
              <w:t>neatbilstība tiek konstatēta</w:t>
            </w:r>
            <w:r w:rsidRPr="0645B27E" w:rsidR="481ECC29">
              <w:rPr>
                <w:sz w:val="24"/>
                <w:szCs w:val="24"/>
              </w:rPr>
              <w:t>.</w:t>
            </w:r>
          </w:p>
          <w:p w:rsidR="0645B27E" w:rsidP="0645B27E" w:rsidRDefault="0645B27E" w14:paraId="2BD8D488" w14:textId="7A5BE7F0">
            <w:pPr>
              <w:pStyle w:val="Normal"/>
              <w:bidi w:val="0"/>
              <w:rPr>
                <w:sz w:val="24"/>
                <w:szCs w:val="24"/>
              </w:rPr>
            </w:pPr>
          </w:p>
          <w:p w:rsidR="002955EB" w:rsidP="0645B27E" w:rsidRDefault="002955EB" w14:paraId="6E8D5A00" w14:textId="2A5CE96C">
            <w:pPr>
              <w:pStyle w:val="Normal"/>
              <w:suppressLineNumbers w:val="0"/>
              <w:bidi w:val="0"/>
              <w:spacing w:before="0" w:beforeAutospacing="off" w:after="0" w:afterAutospacing="off" w:line="259" w:lineRule="auto"/>
              <w:ind w:left="0" w:right="0"/>
              <w:jc w:val="both"/>
              <w:rPr>
                <w:rFonts w:ascii="Times New Roman" w:hAnsi="Times New Roman" w:eastAsia="Times New Roman" w:cs="Times New Roman"/>
                <w:sz w:val="24"/>
                <w:szCs w:val="24"/>
              </w:rPr>
            </w:pPr>
            <w:r w:rsidRPr="0645B27E" w:rsidR="4E6851F2">
              <w:rPr>
                <w:rFonts w:ascii="Times New Roman" w:hAnsi="Times New Roman" w:eastAsia="Times New Roman" w:cs="Times New Roman"/>
                <w:sz w:val="24"/>
                <w:szCs w:val="24"/>
              </w:rPr>
              <w:t xml:space="preserve">6) </w:t>
            </w:r>
            <w:r w:rsidRPr="0645B27E" w:rsidR="4D4C6AEB">
              <w:rPr>
                <w:rFonts w:ascii="Times New Roman" w:hAnsi="Times New Roman" w:eastAsia="Times New Roman" w:cs="Times New Roman"/>
                <w:sz w:val="24"/>
                <w:szCs w:val="24"/>
              </w:rPr>
              <w:t>20</w:t>
            </w:r>
            <w:r w:rsidRPr="0645B27E" w:rsidR="4E6851F2">
              <w:rPr>
                <w:rFonts w:ascii="Times New Roman" w:hAnsi="Times New Roman" w:eastAsia="Times New Roman" w:cs="Times New Roman"/>
                <w:sz w:val="24"/>
                <w:szCs w:val="24"/>
              </w:rPr>
              <w:t xml:space="preserve">.punktā </w:t>
            </w:r>
            <w:r w:rsidRPr="0645B27E" w:rsidR="4E6851F2">
              <w:rPr>
                <w:rFonts w:ascii="Times New Roman" w:hAnsi="Times New Roman" w:eastAsia="Times New Roman" w:cs="Times New Roman"/>
                <w:sz w:val="24"/>
                <w:szCs w:val="24"/>
              </w:rPr>
              <w:t>formulējums “var atturēties pieņemt lēmumu ētisku apsvērumu dēļ”</w:t>
            </w:r>
            <w:r w:rsidRPr="0645B27E" w:rsidR="4E6851F2">
              <w:rPr>
                <w:rFonts w:ascii="Times New Roman" w:hAnsi="Times New Roman" w:eastAsia="Times New Roman" w:cs="Times New Roman"/>
                <w:sz w:val="24"/>
                <w:szCs w:val="24"/>
              </w:rPr>
              <w:t xml:space="preserve"> ir tieši vērsts uz to, lai stiprinātu </w:t>
            </w:r>
            <w:r w:rsidRPr="0645B27E" w:rsidR="4E6851F2">
              <w:rPr>
                <w:rFonts w:ascii="Times New Roman" w:hAnsi="Times New Roman" w:eastAsia="Times New Roman" w:cs="Times New Roman"/>
                <w:sz w:val="24"/>
                <w:szCs w:val="24"/>
              </w:rPr>
              <w:t>interešu konflikta novēršanu</w:t>
            </w:r>
            <w:r w:rsidRPr="0645B27E" w:rsidR="4E6851F2">
              <w:rPr>
                <w:rFonts w:ascii="Times New Roman" w:hAnsi="Times New Roman" w:eastAsia="Times New Roman" w:cs="Times New Roman"/>
                <w:sz w:val="24"/>
                <w:szCs w:val="24"/>
              </w:rPr>
              <w:t xml:space="preserve">, proti, mudinot atturēties arī, piemēram, tikai šķietamu interešu konfliktu gadījumos vai gadījumos, kad nav interešu konflikts, bet </w:t>
            </w:r>
            <w:r w:rsidRPr="0645B27E" w:rsidR="11D1E99A">
              <w:rPr>
                <w:rFonts w:ascii="Times New Roman" w:hAnsi="Times New Roman" w:eastAsia="Times New Roman" w:cs="Times New Roman"/>
                <w:sz w:val="24"/>
                <w:szCs w:val="24"/>
              </w:rPr>
              <w:t xml:space="preserve">sabiedrībai </w:t>
            </w:r>
            <w:r w:rsidRPr="0645B27E" w:rsidR="4E6851F2">
              <w:rPr>
                <w:rFonts w:ascii="Times New Roman" w:hAnsi="Times New Roman" w:eastAsia="Times New Roman" w:cs="Times New Roman"/>
                <w:sz w:val="24"/>
                <w:szCs w:val="24"/>
              </w:rPr>
              <w:t>varētu rasties šaubas</w:t>
            </w:r>
            <w:r w:rsidRPr="0645B27E" w:rsidR="2B86B178">
              <w:rPr>
                <w:rFonts w:ascii="Times New Roman" w:hAnsi="Times New Roman" w:eastAsia="Times New Roman" w:cs="Times New Roman"/>
                <w:sz w:val="24"/>
                <w:szCs w:val="24"/>
              </w:rPr>
              <w:t xml:space="preserve"> citu iemeslu dēļ</w:t>
            </w:r>
            <w:r w:rsidRPr="0645B27E" w:rsidR="4E6851F2">
              <w:rPr>
                <w:rFonts w:ascii="Times New Roman" w:hAnsi="Times New Roman" w:eastAsia="Times New Roman" w:cs="Times New Roman"/>
                <w:sz w:val="24"/>
                <w:szCs w:val="24"/>
              </w:rPr>
              <w:t xml:space="preserve">. </w:t>
            </w:r>
          </w:p>
          <w:p w:rsidR="002955EB" w:rsidP="0645B27E" w:rsidRDefault="002955EB" w14:paraId="4C09B604" w14:textId="77777777">
            <w:pPr>
              <w:rPr>
                <w:rFonts w:ascii="Times New Roman" w:hAnsi="Times New Roman" w:eastAsia="Times New Roman" w:cs="Times New Roman"/>
                <w:sz w:val="24"/>
                <w:szCs w:val="24"/>
              </w:rPr>
            </w:pPr>
          </w:p>
          <w:p w:rsidR="00F62779" w:rsidP="0645B27E" w:rsidRDefault="00F62779" w14:paraId="1745FBF1" w14:textId="16565690">
            <w:pPr>
              <w:rPr>
                <w:rFonts w:ascii="Times New Roman" w:hAnsi="Times New Roman" w:eastAsia="Times New Roman" w:cs="Times New Roman"/>
                <w:sz w:val="24"/>
                <w:szCs w:val="24"/>
              </w:rPr>
            </w:pPr>
            <w:r w:rsidRPr="0645B27E" w:rsidR="4E6851F2">
              <w:rPr>
                <w:rFonts w:ascii="Times New Roman" w:hAnsi="Times New Roman" w:eastAsia="Times New Roman" w:cs="Times New Roman"/>
                <w:sz w:val="24"/>
                <w:szCs w:val="24"/>
              </w:rPr>
              <w:t xml:space="preserve">7) </w:t>
            </w:r>
            <w:r w:rsidRPr="0645B27E" w:rsidR="5156FFDA">
              <w:rPr>
                <w:rFonts w:ascii="Times New Roman" w:hAnsi="Times New Roman" w:eastAsia="Times New Roman" w:cs="Times New Roman"/>
                <w:sz w:val="24"/>
                <w:szCs w:val="24"/>
              </w:rPr>
              <w:t>2</w:t>
            </w:r>
            <w:r w:rsidRPr="0645B27E" w:rsidR="3F1FB937">
              <w:rPr>
                <w:rFonts w:ascii="Times New Roman" w:hAnsi="Times New Roman" w:eastAsia="Times New Roman" w:cs="Times New Roman"/>
                <w:sz w:val="24"/>
                <w:szCs w:val="24"/>
              </w:rPr>
              <w:t>2</w:t>
            </w:r>
            <w:r w:rsidRPr="0645B27E" w:rsidR="5156FFDA">
              <w:rPr>
                <w:rFonts w:ascii="Times New Roman" w:hAnsi="Times New Roman" w:eastAsia="Times New Roman" w:cs="Times New Roman"/>
                <w:sz w:val="24"/>
                <w:szCs w:val="24"/>
              </w:rPr>
              <w:t>. punktā paredzēt</w:t>
            </w:r>
            <w:r w:rsidRPr="0645B27E" w:rsidR="5156FFDA">
              <w:rPr>
                <w:rFonts w:ascii="Times New Roman" w:hAnsi="Times New Roman" w:eastAsia="Times New Roman" w:cs="Times New Roman"/>
                <w:sz w:val="24"/>
                <w:szCs w:val="24"/>
              </w:rPr>
              <w:t xml:space="preserve">ais pienākums atklāt </w:t>
            </w:r>
            <w:r w:rsidRPr="0645B27E" w:rsidR="5156FFDA">
              <w:rPr>
                <w:rFonts w:ascii="Times New Roman" w:hAnsi="Times New Roman" w:eastAsia="Times New Roman" w:cs="Times New Roman"/>
                <w:sz w:val="24"/>
                <w:szCs w:val="24"/>
              </w:rPr>
              <w:t xml:space="preserve"> </w:t>
            </w:r>
            <w:r w:rsidRPr="0645B27E" w:rsidR="5156FFDA">
              <w:rPr>
                <w:rFonts w:ascii="Times New Roman" w:hAnsi="Times New Roman" w:eastAsia="Times New Roman" w:cs="Times New Roman"/>
                <w:sz w:val="24"/>
                <w:szCs w:val="24"/>
              </w:rPr>
              <w:t xml:space="preserve">privātu ieinteresētību kādā valdības lēmumā </w:t>
            </w:r>
            <w:r w:rsidRPr="0645B27E" w:rsidR="5156FFDA">
              <w:rPr>
                <w:rFonts w:ascii="Times New Roman" w:hAnsi="Times New Roman" w:eastAsia="Times New Roman" w:cs="Times New Roman"/>
                <w:sz w:val="24"/>
                <w:szCs w:val="24"/>
              </w:rPr>
              <w:t>citiem Ministru kabineta locekļiem</w:t>
            </w:r>
            <w:r w:rsidRPr="0645B27E" w:rsidR="5156FFDA">
              <w:rPr>
                <w:rFonts w:ascii="Times New Roman" w:hAnsi="Times New Roman" w:eastAsia="Times New Roman" w:cs="Times New Roman"/>
                <w:sz w:val="24"/>
                <w:szCs w:val="24"/>
              </w:rPr>
              <w:t xml:space="preserve"> ir </w:t>
            </w:r>
            <w:r w:rsidRPr="0645B27E" w:rsidR="5156FFDA">
              <w:rPr>
                <w:rFonts w:ascii="Times New Roman" w:hAnsi="Times New Roman" w:eastAsia="Times New Roman" w:cs="Times New Roman"/>
                <w:sz w:val="24"/>
                <w:szCs w:val="24"/>
              </w:rPr>
              <w:t>atbilstošs Ministru kabineta iekārtas likuma 30. panta trešajā daļā noteiktajam:</w:t>
            </w:r>
          </w:p>
          <w:p w:rsidR="00F62779" w:rsidP="0645B27E" w:rsidRDefault="00F62779" w14:paraId="18738FBE" w14:textId="587404BE">
            <w:pPr>
              <w:jc w:val="both"/>
              <w:rPr>
                <w:rFonts w:ascii="Times New Roman" w:hAnsi="Times New Roman" w:eastAsia="Times New Roman" w:cs="Times New Roman"/>
                <w:sz w:val="24"/>
                <w:szCs w:val="24"/>
              </w:rPr>
            </w:pPr>
            <w:r w:rsidRPr="0645B27E" w:rsidR="5156FFDA">
              <w:rPr>
                <w:rFonts w:ascii="Times New Roman" w:hAnsi="Times New Roman" w:eastAsia="Times New Roman" w:cs="Times New Roman"/>
                <w:sz w:val="24"/>
                <w:szCs w:val="24"/>
              </w:rPr>
              <w:t>“</w:t>
            </w:r>
            <w:r w:rsidRPr="0645B27E" w:rsidR="5156FFDA">
              <w:rPr>
                <w:rFonts w:ascii="Times New Roman" w:hAnsi="Times New Roman" w:eastAsia="Times New Roman" w:cs="Times New Roman"/>
                <w:sz w:val="24"/>
                <w:szCs w:val="24"/>
              </w:rPr>
              <w:t xml:space="preserve">Ja Ministru kabineta loceklis normatīvajos aktos noteikto ierobežojumu dēļ, </w:t>
            </w:r>
            <w:r w:rsidRPr="0645B27E" w:rsidR="5156FFDA">
              <w:rPr>
                <w:rFonts w:ascii="Times New Roman" w:hAnsi="Times New Roman" w:eastAsia="Times New Roman" w:cs="Times New Roman"/>
                <w:sz w:val="24"/>
                <w:szCs w:val="24"/>
                <w:u w:val="single"/>
              </w:rPr>
              <w:t>kā arī ētisku</w:t>
            </w:r>
            <w:r w:rsidRPr="0645B27E" w:rsidR="5156FFDA">
              <w:rPr>
                <w:rFonts w:ascii="Times New Roman" w:hAnsi="Times New Roman" w:eastAsia="Times New Roman" w:cs="Times New Roman"/>
                <w:sz w:val="24"/>
                <w:szCs w:val="24"/>
              </w:rPr>
              <w:t xml:space="preserve"> vai citu </w:t>
            </w:r>
            <w:r w:rsidRPr="0645B27E" w:rsidR="5156FFDA">
              <w:rPr>
                <w:rFonts w:ascii="Times New Roman" w:hAnsi="Times New Roman" w:eastAsia="Times New Roman" w:cs="Times New Roman"/>
                <w:sz w:val="24"/>
                <w:szCs w:val="24"/>
                <w:u w:val="single"/>
              </w:rPr>
              <w:t>apsvērumu dēļ</w:t>
            </w:r>
            <w:r w:rsidRPr="0645B27E" w:rsidR="5156FFDA">
              <w:rPr>
                <w:rFonts w:ascii="Times New Roman" w:hAnsi="Times New Roman" w:eastAsia="Times New Roman" w:cs="Times New Roman"/>
                <w:sz w:val="24"/>
                <w:szCs w:val="24"/>
              </w:rPr>
              <w:t xml:space="preserve"> atsakās piedalīties lēmuma pieņemšanā, viņš par to paziņo pirms lēmuma pieņemšanas un ne vēlāk kā nākamajā dienā pēc Ministru kabineta sēdes vai Ministru kabineta krīzes vadības sēdes </w:t>
            </w:r>
            <w:r w:rsidRPr="0645B27E" w:rsidR="5156FFDA">
              <w:rPr>
                <w:rFonts w:ascii="Times New Roman" w:hAnsi="Times New Roman" w:eastAsia="Times New Roman" w:cs="Times New Roman"/>
                <w:sz w:val="24"/>
                <w:szCs w:val="24"/>
                <w:u w:val="single"/>
              </w:rPr>
              <w:t xml:space="preserve">iesniedz </w:t>
            </w:r>
            <w:r w:rsidRPr="0645B27E" w:rsidR="5156FFDA">
              <w:rPr>
                <w:rFonts w:ascii="Times New Roman" w:hAnsi="Times New Roman" w:eastAsia="Times New Roman" w:cs="Times New Roman"/>
                <w:sz w:val="24"/>
                <w:szCs w:val="24"/>
                <w:u w:val="single"/>
              </w:rPr>
              <w:t>rakstveida motivāciju, kas tiek pievienota sēdes protokolam</w:t>
            </w:r>
            <w:r w:rsidRPr="0645B27E" w:rsidR="5156FFDA">
              <w:rPr>
                <w:rFonts w:ascii="Times New Roman" w:hAnsi="Times New Roman" w:eastAsia="Times New Roman" w:cs="Times New Roman"/>
                <w:sz w:val="24"/>
                <w:szCs w:val="24"/>
              </w:rPr>
              <w:t>”.</w:t>
            </w:r>
          </w:p>
          <w:p w:rsidR="00C70AE5" w:rsidP="0645B27E" w:rsidRDefault="00C70AE5" w14:paraId="257DCA35" w14:textId="432BF435">
            <w:pPr>
              <w:pStyle w:val="Normal"/>
              <w:jc w:val="left"/>
              <w:rPr>
                <w:rFonts w:ascii="Times New Roman" w:hAnsi="Times New Roman" w:eastAsia="Times New Roman" w:cs="Times New Roman"/>
                <w:sz w:val="24"/>
                <w:szCs w:val="24"/>
              </w:rPr>
            </w:pPr>
          </w:p>
          <w:p w:rsidR="00C70AE5" w:rsidP="3046E129" w:rsidRDefault="00C70AE5" w14:paraId="14A75155" w14:textId="2DC3E93D">
            <w:pPr>
              <w:pStyle w:val="Normal"/>
              <w:rPr>
                <w:rFonts w:ascii="Times New Roman" w:hAnsi="Times New Roman" w:eastAsia="Times New Roman" w:cs="Times New Roman"/>
                <w:sz w:val="24"/>
                <w:szCs w:val="24"/>
              </w:rPr>
            </w:pPr>
            <w:r w:rsidRPr="3046E129" w:rsidR="24C78794">
              <w:rPr>
                <w:sz w:val="24"/>
                <w:szCs w:val="24"/>
              </w:rPr>
              <w:t xml:space="preserve">8) </w:t>
            </w:r>
            <w:r w:rsidRPr="3046E129" w:rsidR="24C78794">
              <w:rPr>
                <w:sz w:val="24"/>
                <w:szCs w:val="24"/>
              </w:rPr>
              <w:t>2</w:t>
            </w:r>
            <w:r w:rsidRPr="3046E129" w:rsidR="234271DC">
              <w:rPr>
                <w:sz w:val="24"/>
                <w:szCs w:val="24"/>
              </w:rPr>
              <w:t>4</w:t>
            </w:r>
            <w:r w:rsidRPr="3046E129" w:rsidR="24C78794">
              <w:rPr>
                <w:sz w:val="24"/>
                <w:szCs w:val="24"/>
              </w:rPr>
              <w:t>. punkts</w:t>
            </w:r>
            <w:r w:rsidRPr="3046E129" w:rsidR="24C78794">
              <w:rPr>
                <w:sz w:val="24"/>
                <w:szCs w:val="24"/>
              </w:rPr>
              <w:t xml:space="preserve"> pietiekami plaši, taču vienlaikus skaidri norāda, ka publiski izskanējušu šaubu gadījumā par kādu amatpersonas rīcību, pareiza rīcība ir sniegt skaidrojumu. To var darīt atkarībā no amatpersonas un individuālās situācijas. M</w:t>
            </w:r>
            <w:r w:rsidRPr="3046E129" w:rsidR="6BFD3EB8">
              <w:rPr>
                <w:sz w:val="24"/>
                <w:szCs w:val="24"/>
              </w:rPr>
              <w:t>K</w:t>
            </w:r>
            <w:r w:rsidRPr="3046E129" w:rsidR="24C78794">
              <w:rPr>
                <w:sz w:val="24"/>
                <w:szCs w:val="24"/>
              </w:rPr>
              <w:t xml:space="preserve"> locekļu rīcībā ir dažādi komunikācijas kanāli un tas nav jānosaka šajos ieteikumos, kā tieši šādu skaidrojumu veikt.</w:t>
            </w:r>
          </w:p>
          <w:p w:rsidR="00C70AE5" w:rsidP="0645B27E" w:rsidRDefault="00C70AE5" w14:paraId="14954BDE" w14:textId="77777777">
            <w:pPr>
              <w:jc w:val="left"/>
              <w:rPr>
                <w:rFonts w:ascii="Times New Roman" w:hAnsi="Times New Roman" w:eastAsia="Times New Roman" w:cs="Times New Roman"/>
                <w:sz w:val="24"/>
                <w:szCs w:val="24"/>
              </w:rPr>
            </w:pPr>
          </w:p>
          <w:p w:rsidR="00C70AE5" w:rsidP="0645B27E" w:rsidRDefault="00C70AE5" w14:paraId="12042D03" w14:textId="43547993">
            <w:pPr>
              <w:pStyle w:val="Normal"/>
              <w:suppressLineNumbers w:val="0"/>
              <w:bidi w:val="0"/>
              <w:spacing w:before="0" w:beforeAutospacing="off" w:after="0" w:afterAutospacing="off" w:line="259" w:lineRule="auto"/>
              <w:ind w:left="0" w:right="0"/>
              <w:jc w:val="both"/>
              <w:rPr>
                <w:rFonts w:ascii="Times New Roman" w:hAnsi="Times New Roman" w:eastAsia="Times New Roman" w:cs="Times New Roman"/>
                <w:sz w:val="24"/>
                <w:szCs w:val="24"/>
              </w:rPr>
            </w:pPr>
            <w:r w:rsidRPr="072E2B60" w:rsidR="24C78794">
              <w:rPr>
                <w:rFonts w:ascii="Times New Roman" w:hAnsi="Times New Roman" w:eastAsia="Times New Roman" w:cs="Times New Roman"/>
                <w:sz w:val="24"/>
                <w:szCs w:val="24"/>
              </w:rPr>
              <w:t>9)</w:t>
            </w:r>
            <w:r w:rsidRPr="072E2B60" w:rsidR="24C78794">
              <w:rPr>
                <w:rFonts w:ascii="Times New Roman" w:hAnsi="Times New Roman" w:eastAsia="Times New Roman" w:cs="Times New Roman"/>
                <w:sz w:val="24"/>
                <w:szCs w:val="24"/>
              </w:rPr>
              <w:t xml:space="preserve"> – 10) </w:t>
            </w:r>
            <w:r w:rsidRPr="072E2B60" w:rsidR="38CF4802">
              <w:rPr>
                <w:rFonts w:ascii="Times New Roman" w:hAnsi="Times New Roman" w:eastAsia="Times New Roman" w:cs="Times New Roman"/>
                <w:sz w:val="24"/>
                <w:szCs w:val="24"/>
              </w:rPr>
              <w:t>Ņemot vērā saņemtos viedokļus, precizēt</w:t>
            </w:r>
            <w:r w:rsidRPr="072E2B60" w:rsidR="20CC182A">
              <w:rPr>
                <w:rFonts w:ascii="Times New Roman" w:hAnsi="Times New Roman" w:eastAsia="Times New Roman" w:cs="Times New Roman"/>
                <w:sz w:val="24"/>
                <w:szCs w:val="24"/>
              </w:rPr>
              <w:t>s</w:t>
            </w:r>
            <w:r w:rsidRPr="072E2B60" w:rsidR="38CF4802">
              <w:rPr>
                <w:rFonts w:ascii="Times New Roman" w:hAnsi="Times New Roman" w:eastAsia="Times New Roman" w:cs="Times New Roman"/>
                <w:sz w:val="24"/>
                <w:szCs w:val="24"/>
              </w:rPr>
              <w:t>, ka Ministru kabineta locekļu, parlamentāro sekretāru un ministru biedru rīcību izvērtē</w:t>
            </w:r>
            <w:r w:rsidRPr="072E2B60" w:rsidR="38CF4802">
              <w:rPr>
                <w:rFonts w:ascii="Times New Roman" w:hAnsi="Times New Roman" w:eastAsia="Times New Roman" w:cs="Times New Roman"/>
                <w:sz w:val="24"/>
                <w:szCs w:val="24"/>
              </w:rPr>
              <w:t>s komisija, kuras sastāvā</w:t>
            </w:r>
            <w:r w:rsidRPr="072E2B60" w:rsidR="060F069A">
              <w:rPr>
                <w:rFonts w:ascii="Times New Roman" w:hAnsi="Times New Roman" w:eastAsia="Times New Roman" w:cs="Times New Roman"/>
                <w:sz w:val="24"/>
                <w:szCs w:val="24"/>
              </w:rPr>
              <w:t>, saskaņā ar projektā paredzēto,</w:t>
            </w:r>
            <w:r w:rsidRPr="072E2B60" w:rsidR="38CF4802">
              <w:rPr>
                <w:rFonts w:ascii="Times New Roman" w:hAnsi="Times New Roman" w:eastAsia="Times New Roman" w:cs="Times New Roman"/>
                <w:sz w:val="24"/>
                <w:szCs w:val="24"/>
              </w:rPr>
              <w:t xml:space="preserve"> būs </w:t>
            </w:r>
            <w:r w:rsidRPr="072E2B60" w:rsidR="38CF4802">
              <w:rPr>
                <w:rFonts w:ascii="Times New Roman" w:hAnsi="Times New Roman" w:eastAsia="Times New Roman" w:cs="Times New Roman"/>
                <w:b w:val="0"/>
                <w:bCs w:val="0"/>
                <w:i w:val="0"/>
                <w:iCs w:val="0"/>
                <w:caps w:val="0"/>
                <w:smallCaps w:val="0"/>
                <w:noProof w:val="0"/>
                <w:color w:val="333333"/>
                <w:sz w:val="24"/>
                <w:szCs w:val="24"/>
                <w:lang w:val="lv-LV"/>
              </w:rPr>
              <w:t>Saeimas Mandātu, ētikas un iesniegumu komisijas</w:t>
            </w:r>
            <w:r w:rsidRPr="072E2B60" w:rsidR="0D021806">
              <w:rPr>
                <w:rFonts w:ascii="Times New Roman" w:hAnsi="Times New Roman" w:eastAsia="Times New Roman" w:cs="Times New Roman"/>
                <w:b w:val="0"/>
                <w:bCs w:val="0"/>
                <w:i w:val="0"/>
                <w:iCs w:val="0"/>
                <w:caps w:val="0"/>
                <w:smallCaps w:val="0"/>
                <w:noProof w:val="0"/>
                <w:color w:val="333333"/>
                <w:sz w:val="24"/>
                <w:szCs w:val="24"/>
                <w:lang w:val="lv-LV"/>
              </w:rPr>
              <w:t xml:space="preserve">, </w:t>
            </w:r>
            <w:r w:rsidRPr="072E2B60" w:rsidR="38CF4802">
              <w:rPr>
                <w:rFonts w:ascii="Times New Roman" w:hAnsi="Times New Roman" w:eastAsia="Times New Roman" w:cs="Times New Roman"/>
                <w:b w:val="0"/>
                <w:bCs w:val="0"/>
                <w:i w:val="0"/>
                <w:iCs w:val="0"/>
                <w:caps w:val="0"/>
                <w:smallCaps w:val="0"/>
                <w:noProof w:val="0"/>
                <w:color w:val="333333"/>
                <w:sz w:val="24"/>
                <w:szCs w:val="24"/>
                <w:lang w:val="lv-LV"/>
              </w:rPr>
              <w:t xml:space="preserve">Memoranda padomes </w:t>
            </w:r>
            <w:r w:rsidRPr="072E2B60" w:rsidR="479343D0">
              <w:rPr>
                <w:rFonts w:ascii="Times New Roman" w:hAnsi="Times New Roman" w:eastAsia="Times New Roman" w:cs="Times New Roman"/>
                <w:b w:val="0"/>
                <w:bCs w:val="0"/>
                <w:i w:val="0"/>
                <w:iCs w:val="0"/>
                <w:caps w:val="0"/>
                <w:smallCaps w:val="0"/>
                <w:noProof w:val="0"/>
                <w:color w:val="333333"/>
                <w:sz w:val="24"/>
                <w:szCs w:val="24"/>
                <w:lang w:val="lv-LV"/>
              </w:rPr>
              <w:t>izvirzīts p</w:t>
            </w:r>
            <w:r w:rsidRPr="072E2B60" w:rsidR="38CF4802">
              <w:rPr>
                <w:rFonts w:ascii="Times New Roman" w:hAnsi="Times New Roman" w:eastAsia="Times New Roman" w:cs="Times New Roman"/>
                <w:b w:val="0"/>
                <w:bCs w:val="0"/>
                <w:i w:val="0"/>
                <w:iCs w:val="0"/>
                <w:caps w:val="0"/>
                <w:smallCaps w:val="0"/>
                <w:noProof w:val="0"/>
                <w:color w:val="333333"/>
                <w:sz w:val="24"/>
                <w:szCs w:val="24"/>
                <w:lang w:val="lv-LV"/>
              </w:rPr>
              <w:t xml:space="preserve">ilsoniskās sabiedrības organizācijas </w:t>
            </w:r>
            <w:r w:rsidRPr="072E2B60" w:rsidR="1ED7A191">
              <w:rPr>
                <w:rFonts w:ascii="Times New Roman" w:hAnsi="Times New Roman" w:eastAsia="Times New Roman" w:cs="Times New Roman"/>
                <w:b w:val="0"/>
                <w:bCs w:val="0"/>
                <w:i w:val="0"/>
                <w:iCs w:val="0"/>
                <w:caps w:val="0"/>
                <w:smallCaps w:val="0"/>
                <w:noProof w:val="0"/>
                <w:color w:val="333333"/>
                <w:sz w:val="24"/>
                <w:szCs w:val="24"/>
                <w:lang w:val="lv-LV"/>
              </w:rPr>
              <w:t xml:space="preserve">un Valsts kancelejas </w:t>
            </w:r>
            <w:r w:rsidRPr="072E2B60" w:rsidR="38CF4802">
              <w:rPr>
                <w:rFonts w:ascii="Times New Roman" w:hAnsi="Times New Roman" w:eastAsia="Times New Roman" w:cs="Times New Roman"/>
                <w:b w:val="0"/>
                <w:bCs w:val="0"/>
                <w:i w:val="0"/>
                <w:iCs w:val="0"/>
                <w:caps w:val="0"/>
                <w:smallCaps w:val="0"/>
                <w:noProof w:val="0"/>
                <w:color w:val="333333"/>
                <w:sz w:val="24"/>
                <w:szCs w:val="24"/>
                <w:lang w:val="lv-LV"/>
              </w:rPr>
              <w:t>pārstāvis</w:t>
            </w:r>
            <w:r w:rsidRPr="072E2B60" w:rsidR="4D8539BE">
              <w:rPr>
                <w:rFonts w:ascii="Times New Roman" w:hAnsi="Times New Roman" w:eastAsia="Times New Roman" w:cs="Times New Roman"/>
                <w:b w:val="0"/>
                <w:bCs w:val="0"/>
                <w:i w:val="0"/>
                <w:iCs w:val="0"/>
                <w:caps w:val="0"/>
                <w:smallCaps w:val="0"/>
                <w:noProof w:val="0"/>
                <w:color w:val="333333"/>
                <w:sz w:val="24"/>
                <w:szCs w:val="24"/>
                <w:lang w:val="lv-LV"/>
              </w:rPr>
              <w:t xml:space="preserve">. Izveidojot komisiju, tiks nodrošināta objektīvāka </w:t>
            </w:r>
            <w:r w:rsidRPr="072E2B60" w:rsidR="50811C99">
              <w:rPr>
                <w:rFonts w:ascii="Times New Roman" w:hAnsi="Times New Roman" w:eastAsia="Times New Roman" w:cs="Times New Roman"/>
                <w:b w:val="0"/>
                <w:bCs w:val="0"/>
                <w:i w:val="0"/>
                <w:iCs w:val="0"/>
                <w:caps w:val="0"/>
                <w:smallCaps w:val="0"/>
                <w:noProof w:val="0"/>
                <w:color w:val="333333"/>
                <w:sz w:val="24"/>
                <w:szCs w:val="24"/>
                <w:lang w:val="lv-LV"/>
              </w:rPr>
              <w:t xml:space="preserve">un vispusīgāka </w:t>
            </w:r>
            <w:r w:rsidRPr="072E2B60" w:rsidR="4D8539BE">
              <w:rPr>
                <w:rFonts w:ascii="Times New Roman" w:hAnsi="Times New Roman" w:eastAsia="Times New Roman" w:cs="Times New Roman"/>
                <w:b w:val="0"/>
                <w:bCs w:val="0"/>
                <w:i w:val="0"/>
                <w:iCs w:val="0"/>
                <w:caps w:val="0"/>
                <w:smallCaps w:val="0"/>
                <w:noProof w:val="0"/>
                <w:color w:val="333333"/>
                <w:sz w:val="24"/>
                <w:szCs w:val="24"/>
                <w:lang w:val="lv-LV"/>
              </w:rPr>
              <w:t>iespējamo pārkā</w:t>
            </w:r>
            <w:r w:rsidRPr="072E2B60" w:rsidR="4D8539BE">
              <w:rPr>
                <w:rFonts w:ascii="Times New Roman" w:hAnsi="Times New Roman" w:eastAsia="Times New Roman" w:cs="Times New Roman"/>
                <w:b w:val="0"/>
                <w:bCs w:val="0"/>
                <w:i w:val="0"/>
                <w:iCs w:val="0"/>
                <w:caps w:val="0"/>
                <w:smallCaps w:val="0"/>
                <w:noProof w:val="0"/>
                <w:color w:val="333333"/>
                <w:sz w:val="24"/>
                <w:szCs w:val="24"/>
                <w:lang w:val="lv-LV"/>
              </w:rPr>
              <w:t>p</w:t>
            </w:r>
            <w:r w:rsidRPr="072E2B60" w:rsidR="4D8539BE">
              <w:rPr>
                <w:rFonts w:ascii="Times New Roman" w:hAnsi="Times New Roman" w:eastAsia="Times New Roman" w:cs="Times New Roman"/>
                <w:b w:val="0"/>
                <w:bCs w:val="0"/>
                <w:i w:val="0"/>
                <w:iCs w:val="0"/>
                <w:caps w:val="0"/>
                <w:smallCaps w:val="0"/>
                <w:noProof w:val="0"/>
                <w:color w:val="333333"/>
                <w:sz w:val="24"/>
                <w:szCs w:val="24"/>
                <w:lang w:val="lv-LV"/>
              </w:rPr>
              <w:t>umu izvērtēšana</w:t>
            </w:r>
            <w:r w:rsidRPr="072E2B60" w:rsidR="5ED2DAF5">
              <w:rPr>
                <w:rFonts w:ascii="Times New Roman" w:hAnsi="Times New Roman" w:eastAsia="Times New Roman" w:cs="Times New Roman"/>
                <w:b w:val="0"/>
                <w:bCs w:val="0"/>
                <w:i w:val="0"/>
                <w:iCs w:val="0"/>
                <w:caps w:val="0"/>
                <w:smallCaps w:val="0"/>
                <w:noProof w:val="0"/>
                <w:color w:val="333333"/>
                <w:sz w:val="24"/>
                <w:szCs w:val="24"/>
                <w:lang w:val="lv-LV"/>
              </w:rPr>
              <w:t xml:space="preserve">. </w:t>
            </w:r>
            <w:r w:rsidRPr="072E2B60" w:rsidR="5ED2DAF5">
              <w:rPr>
                <w:rFonts w:ascii="Times New Roman" w:hAnsi="Times New Roman" w:eastAsia="Times New Roman" w:cs="Times New Roman"/>
                <w:b w:val="0"/>
                <w:bCs w:val="0"/>
                <w:i w:val="0"/>
                <w:iCs w:val="0"/>
                <w:caps w:val="0"/>
                <w:smallCaps w:val="0"/>
                <w:noProof w:val="0"/>
                <w:color w:val="333333"/>
                <w:sz w:val="24"/>
                <w:szCs w:val="24"/>
                <w:lang w:val="lv-LV"/>
              </w:rPr>
              <w:t xml:space="preserve">Savukārt pārējo šo ieteikumu subjektu rīcības atbildību izvērtēts attiecīgais Ministru kabineta loceklis kā augstāka amatpersona. </w:t>
            </w:r>
            <w:r w:rsidRPr="072E2B60" w:rsidR="24C78794">
              <w:rPr>
                <w:rFonts w:ascii="Times New Roman" w:hAnsi="Times New Roman" w:eastAsia="Times New Roman" w:cs="Times New Roman"/>
                <w:sz w:val="24"/>
                <w:szCs w:val="24"/>
              </w:rPr>
              <w:t>Politiskajām amatpersonām nevar piemērot disciplināratbildību</w:t>
            </w:r>
            <w:r w:rsidRPr="072E2B60" w:rsidR="077C0799">
              <w:rPr>
                <w:rFonts w:ascii="Times New Roman" w:hAnsi="Times New Roman" w:eastAsia="Times New Roman" w:cs="Times New Roman"/>
                <w:sz w:val="24"/>
                <w:szCs w:val="24"/>
              </w:rPr>
              <w:t xml:space="preserve"> (Valsts pārvaldes iekārtas likuma 71.panta otrā daļa)</w:t>
            </w:r>
            <w:r w:rsidRPr="072E2B60" w:rsidR="24C78794">
              <w:rPr>
                <w:rFonts w:ascii="Times New Roman" w:hAnsi="Times New Roman" w:eastAsia="Times New Roman" w:cs="Times New Roman"/>
                <w:sz w:val="24"/>
                <w:szCs w:val="24"/>
              </w:rPr>
              <w:t>.</w:t>
            </w:r>
            <w:r w:rsidRPr="072E2B60" w:rsidR="05602A41">
              <w:rPr>
                <w:rFonts w:ascii="Times New Roman" w:hAnsi="Times New Roman" w:eastAsia="Times New Roman" w:cs="Times New Roman"/>
                <w:sz w:val="24"/>
                <w:szCs w:val="24"/>
              </w:rPr>
              <w:t xml:space="preserve"> Paredzēta iespēja izskatīt lietas par rīcību, ir </w:t>
            </w:r>
            <w:r w:rsidRPr="072E2B60" w:rsidR="6602821F">
              <w:rPr>
                <w:rFonts w:ascii="Times New Roman" w:hAnsi="Times New Roman" w:eastAsia="Times New Roman" w:cs="Times New Roman"/>
                <w:sz w:val="24"/>
                <w:szCs w:val="24"/>
              </w:rPr>
              <w:t>vairāki</w:t>
            </w:r>
            <w:r w:rsidRPr="072E2B60" w:rsidR="05602A41">
              <w:rPr>
                <w:rFonts w:ascii="Times New Roman" w:hAnsi="Times New Roman" w:eastAsia="Times New Roman" w:cs="Times New Roman"/>
                <w:sz w:val="24"/>
                <w:szCs w:val="24"/>
              </w:rPr>
              <w:t xml:space="preserve"> veidi kā tās noslēgt, ir atklātība par pārkāpumiem. Tādējādi sabiedrībai ir priekštats par ētikas problēmām. Pašām amatpersonām ir politiskā atbildība.</w:t>
            </w:r>
          </w:p>
          <w:p w:rsidR="00C70AE5" w:rsidP="0645B27E" w:rsidRDefault="00C70AE5" w14:paraId="5B6FC20E" w14:textId="2AA3936E">
            <w:pPr>
              <w:jc w:val="both"/>
              <w:rPr>
                <w:rFonts w:ascii="Times New Roman" w:hAnsi="Times New Roman" w:eastAsia="Times New Roman" w:cs="Times New Roman"/>
                <w:sz w:val="24"/>
                <w:szCs w:val="24"/>
              </w:rPr>
            </w:pPr>
            <w:r w:rsidRPr="0645B27E" w:rsidR="24C78794">
              <w:rPr>
                <w:rFonts w:ascii="Times New Roman" w:hAnsi="Times New Roman" w:eastAsia="Times New Roman" w:cs="Times New Roman"/>
                <w:sz w:val="24"/>
                <w:szCs w:val="24"/>
              </w:rPr>
              <w:t xml:space="preserve">Ētikas kodeksos neparedz tik </w:t>
            </w:r>
            <w:r w:rsidRPr="0645B27E" w:rsidR="35C07E68">
              <w:rPr>
                <w:rFonts w:ascii="Times New Roman" w:hAnsi="Times New Roman" w:eastAsia="Times New Roman" w:cs="Times New Roman"/>
                <w:sz w:val="24"/>
                <w:szCs w:val="24"/>
              </w:rPr>
              <w:t>smagus</w:t>
            </w:r>
            <w:r w:rsidRPr="0645B27E" w:rsidR="24C78794">
              <w:rPr>
                <w:rFonts w:ascii="Times New Roman" w:hAnsi="Times New Roman" w:eastAsia="Times New Roman" w:cs="Times New Roman"/>
                <w:sz w:val="24"/>
                <w:szCs w:val="24"/>
              </w:rPr>
              <w:t xml:space="preserve"> sodus kā atbrīvošana no amata vai materiālā atbildība,  ko nosaka citos atbilstošos normatīvajos aktos. </w:t>
            </w:r>
            <w:r w:rsidRPr="0645B27E" w:rsidR="05602A41">
              <w:rPr>
                <w:rFonts w:ascii="Times New Roman" w:hAnsi="Times New Roman" w:eastAsia="Times New Roman" w:cs="Times New Roman"/>
                <w:sz w:val="24"/>
                <w:szCs w:val="24"/>
              </w:rPr>
              <w:t xml:space="preserve"> </w:t>
            </w:r>
          </w:p>
          <w:p w:rsidR="00432AD3" w:rsidP="0645B27E" w:rsidRDefault="00432AD3" w14:paraId="1B2D60B6" w14:textId="77777777">
            <w:pPr>
              <w:jc w:val="left"/>
              <w:rPr>
                <w:rFonts w:ascii="Times New Roman" w:hAnsi="Times New Roman" w:eastAsia="Times New Roman" w:cs="Times New Roman"/>
                <w:sz w:val="24"/>
                <w:szCs w:val="24"/>
              </w:rPr>
            </w:pPr>
          </w:p>
          <w:p w:rsidR="00C70AE5" w:rsidP="072E2B60" w:rsidRDefault="00C70AE5" w14:paraId="4E45C9C2" w14:textId="7AE0EF9C">
            <w:pPr>
              <w:pStyle w:val="Normal"/>
              <w:rPr>
                <w:rFonts w:ascii="Times New Roman" w:hAnsi="Times New Roman" w:eastAsia="Times New Roman" w:cs="Times New Roman"/>
                <w:color w:val="FF0000"/>
                <w:sz w:val="24"/>
                <w:szCs w:val="24"/>
              </w:rPr>
            </w:pPr>
            <w:r w:rsidRPr="072E2B60" w:rsidR="5D3647A8">
              <w:rPr>
                <w:sz w:val="24"/>
                <w:szCs w:val="24"/>
              </w:rPr>
              <w:t>Ņem</w:t>
            </w:r>
            <w:r w:rsidRPr="072E2B60" w:rsidR="19CC8346">
              <w:rPr>
                <w:sz w:val="24"/>
                <w:szCs w:val="24"/>
              </w:rPr>
              <w:t>ot</w:t>
            </w:r>
            <w:r w:rsidRPr="072E2B60" w:rsidR="5D3647A8">
              <w:rPr>
                <w:sz w:val="24"/>
                <w:szCs w:val="24"/>
              </w:rPr>
              <w:t xml:space="preserve"> vērā </w:t>
            </w:r>
            <w:r w:rsidRPr="072E2B60" w:rsidR="0081AB2E">
              <w:rPr>
                <w:sz w:val="24"/>
                <w:szCs w:val="24"/>
              </w:rPr>
              <w:t>šo un</w:t>
            </w:r>
            <w:r w:rsidRPr="072E2B60" w:rsidR="5D3647A8">
              <w:rPr>
                <w:sz w:val="24"/>
                <w:szCs w:val="24"/>
              </w:rPr>
              <w:t xml:space="preserve"> </w:t>
            </w:r>
            <w:r w:rsidRPr="072E2B60" w:rsidR="5D3647A8">
              <w:rPr>
                <w:sz w:val="24"/>
                <w:szCs w:val="24"/>
              </w:rPr>
              <w:t>cit</w:t>
            </w:r>
            <w:r w:rsidRPr="072E2B60" w:rsidR="5D3647A8">
              <w:rPr>
                <w:sz w:val="24"/>
                <w:szCs w:val="24"/>
              </w:rPr>
              <w:t>us</w:t>
            </w:r>
            <w:r w:rsidRPr="072E2B60" w:rsidR="5D3647A8">
              <w:rPr>
                <w:sz w:val="24"/>
                <w:szCs w:val="24"/>
              </w:rPr>
              <w:t xml:space="preserve"> </w:t>
            </w:r>
            <w:r w:rsidRPr="072E2B60" w:rsidR="5D3647A8">
              <w:rPr>
                <w:sz w:val="24"/>
                <w:szCs w:val="24"/>
              </w:rPr>
              <w:t>viedokļ</w:t>
            </w:r>
            <w:r w:rsidRPr="072E2B60" w:rsidR="5D3647A8">
              <w:rPr>
                <w:sz w:val="24"/>
                <w:szCs w:val="24"/>
              </w:rPr>
              <w:t>us</w:t>
            </w:r>
            <w:r w:rsidRPr="072E2B60" w:rsidR="5D3647A8">
              <w:rPr>
                <w:sz w:val="24"/>
                <w:szCs w:val="24"/>
              </w:rPr>
              <w:t>, projekts precizēts</w:t>
            </w:r>
            <w:r w:rsidRPr="072E2B60" w:rsidR="33BC411E">
              <w:rPr>
                <w:sz w:val="24"/>
                <w:szCs w:val="24"/>
              </w:rPr>
              <w:t xml:space="preserve"> jautājumā par</w:t>
            </w:r>
            <w:r w:rsidRPr="072E2B60" w:rsidR="0C8BEFD7">
              <w:rPr>
                <w:sz w:val="24"/>
                <w:szCs w:val="24"/>
              </w:rPr>
              <w:t xml:space="preserve"> rīcības izvērtēšanu, paredzot</w:t>
            </w:r>
            <w:r w:rsidRPr="072E2B60" w:rsidR="33BC411E">
              <w:rPr>
                <w:sz w:val="24"/>
                <w:szCs w:val="24"/>
              </w:rPr>
              <w:t xml:space="preserve"> komisijas izveidi</w:t>
            </w:r>
            <w:r w:rsidRPr="072E2B60" w:rsidR="5D3647A8">
              <w:rPr>
                <w:sz w:val="24"/>
                <w:szCs w:val="24"/>
              </w:rPr>
              <w:t>.</w:t>
            </w:r>
          </w:p>
        </w:tc>
      </w:tr>
      <w:tr w:rsidR="00504EB1" w:rsidTr="3046E129" w14:paraId="5BEA8BC1" w14:textId="77777777">
        <w:tc>
          <w:tcPr>
            <w:cnfStyle w:val="000000000000" w:firstRow="0" w:lastRow="0" w:firstColumn="0" w:lastColumn="0" w:oddVBand="0" w:evenVBand="0" w:oddHBand="0" w:evenHBand="0" w:firstRowFirstColumn="0" w:firstRowLastColumn="0" w:lastRowFirstColumn="0" w:lastRowLastColumn="0"/>
            <w:tcW w:w="573" w:type="dxa"/>
            <w:noWrap/>
            <w:tcMar/>
          </w:tcPr>
          <w:p w:rsidR="00504EB1" w:rsidP="0645B27E" w:rsidRDefault="00CC0E5C" w14:paraId="260F6521" w14:textId="77777777">
            <w:pPr>
              <w:jc w:val="center"/>
              <w:rPr>
                <w:rFonts w:ascii="Times New Roman" w:hAnsi="Times New Roman" w:eastAsia="Times New Roman" w:cs="Times New Roman"/>
                <w:sz w:val="24"/>
                <w:szCs w:val="24"/>
              </w:rPr>
            </w:pPr>
            <w:r w:rsidRPr="0645B27E" w:rsidR="0B316DC6">
              <w:rPr>
                <w:rFonts w:ascii="Times New Roman" w:hAnsi="Times New Roman" w:eastAsia="Times New Roman" w:cs="Times New Roman"/>
                <w:sz w:val="24"/>
                <w:szCs w:val="24"/>
              </w:rPr>
              <w:t>2.</w:t>
            </w:r>
          </w:p>
        </w:tc>
        <w:tc>
          <w:tcPr>
            <w:cnfStyle w:val="000000000000" w:firstRow="0" w:lastRow="0" w:firstColumn="0" w:lastColumn="0" w:oddVBand="0" w:evenVBand="0" w:oddHBand="0" w:evenHBand="0" w:firstRowFirstColumn="0" w:firstRowLastColumn="0" w:lastRowFirstColumn="0" w:lastRowLastColumn="0"/>
            <w:tcW w:w="1560" w:type="dxa"/>
            <w:noWrap/>
            <w:tcMar/>
          </w:tcPr>
          <w:p w:rsidR="00504EB1" w:rsidP="0645B27E" w:rsidRDefault="00CC0E5C" w14:paraId="37A779FB" w14:textId="77777777">
            <w:pPr>
              <w:jc w:val="left"/>
              <w:rPr>
                <w:rFonts w:ascii="Times New Roman" w:hAnsi="Times New Roman" w:eastAsia="Times New Roman" w:cs="Times New Roman"/>
                <w:sz w:val="24"/>
                <w:szCs w:val="24"/>
              </w:rPr>
            </w:pPr>
            <w:r w:rsidRPr="0645B27E" w:rsidR="0B316DC6">
              <w:rPr>
                <w:rFonts w:ascii="Times New Roman" w:hAnsi="Times New Roman" w:eastAsia="Times New Roman" w:cs="Times New Roman"/>
                <w:sz w:val="24"/>
                <w:szCs w:val="24"/>
              </w:rPr>
              <w:t>Fiziska persona</w:t>
            </w:r>
          </w:p>
        </w:tc>
        <w:tc>
          <w:tcPr>
            <w:cnfStyle w:val="000000000000" w:firstRow="0" w:lastRow="0" w:firstColumn="0" w:lastColumn="0" w:oddVBand="0" w:evenVBand="0" w:oddHBand="0" w:evenHBand="0" w:firstRowFirstColumn="0" w:firstRowLastColumn="0" w:lastRowFirstColumn="0" w:lastRowLastColumn="0"/>
            <w:tcW w:w="6945" w:type="dxa"/>
            <w:noWrap/>
            <w:tcMar/>
          </w:tcPr>
          <w:p w:rsidR="00504EB1" w:rsidP="0645B27E" w:rsidRDefault="00CC0E5C" w14:paraId="2EFF679A" w14:textId="77777777">
            <w:pPr>
              <w:jc w:val="left"/>
              <w:rPr>
                <w:rFonts w:ascii="Times New Roman" w:hAnsi="Times New Roman" w:eastAsia="Times New Roman" w:cs="Times New Roman"/>
                <w:sz w:val="24"/>
                <w:szCs w:val="24"/>
              </w:rPr>
            </w:pPr>
            <w:r w:rsidRPr="0645B27E" w:rsidR="0B316DC6">
              <w:rPr>
                <w:rFonts w:ascii="Times New Roman" w:hAnsi="Times New Roman" w:eastAsia="Times New Roman" w:cs="Times New Roman"/>
                <w:b w:val="1"/>
                <w:bCs w:val="1"/>
                <w:sz w:val="24"/>
                <w:szCs w:val="24"/>
              </w:rPr>
              <w:t>Noraidu</w:t>
            </w:r>
            <w:r w:rsidRPr="0645B27E" w:rsidR="0B316DC6">
              <w:rPr>
                <w:rFonts w:ascii="Times New Roman" w:hAnsi="Times New Roman" w:eastAsia="Times New Roman" w:cs="Times New Roman"/>
                <w:sz w:val="24"/>
                <w:szCs w:val="24"/>
              </w:rPr>
              <w:t>.</w:t>
            </w:r>
            <w:r>
              <w:br/>
            </w:r>
            <w:r w:rsidRPr="0645B27E" w:rsidR="0B316DC6">
              <w:rPr>
                <w:rFonts w:ascii="Times New Roman" w:hAnsi="Times New Roman" w:eastAsia="Times New Roman" w:cs="Times New Roman"/>
                <w:sz w:val="24"/>
                <w:szCs w:val="24"/>
              </w:rPr>
              <w:t>Projekts neatbilst efektivitātes un institucionālās neatkarības prasībām. Tas reducē valstisku atbildību uz vienkāršu komunikāciju un reputācijas spēli, nespējot nodrošināt caurskatāmu un tiesisku izpildvaras darbību.</w:t>
            </w:r>
          </w:p>
        </w:tc>
        <w:tc>
          <w:tcPr>
            <w:cnfStyle w:val="000000000000" w:firstRow="0" w:lastRow="0" w:firstColumn="0" w:lastColumn="0" w:oddVBand="0" w:evenVBand="0" w:oddHBand="0" w:evenHBand="0" w:firstRowFirstColumn="0" w:firstRowLastColumn="0" w:lastRowFirstColumn="0" w:lastRowLastColumn="0"/>
            <w:tcW w:w="988" w:type="dxa"/>
            <w:noWrap/>
            <w:tcMar/>
          </w:tcPr>
          <w:p w:rsidR="00504EB1" w:rsidP="0645B27E" w:rsidRDefault="00504EB1" w14:paraId="17365B7C" w14:textId="77777777">
            <w:pPr>
              <w:jc w:val="left"/>
              <w:rPr>
                <w:rFonts w:ascii="Times New Roman" w:hAnsi="Times New Roman" w:eastAsia="Times New Roman" w:cs="Times New Roman"/>
                <w:sz w:val="24"/>
                <w:szCs w:val="24"/>
              </w:rPr>
            </w:pPr>
          </w:p>
        </w:tc>
        <w:tc>
          <w:tcPr>
            <w:cnfStyle w:val="000000000000" w:firstRow="0" w:lastRow="0" w:firstColumn="0" w:lastColumn="0" w:oddVBand="0" w:evenVBand="0" w:oddHBand="0" w:evenHBand="0" w:firstRowFirstColumn="0" w:firstRowLastColumn="0" w:lastRowFirstColumn="0" w:lastRowLastColumn="0"/>
            <w:tcW w:w="4513" w:type="dxa"/>
            <w:noWrap/>
            <w:tcMar/>
          </w:tcPr>
          <w:p w:rsidR="00EC5C93" w:rsidP="0645B27E" w:rsidRDefault="00EC5C93" w14:paraId="6ECE272A" w14:textId="5C5E61D2">
            <w:pPr>
              <w:pStyle w:val="Normal"/>
              <w:rPr>
                <w:rFonts w:ascii="Times New Roman" w:hAnsi="Times New Roman" w:eastAsia="Times New Roman" w:cs="Times New Roman"/>
                <w:sz w:val="24"/>
                <w:szCs w:val="24"/>
              </w:rPr>
            </w:pPr>
            <w:r w:rsidRPr="0645B27E" w:rsidR="697D8090">
              <w:rPr>
                <w:sz w:val="24"/>
                <w:szCs w:val="24"/>
              </w:rPr>
              <w:t>Viedoklis ir izvērtēts.</w:t>
            </w:r>
          </w:p>
          <w:p w:rsidR="31984223" w:rsidP="0645B27E" w:rsidRDefault="31984223" w14:paraId="707123CD" w14:textId="27F536B8">
            <w:pPr>
              <w:pStyle w:val="Normal"/>
              <w:rPr>
                <w:rFonts w:ascii="Times New Roman" w:hAnsi="Times New Roman" w:eastAsia="Times New Roman" w:cs="Times New Roman"/>
                <w:sz w:val="24"/>
                <w:szCs w:val="24"/>
              </w:rPr>
            </w:pPr>
            <w:r w:rsidRPr="072E2B60" w:rsidR="22666ECA">
              <w:rPr>
                <w:sz w:val="24"/>
                <w:szCs w:val="24"/>
              </w:rPr>
              <w:t>P</w:t>
            </w:r>
            <w:r w:rsidRPr="072E2B60" w:rsidR="1501D87A">
              <w:rPr>
                <w:sz w:val="24"/>
                <w:szCs w:val="24"/>
              </w:rPr>
              <w:t>rincipi un noteikumi šajā Ētikas kodeksā</w:t>
            </w:r>
            <w:r w:rsidRPr="072E2B60" w:rsidR="1501D87A">
              <w:rPr>
                <w:sz w:val="24"/>
                <w:szCs w:val="24"/>
              </w:rPr>
              <w:t xml:space="preserve"> pēc būtības izriet no vispārējiem tiesību principiem un L</w:t>
            </w:r>
            <w:r w:rsidRPr="072E2B60" w:rsidR="09546A8E">
              <w:rPr>
                <w:sz w:val="24"/>
                <w:szCs w:val="24"/>
              </w:rPr>
              <w:t xml:space="preserve">R </w:t>
            </w:r>
            <w:r w:rsidRPr="072E2B60" w:rsidR="1501D87A">
              <w:rPr>
                <w:sz w:val="24"/>
                <w:szCs w:val="24"/>
              </w:rPr>
              <w:t>Satversmes. Ētikas normas nav kaut kas jauns, kas stāvētu pāri jau spēkā esošiem noteikumiem.</w:t>
            </w:r>
            <w:r w:rsidRPr="072E2B60" w:rsidR="60F06EA0">
              <w:rPr>
                <w:sz w:val="24"/>
                <w:szCs w:val="24"/>
              </w:rPr>
              <w:t xml:space="preserve"> </w:t>
            </w:r>
            <w:r w:rsidRPr="072E2B60" w:rsidR="1501D87A">
              <w:rPr>
                <w:sz w:val="24"/>
                <w:szCs w:val="24"/>
              </w:rPr>
              <w:t xml:space="preserve">Ētikas un uzvedības normu nozīme primāri ir preventīva. Ētikas prasību mērķis nav aizliegumu un sodu mehānisma izveide. </w:t>
            </w:r>
            <w:r w:rsidRPr="072E2B60" w:rsidR="1501D87A">
              <w:rPr>
                <w:sz w:val="24"/>
                <w:szCs w:val="24"/>
              </w:rPr>
              <w:t>Ētika palīdz rī</w:t>
            </w:r>
            <w:r w:rsidRPr="072E2B60" w:rsidR="7967CFFD">
              <w:rPr>
                <w:sz w:val="24"/>
                <w:szCs w:val="24"/>
              </w:rPr>
              <w:t xml:space="preserve">koties </w:t>
            </w:r>
            <w:r w:rsidRPr="072E2B60" w:rsidR="1501D87A">
              <w:rPr>
                <w:sz w:val="24"/>
                <w:szCs w:val="24"/>
              </w:rPr>
              <w:t>pareiz</w:t>
            </w:r>
            <w:r w:rsidRPr="072E2B60" w:rsidR="6301DDD7">
              <w:rPr>
                <w:sz w:val="24"/>
                <w:szCs w:val="24"/>
              </w:rPr>
              <w:t>i</w:t>
            </w:r>
            <w:r w:rsidRPr="072E2B60" w:rsidR="1501D87A">
              <w:rPr>
                <w:sz w:val="24"/>
                <w:szCs w:val="24"/>
              </w:rPr>
              <w:t xml:space="preserve"> un </w:t>
            </w:r>
            <w:r w:rsidRPr="072E2B60" w:rsidR="65032994">
              <w:rPr>
                <w:sz w:val="24"/>
                <w:szCs w:val="24"/>
              </w:rPr>
              <w:t xml:space="preserve">izvairīties </w:t>
            </w:r>
            <w:r w:rsidRPr="072E2B60" w:rsidR="1501D87A">
              <w:rPr>
                <w:sz w:val="24"/>
                <w:szCs w:val="24"/>
              </w:rPr>
              <w:t xml:space="preserve">no </w:t>
            </w:r>
            <w:r w:rsidRPr="072E2B60" w:rsidR="4994E072">
              <w:rPr>
                <w:sz w:val="24"/>
                <w:szCs w:val="24"/>
              </w:rPr>
              <w:t xml:space="preserve">nepareizas </w:t>
            </w:r>
            <w:r w:rsidRPr="072E2B60" w:rsidR="1501D87A">
              <w:rPr>
                <w:sz w:val="24"/>
                <w:szCs w:val="24"/>
              </w:rPr>
              <w:t>rīcības, lai nenonāktu līdz likumpārkāpumam</w:t>
            </w:r>
            <w:r w:rsidRPr="072E2B60" w:rsidR="1501D87A">
              <w:rPr>
                <w:sz w:val="24"/>
                <w:szCs w:val="24"/>
              </w:rPr>
              <w:t xml:space="preserve">. </w:t>
            </w:r>
          </w:p>
          <w:p w:rsidR="00EC5C93" w:rsidP="072E2B60" w:rsidRDefault="00EC5C93" w14:paraId="1B60640A" w14:textId="6DB39F35">
            <w:pPr>
              <w:pStyle w:val="Normal"/>
              <w:rPr>
                <w:rFonts w:ascii="Times New Roman" w:hAnsi="Times New Roman" w:eastAsia="Times New Roman" w:cs="Times New Roman"/>
                <w:sz w:val="24"/>
                <w:szCs w:val="24"/>
              </w:rPr>
            </w:pPr>
            <w:r w:rsidRPr="072E2B60" w:rsidR="1501D87A">
              <w:rPr>
                <w:sz w:val="24"/>
                <w:szCs w:val="24"/>
              </w:rPr>
              <w:t>Ētika palīdz izprast savu lomu un atbildību, kā arī apzināties riskus un sabiedrības uzticēšanās nozīmi.</w:t>
            </w:r>
          </w:p>
        </w:tc>
      </w:tr>
      <w:tr w:rsidR="00504EB1" w:rsidTr="3046E129" w14:paraId="0413838F" w14:textId="77777777">
        <w:tc>
          <w:tcPr>
            <w:cnfStyle w:val="000000000000" w:firstRow="0" w:lastRow="0" w:firstColumn="0" w:lastColumn="0" w:oddVBand="0" w:evenVBand="0" w:oddHBand="0" w:evenHBand="0" w:firstRowFirstColumn="0" w:firstRowLastColumn="0" w:lastRowFirstColumn="0" w:lastRowLastColumn="0"/>
            <w:tcW w:w="573" w:type="dxa"/>
            <w:noWrap/>
            <w:tcMar/>
          </w:tcPr>
          <w:p w:rsidR="00504EB1" w:rsidP="0645B27E" w:rsidRDefault="00CC0E5C" w14:paraId="500046D3" w14:textId="77777777">
            <w:pPr>
              <w:jc w:val="center"/>
              <w:rPr>
                <w:rFonts w:ascii="Times New Roman" w:hAnsi="Times New Roman" w:eastAsia="Times New Roman" w:cs="Times New Roman"/>
                <w:sz w:val="24"/>
                <w:szCs w:val="24"/>
              </w:rPr>
            </w:pPr>
            <w:r w:rsidRPr="0645B27E" w:rsidR="0B316DC6">
              <w:rPr>
                <w:rFonts w:ascii="Times New Roman" w:hAnsi="Times New Roman" w:eastAsia="Times New Roman" w:cs="Times New Roman"/>
                <w:sz w:val="24"/>
                <w:szCs w:val="24"/>
              </w:rPr>
              <w:t>3.</w:t>
            </w:r>
          </w:p>
        </w:tc>
        <w:tc>
          <w:tcPr>
            <w:cnfStyle w:val="000000000000" w:firstRow="0" w:lastRow="0" w:firstColumn="0" w:lastColumn="0" w:oddVBand="0" w:evenVBand="0" w:oddHBand="0" w:evenHBand="0" w:firstRowFirstColumn="0" w:firstRowLastColumn="0" w:lastRowFirstColumn="0" w:lastRowLastColumn="0"/>
            <w:tcW w:w="1560" w:type="dxa"/>
            <w:noWrap/>
            <w:tcMar/>
          </w:tcPr>
          <w:p w:rsidR="00504EB1" w:rsidP="0645B27E" w:rsidRDefault="00CC0E5C" w14:paraId="35A9F315" w14:textId="77777777">
            <w:pPr>
              <w:jc w:val="left"/>
              <w:rPr>
                <w:rFonts w:ascii="Times New Roman" w:hAnsi="Times New Roman" w:eastAsia="Times New Roman" w:cs="Times New Roman"/>
                <w:sz w:val="24"/>
                <w:szCs w:val="24"/>
              </w:rPr>
            </w:pPr>
            <w:r w:rsidRPr="0645B27E" w:rsidR="0B316DC6">
              <w:rPr>
                <w:rFonts w:ascii="Times New Roman" w:hAnsi="Times New Roman" w:eastAsia="Times New Roman" w:cs="Times New Roman"/>
                <w:sz w:val="24"/>
                <w:szCs w:val="24"/>
              </w:rPr>
              <w:t xml:space="preserve">Biedrība </w:t>
            </w:r>
            <w:r w:rsidRPr="0645B27E" w:rsidR="0B316DC6">
              <w:rPr>
                <w:rFonts w:ascii="Times New Roman" w:hAnsi="Times New Roman" w:eastAsia="Times New Roman" w:cs="Times New Roman"/>
                <w:sz w:val="24"/>
                <w:szCs w:val="24"/>
              </w:rPr>
              <w:t>"Sabiedrība par atklātību - Delna", Agnija Birule</w:t>
            </w:r>
          </w:p>
        </w:tc>
        <w:tc>
          <w:tcPr>
            <w:cnfStyle w:val="000000000000" w:firstRow="0" w:lastRow="0" w:firstColumn="0" w:lastColumn="0" w:oddVBand="0" w:evenVBand="0" w:oddHBand="0" w:evenHBand="0" w:firstRowFirstColumn="0" w:firstRowLastColumn="0" w:lastRowFirstColumn="0" w:lastRowLastColumn="0"/>
            <w:tcW w:w="6945" w:type="dxa"/>
            <w:noWrap/>
            <w:tcMar/>
          </w:tcPr>
          <w:p w:rsidR="00504EB1" w:rsidP="0645B27E" w:rsidRDefault="00CC0E5C" w14:paraId="53DF2BB8" w14:textId="77777777">
            <w:pPr>
              <w:jc w:val="left"/>
              <w:rPr>
                <w:rFonts w:ascii="Times New Roman" w:hAnsi="Times New Roman" w:eastAsia="Times New Roman" w:cs="Times New Roman"/>
                <w:sz w:val="24"/>
                <w:szCs w:val="24"/>
              </w:rPr>
            </w:pPr>
            <w:r w:rsidRPr="0645B27E" w:rsidR="0B316DC6">
              <w:rPr>
                <w:rFonts w:ascii="Times New Roman" w:hAnsi="Times New Roman" w:eastAsia="Times New Roman" w:cs="Times New Roman"/>
                <w:sz w:val="24"/>
                <w:szCs w:val="24"/>
              </w:rPr>
              <w:t xml:space="preserve">Līdz šim ētiskas uzvedības principi un standarti netika </w:t>
            </w:r>
            <w:r w:rsidRPr="0645B27E" w:rsidR="0B316DC6">
              <w:rPr>
                <w:rFonts w:ascii="Times New Roman" w:hAnsi="Times New Roman" w:eastAsia="Times New Roman" w:cs="Times New Roman"/>
                <w:sz w:val="24"/>
                <w:szCs w:val="24"/>
              </w:rPr>
              <w:t>attiecināti uz visiem valsts varas līmeņiem un galvenokārt uz izpildvaras augstākā līmeņa vadītājiem (Ministru prezidentu, ministriem, to parlamentārajiem sekretāriem un padomniekiem, kā arī citām politiskajām amatpersonām izpildvarā), līdz ar to biedrība “Sabiedrība par atklātību – Delna” (Delna) pozitīvi vērtē Valsts kancelejas iniciatīvu un paveikto darbu, izstrādājot Ministru kabineta ētikas kodeksa projektu. </w:t>
            </w:r>
            <w:r>
              <w:br/>
            </w:r>
            <w:r>
              <w:br/>
            </w:r>
            <w:r w:rsidRPr="0645B27E" w:rsidR="0B316DC6">
              <w:rPr>
                <w:rFonts w:ascii="Times New Roman" w:hAnsi="Times New Roman" w:eastAsia="Times New Roman" w:cs="Times New Roman"/>
                <w:sz w:val="24"/>
                <w:szCs w:val="24"/>
              </w:rPr>
              <w:t>Izstrādājot un pieņemot MK Ētikas kodeksu, Latvija arī izpildīs jau 2018. gadā Latvijai izteiktās Eiropas Padomes Pretkorupcijas starpvalstu grupas (GRECO) rekomendācijas, proti, ka ētiskas uzvedības principi un standarti ir jāattiecina arī uz izpildvaras augstākā līmeņa vadītājiem.  </w:t>
            </w:r>
            <w:r>
              <w:br/>
            </w:r>
            <w:r>
              <w:br/>
            </w:r>
            <w:r w:rsidRPr="0645B27E" w:rsidR="0B316DC6">
              <w:rPr>
                <w:rFonts w:ascii="Times New Roman" w:hAnsi="Times New Roman" w:eastAsia="Times New Roman" w:cs="Times New Roman"/>
                <w:sz w:val="24"/>
                <w:szCs w:val="24"/>
              </w:rPr>
              <w:t>Iepazīstoties ar MK Ētikas kodeksa projektu, Delna sniedz savu vērtējumu. Ētikas kodeksa projekts lielā mērā atbilst Valsts pārvaldes vērtībām un ētikas pamatprincipiem (Ministru kabineta 2018. gada 21. novembra ieteikumi Nr. 1 “Valsts pārvaldes vērtības un ētikas pamatprincipi”) un tam ir vadlīniju raksturs. Delna atzinīgi vērtē arī to, ka izpildvaras augstākā līmeņa vadītājiem tiek sniegts ieteikums veikt atklātu saziņu ar interešu pārstāvjiem jeb lobētājiem, izvairīties no nonākšanas ne vien reāla interešu konflikta situācijā, bet arī šķietama interešu konflikta situācijā.</w:t>
            </w:r>
            <w:r>
              <w:br/>
            </w:r>
            <w:r>
              <w:br/>
            </w:r>
            <w:r w:rsidRPr="0645B27E" w:rsidR="0B316DC6">
              <w:rPr>
                <w:rFonts w:ascii="Times New Roman" w:hAnsi="Times New Roman" w:eastAsia="Times New Roman" w:cs="Times New Roman"/>
                <w:sz w:val="24"/>
                <w:szCs w:val="24"/>
              </w:rPr>
              <w:t>Tomēr šajā ētikas kodeksa projektā </w:t>
            </w:r>
            <w:r w:rsidRPr="0645B27E" w:rsidR="0B316DC6">
              <w:rPr>
                <w:rFonts w:ascii="Times New Roman" w:hAnsi="Times New Roman" w:eastAsia="Times New Roman" w:cs="Times New Roman"/>
                <w:b w:val="1"/>
                <w:bCs w:val="1"/>
                <w:sz w:val="24"/>
                <w:szCs w:val="24"/>
              </w:rPr>
              <w:t>nenolasās, kas būs ētikas normu uzraudzības mehānisms</w:t>
            </w:r>
            <w:r w:rsidRPr="0645B27E" w:rsidR="0B316DC6">
              <w:rPr>
                <w:rFonts w:ascii="Times New Roman" w:hAnsi="Times New Roman" w:eastAsia="Times New Roman" w:cs="Times New Roman"/>
                <w:sz w:val="24"/>
                <w:szCs w:val="24"/>
              </w:rPr>
              <w:t>, jo līdzās ētikas uzvedības un rīcības vadlīnijām ir tikpat svarīgi noteikt un aprakstīt mehānismu, kas nodrošinās izteikto vadlīniju ievērošanu un veiks amatpersonu konsultēšanu un izglītošanu, ja tas būs nepieciešams, kā arī pārskatīs un piemēros sodus. Visbiežāk šāds mehānisms tiek nodrošināts līdz ar </w:t>
            </w:r>
            <w:r w:rsidRPr="0645B27E" w:rsidR="0B316DC6">
              <w:rPr>
                <w:rFonts w:ascii="Times New Roman" w:hAnsi="Times New Roman" w:eastAsia="Times New Roman" w:cs="Times New Roman"/>
                <w:b w:val="1"/>
                <w:bCs w:val="1"/>
                <w:sz w:val="24"/>
                <w:szCs w:val="24"/>
              </w:rPr>
              <w:t>patstāvīgas ētikas komisijas izveidi, kura sastāv no vairākiem locekļiem.</w:t>
            </w:r>
            <w:r>
              <w:br/>
            </w:r>
            <w:r>
              <w:br/>
            </w:r>
            <w:r w:rsidRPr="0645B27E" w:rsidR="0B316DC6">
              <w:rPr>
                <w:rFonts w:ascii="Times New Roman" w:hAnsi="Times New Roman" w:eastAsia="Times New Roman" w:cs="Times New Roman"/>
                <w:sz w:val="24"/>
                <w:szCs w:val="24"/>
              </w:rPr>
              <w:t xml:space="preserve">Riski, kas saistās ar cita veida ētikas komisijas vai ētikas uzraudzības mehānisma izveidi ir, piemēram, risks, ka tiks pieņemts </w:t>
            </w:r>
            <w:r w:rsidRPr="0645B27E" w:rsidR="0B316DC6">
              <w:rPr>
                <w:rFonts w:ascii="Times New Roman" w:hAnsi="Times New Roman" w:eastAsia="Times New Roman" w:cs="Times New Roman"/>
                <w:b w:val="1"/>
                <w:bCs w:val="1"/>
                <w:sz w:val="24"/>
                <w:szCs w:val="24"/>
              </w:rPr>
              <w:t>subjektīvs lēmums vienpersoniskas komisijas gadījumā</w:t>
            </w:r>
            <w:r w:rsidRPr="0645B27E" w:rsidR="0B316DC6">
              <w:rPr>
                <w:rFonts w:ascii="Times New Roman" w:hAnsi="Times New Roman" w:eastAsia="Times New Roman" w:cs="Times New Roman"/>
                <w:sz w:val="24"/>
                <w:szCs w:val="24"/>
              </w:rPr>
              <w:t>, risks, ka personas nevērsīsies ētikas komisijā gadījumā, ja ētikas komisijas funkciju veic viens nozīmēts cilvēks.</w:t>
            </w:r>
            <w:r>
              <w:br/>
            </w:r>
            <w:r>
              <w:br/>
            </w:r>
            <w:r w:rsidRPr="0645B27E" w:rsidR="0B316DC6">
              <w:rPr>
                <w:rFonts w:ascii="Times New Roman" w:hAnsi="Times New Roman" w:eastAsia="Times New Roman" w:cs="Times New Roman"/>
                <w:sz w:val="24"/>
                <w:szCs w:val="24"/>
              </w:rPr>
              <w:t xml:space="preserve">Delna iesaka papildināt Ētikas kodeksa projektu un </w:t>
            </w:r>
            <w:r w:rsidRPr="0645B27E" w:rsidR="0B316DC6">
              <w:rPr>
                <w:rFonts w:ascii="Times New Roman" w:hAnsi="Times New Roman" w:eastAsia="Times New Roman" w:cs="Times New Roman"/>
                <w:b w:val="1"/>
                <w:bCs w:val="1"/>
                <w:sz w:val="24"/>
                <w:szCs w:val="24"/>
              </w:rPr>
              <w:t>noteikt, ka arī trešās puses var ziņot</w:t>
            </w:r>
            <w:r w:rsidRPr="0645B27E" w:rsidR="0B316DC6">
              <w:rPr>
                <w:rFonts w:ascii="Times New Roman" w:hAnsi="Times New Roman" w:eastAsia="Times New Roman" w:cs="Times New Roman"/>
                <w:sz w:val="24"/>
                <w:szCs w:val="24"/>
              </w:rPr>
              <w:t xml:space="preserve"> par augstākā līmeņa amatpersonas neētisku rīcību un saņemtā informācija tiks izskatīta.</w:t>
            </w:r>
            <w:r>
              <w:br/>
            </w:r>
          </w:p>
        </w:tc>
        <w:tc>
          <w:tcPr>
            <w:cnfStyle w:val="000000000000" w:firstRow="0" w:lastRow="0" w:firstColumn="0" w:lastColumn="0" w:oddVBand="0" w:evenVBand="0" w:oddHBand="0" w:evenHBand="0" w:firstRowFirstColumn="0" w:firstRowLastColumn="0" w:lastRowFirstColumn="0" w:lastRowLastColumn="0"/>
            <w:tcW w:w="988" w:type="dxa"/>
            <w:noWrap/>
            <w:tcMar/>
          </w:tcPr>
          <w:p w:rsidR="00504EB1" w:rsidP="0645B27E" w:rsidRDefault="00504EB1" w14:paraId="339D0970" w14:textId="77777777">
            <w:pPr>
              <w:jc w:val="left"/>
              <w:rPr>
                <w:rFonts w:ascii="Times New Roman" w:hAnsi="Times New Roman" w:eastAsia="Times New Roman" w:cs="Times New Roman"/>
                <w:sz w:val="24"/>
                <w:szCs w:val="24"/>
              </w:rPr>
            </w:pPr>
          </w:p>
        </w:tc>
        <w:tc>
          <w:tcPr>
            <w:cnfStyle w:val="000000000000" w:firstRow="0" w:lastRow="0" w:firstColumn="0" w:lastColumn="0" w:oddVBand="0" w:evenVBand="0" w:oddHBand="0" w:evenHBand="0" w:firstRowFirstColumn="0" w:firstRowLastColumn="0" w:lastRowFirstColumn="0" w:lastRowLastColumn="0"/>
            <w:tcW w:w="4513" w:type="dxa"/>
            <w:noWrap/>
            <w:tcMar/>
          </w:tcPr>
          <w:p w:rsidR="000C4133" w:rsidP="0645B27E" w:rsidRDefault="00EC5C93" w14:paraId="180A2AE4" w14:textId="471AA17C">
            <w:pPr>
              <w:pStyle w:val="Normal"/>
              <w:rPr>
                <w:rFonts w:ascii="Times New Roman" w:hAnsi="Times New Roman" w:eastAsia="Times New Roman" w:cs="Times New Roman"/>
                <w:sz w:val="24"/>
                <w:szCs w:val="24"/>
              </w:rPr>
            </w:pPr>
            <w:r w:rsidRPr="0645B27E" w:rsidR="48E98355">
              <w:rPr>
                <w:rFonts w:ascii="Times New Roman" w:hAnsi="Times New Roman" w:eastAsia="Times New Roman" w:cs="Times New Roman"/>
                <w:sz w:val="24"/>
                <w:szCs w:val="24"/>
              </w:rPr>
              <w:t>Viedoklis ir ņemts vērā.</w:t>
            </w:r>
            <w:r w:rsidRPr="0645B27E" w:rsidR="48E98355">
              <w:rPr>
                <w:sz w:val="24"/>
                <w:szCs w:val="24"/>
              </w:rPr>
              <w:t xml:space="preserve"> </w:t>
            </w:r>
          </w:p>
          <w:p w:rsidR="000C4133" w:rsidP="0645B27E" w:rsidRDefault="00EC5C93" w14:paraId="5F617A28" w14:textId="7C6406CF">
            <w:pPr>
              <w:pStyle w:val="Normal"/>
              <w:rPr>
                <w:rFonts w:ascii="Times New Roman" w:hAnsi="Times New Roman" w:eastAsia="Times New Roman" w:cs="Times New Roman"/>
                <w:sz w:val="24"/>
                <w:szCs w:val="24"/>
              </w:rPr>
            </w:pPr>
            <w:r w:rsidRPr="072E2B60" w:rsidR="05602A41">
              <w:rPr>
                <w:sz w:val="24"/>
                <w:szCs w:val="24"/>
              </w:rPr>
              <w:t xml:space="preserve">Ņemta vērā nepieciešamība </w:t>
            </w:r>
            <w:r w:rsidRPr="072E2B60" w:rsidR="286E840D">
              <w:rPr>
                <w:sz w:val="24"/>
                <w:szCs w:val="24"/>
              </w:rPr>
              <w:t xml:space="preserve">vairāk </w:t>
            </w:r>
            <w:r w:rsidRPr="072E2B60" w:rsidR="05602A41">
              <w:rPr>
                <w:sz w:val="24"/>
                <w:szCs w:val="24"/>
              </w:rPr>
              <w:t>aprakstīt</w:t>
            </w:r>
            <w:r w:rsidRPr="072E2B60" w:rsidR="2AA1B099">
              <w:rPr>
                <w:sz w:val="24"/>
                <w:szCs w:val="24"/>
              </w:rPr>
              <w:t xml:space="preserve"> </w:t>
            </w:r>
            <w:r w:rsidRPr="072E2B60" w:rsidR="05602A41">
              <w:rPr>
                <w:sz w:val="24"/>
                <w:szCs w:val="24"/>
              </w:rPr>
              <w:t xml:space="preserve">ieteikumu </w:t>
            </w:r>
            <w:r w:rsidRPr="072E2B60" w:rsidR="05602A41">
              <w:rPr>
                <w:sz w:val="24"/>
                <w:szCs w:val="24"/>
              </w:rPr>
              <w:t>ievērošan</w:t>
            </w:r>
            <w:r w:rsidRPr="072E2B60" w:rsidR="1B200DBB">
              <w:rPr>
                <w:sz w:val="24"/>
                <w:szCs w:val="24"/>
              </w:rPr>
              <w:t>as,</w:t>
            </w:r>
            <w:r w:rsidRPr="072E2B60" w:rsidR="05602A41">
              <w:rPr>
                <w:sz w:val="24"/>
                <w:szCs w:val="24"/>
              </w:rPr>
              <w:t xml:space="preserve"> amatpersonu konsultēšan</w:t>
            </w:r>
            <w:r w:rsidRPr="072E2B60" w:rsidR="7D510D06">
              <w:rPr>
                <w:sz w:val="24"/>
                <w:szCs w:val="24"/>
              </w:rPr>
              <w:t>as</w:t>
            </w:r>
            <w:r w:rsidRPr="072E2B60" w:rsidR="05602A41">
              <w:rPr>
                <w:sz w:val="24"/>
                <w:szCs w:val="24"/>
              </w:rPr>
              <w:t xml:space="preserve"> </w:t>
            </w:r>
            <w:r w:rsidRPr="072E2B60" w:rsidR="3CFAA7C8">
              <w:rPr>
                <w:sz w:val="24"/>
                <w:szCs w:val="24"/>
              </w:rPr>
              <w:t>mehānismu</w:t>
            </w:r>
            <w:r w:rsidRPr="072E2B60" w:rsidR="05602A41">
              <w:rPr>
                <w:sz w:val="24"/>
                <w:szCs w:val="24"/>
              </w:rPr>
              <w:t xml:space="preserve">, kā arī </w:t>
            </w:r>
            <w:r w:rsidRPr="072E2B60" w:rsidR="05602A41">
              <w:rPr>
                <w:sz w:val="24"/>
                <w:szCs w:val="24"/>
              </w:rPr>
              <w:t>rīcības gadījumu</w:t>
            </w:r>
            <w:r w:rsidRPr="072E2B60" w:rsidR="286E840D">
              <w:rPr>
                <w:sz w:val="24"/>
                <w:szCs w:val="24"/>
              </w:rPr>
              <w:t xml:space="preserve"> izskatīšanu</w:t>
            </w:r>
            <w:r w:rsidRPr="072E2B60" w:rsidR="05602A41">
              <w:rPr>
                <w:sz w:val="24"/>
                <w:szCs w:val="24"/>
              </w:rPr>
              <w:t xml:space="preserve">. </w:t>
            </w:r>
          </w:p>
          <w:p w:rsidR="000C4133" w:rsidP="0645B27E" w:rsidRDefault="000C4133" w14:paraId="0EE5B8B0" w14:textId="65A76F63">
            <w:pPr>
              <w:pStyle w:val="Normal"/>
              <w:rPr>
                <w:rFonts w:ascii="Times New Roman" w:hAnsi="Times New Roman" w:eastAsia="Times New Roman" w:cs="Times New Roman"/>
                <w:sz w:val="24"/>
                <w:szCs w:val="24"/>
              </w:rPr>
            </w:pPr>
            <w:r w:rsidRPr="0645B27E" w:rsidR="286E840D">
              <w:rPr>
                <w:sz w:val="24"/>
                <w:szCs w:val="24"/>
              </w:rPr>
              <w:t>Kā norād</w:t>
            </w:r>
            <w:r w:rsidRPr="0645B27E" w:rsidR="11BF4C95">
              <w:rPr>
                <w:sz w:val="24"/>
                <w:szCs w:val="24"/>
              </w:rPr>
              <w:t>a viedokļa sniedzējs</w:t>
            </w:r>
            <w:r w:rsidRPr="0645B27E" w:rsidR="286E840D">
              <w:rPr>
                <w:sz w:val="24"/>
                <w:szCs w:val="24"/>
              </w:rPr>
              <w:t>,</w:t>
            </w:r>
            <w:r w:rsidRPr="0645B27E" w:rsidR="286E840D">
              <w:rPr>
                <w:sz w:val="24"/>
                <w:szCs w:val="24"/>
              </w:rPr>
              <w:t xml:space="preserve"> v</w:t>
            </w:r>
            <w:r w:rsidRPr="0645B27E" w:rsidR="05602A41">
              <w:rPr>
                <w:sz w:val="24"/>
                <w:szCs w:val="24"/>
              </w:rPr>
              <w:t>isbiežāk šāds mehānisms tiek nodrošināts līdz ar patstāvīgas ētikas komisijas izveidi, kura sastāv no vairākiem locekļiem.</w:t>
            </w:r>
          </w:p>
          <w:p w:rsidRPr="00C70AE5" w:rsidR="00432AD3" w:rsidP="0645B27E" w:rsidRDefault="00432AD3" w14:paraId="4405856E" w14:textId="57819CBF">
            <w:pPr>
              <w:pStyle w:val="Normal"/>
              <w:rPr>
                <w:rFonts w:ascii="Times New Roman" w:hAnsi="Times New Roman" w:eastAsia="Times New Roman" w:cs="Times New Roman"/>
                <w:color w:val="FF0000"/>
                <w:sz w:val="24"/>
                <w:szCs w:val="24"/>
              </w:rPr>
            </w:pPr>
            <w:r w:rsidRPr="072E2B60" w:rsidR="238840C9">
              <w:rPr>
                <w:sz w:val="24"/>
                <w:szCs w:val="24"/>
              </w:rPr>
              <w:t xml:space="preserve">Saņemti </w:t>
            </w:r>
            <w:r w:rsidRPr="072E2B60" w:rsidR="5D3647A8">
              <w:rPr>
                <w:sz w:val="24"/>
                <w:szCs w:val="24"/>
              </w:rPr>
              <w:t xml:space="preserve">arī </w:t>
            </w:r>
            <w:r w:rsidRPr="072E2B60" w:rsidR="5D3647A8">
              <w:rPr>
                <w:sz w:val="24"/>
                <w:szCs w:val="24"/>
              </w:rPr>
              <w:t>cit</w:t>
            </w:r>
            <w:r w:rsidRPr="072E2B60" w:rsidR="13AD733A">
              <w:rPr>
                <w:sz w:val="24"/>
                <w:szCs w:val="24"/>
              </w:rPr>
              <w:t>i</w:t>
            </w:r>
            <w:r w:rsidRPr="072E2B60" w:rsidR="5D3647A8">
              <w:rPr>
                <w:sz w:val="24"/>
                <w:szCs w:val="24"/>
              </w:rPr>
              <w:t xml:space="preserve"> līdzīg</w:t>
            </w:r>
            <w:r w:rsidRPr="072E2B60" w:rsidR="35E6E920">
              <w:rPr>
                <w:sz w:val="24"/>
                <w:szCs w:val="24"/>
              </w:rPr>
              <w:t>ie</w:t>
            </w:r>
            <w:r w:rsidRPr="072E2B60" w:rsidR="5D3647A8">
              <w:rPr>
                <w:sz w:val="24"/>
                <w:szCs w:val="24"/>
              </w:rPr>
              <w:t xml:space="preserve"> viedokļ</w:t>
            </w:r>
            <w:r w:rsidRPr="072E2B60" w:rsidR="4C306BDA">
              <w:rPr>
                <w:sz w:val="24"/>
                <w:szCs w:val="24"/>
              </w:rPr>
              <w:t>i</w:t>
            </w:r>
            <w:r w:rsidRPr="072E2B60" w:rsidR="3A521953">
              <w:rPr>
                <w:sz w:val="24"/>
                <w:szCs w:val="24"/>
              </w:rPr>
              <w:t xml:space="preserve">. </w:t>
            </w:r>
          </w:p>
          <w:p w:rsidRPr="00C70AE5" w:rsidR="00432AD3" w:rsidP="0645B27E" w:rsidRDefault="00432AD3" w14:paraId="32E3EF2A" w14:textId="368CC194">
            <w:pPr>
              <w:pStyle w:val="Normal"/>
              <w:rPr>
                <w:rFonts w:ascii="Times New Roman" w:hAnsi="Times New Roman" w:eastAsia="Times New Roman" w:cs="Times New Roman"/>
                <w:color w:val="FF0000"/>
                <w:sz w:val="24"/>
                <w:szCs w:val="24"/>
              </w:rPr>
            </w:pPr>
            <w:r w:rsidRPr="0645B27E" w:rsidR="3A521953">
              <w:rPr>
                <w:sz w:val="24"/>
                <w:szCs w:val="24"/>
              </w:rPr>
              <w:t>Attiecīgi,</w:t>
            </w:r>
            <w:r w:rsidRPr="0645B27E" w:rsidR="5D3647A8">
              <w:rPr>
                <w:sz w:val="24"/>
                <w:szCs w:val="24"/>
              </w:rPr>
              <w:t xml:space="preserve"> projekts</w:t>
            </w:r>
            <w:r w:rsidRPr="0645B27E" w:rsidR="17A84A61">
              <w:rPr>
                <w:sz w:val="24"/>
                <w:szCs w:val="24"/>
              </w:rPr>
              <w:t xml:space="preserve"> ir</w:t>
            </w:r>
            <w:r w:rsidRPr="0645B27E" w:rsidR="5D3647A8">
              <w:rPr>
                <w:sz w:val="24"/>
                <w:szCs w:val="24"/>
              </w:rPr>
              <w:t xml:space="preserve"> precizēts, </w:t>
            </w:r>
            <w:r w:rsidRPr="0645B27E" w:rsidR="0DB0FDEA">
              <w:rPr>
                <w:sz w:val="24"/>
                <w:szCs w:val="24"/>
              </w:rPr>
              <w:t xml:space="preserve">paredzot </w:t>
            </w:r>
            <w:r w:rsidRPr="0645B27E" w:rsidR="5D3647A8">
              <w:rPr>
                <w:sz w:val="24"/>
                <w:szCs w:val="24"/>
              </w:rPr>
              <w:t>vairāk</w:t>
            </w:r>
            <w:r w:rsidRPr="0645B27E" w:rsidR="03698CA1">
              <w:rPr>
                <w:sz w:val="24"/>
                <w:szCs w:val="24"/>
              </w:rPr>
              <w:t xml:space="preserve">u </w:t>
            </w:r>
            <w:r w:rsidRPr="0645B27E" w:rsidR="5D3647A8">
              <w:rPr>
                <w:sz w:val="24"/>
                <w:szCs w:val="24"/>
              </w:rPr>
              <w:t>locekļ</w:t>
            </w:r>
            <w:r w:rsidRPr="0645B27E" w:rsidR="3E2EC1E3">
              <w:rPr>
                <w:sz w:val="24"/>
                <w:szCs w:val="24"/>
              </w:rPr>
              <w:t>u komisija</w:t>
            </w:r>
            <w:r w:rsidRPr="0645B27E" w:rsidR="5B475ACE">
              <w:rPr>
                <w:sz w:val="24"/>
                <w:szCs w:val="24"/>
              </w:rPr>
              <w:t>s izveidi</w:t>
            </w:r>
            <w:r w:rsidRPr="0645B27E" w:rsidR="5D3647A8">
              <w:rPr>
                <w:sz w:val="24"/>
                <w:szCs w:val="24"/>
              </w:rPr>
              <w:t xml:space="preserve"> (ētikas normu uzraudzības mehānisms</w:t>
            </w:r>
            <w:r w:rsidRPr="0645B27E" w:rsidR="5D3647A8">
              <w:rPr>
                <w:sz w:val="24"/>
                <w:szCs w:val="24"/>
              </w:rPr>
              <w:t>).</w:t>
            </w:r>
          </w:p>
          <w:p w:rsidR="00432AD3" w:rsidP="0645B27E" w:rsidRDefault="00432AD3" w14:paraId="6D3AC54A" w14:textId="621B868B">
            <w:pPr>
              <w:pStyle w:val="Normal"/>
              <w:rPr>
                <w:sz w:val="24"/>
                <w:szCs w:val="24"/>
              </w:rPr>
            </w:pPr>
            <w:r w:rsidRPr="0645B27E" w:rsidR="5D3647A8">
              <w:rPr>
                <w:sz w:val="24"/>
                <w:szCs w:val="24"/>
              </w:rPr>
              <w:t xml:space="preserve">Tāpat </w:t>
            </w:r>
            <w:r w:rsidRPr="0645B27E" w:rsidR="0DD53999">
              <w:rPr>
                <w:sz w:val="24"/>
                <w:szCs w:val="24"/>
              </w:rPr>
              <w:t xml:space="preserve">ieteikumu tekstā ir ietverts punkts un tādējādi </w:t>
            </w:r>
            <w:r w:rsidRPr="0645B27E" w:rsidR="5D3647A8">
              <w:rPr>
                <w:sz w:val="24"/>
                <w:szCs w:val="24"/>
              </w:rPr>
              <w:t>precizēts</w:t>
            </w:r>
            <w:r w:rsidRPr="0645B27E" w:rsidR="5D3647A8">
              <w:rPr>
                <w:sz w:val="24"/>
                <w:szCs w:val="24"/>
              </w:rPr>
              <w:t>, kā</w:t>
            </w:r>
            <w:r w:rsidRPr="0645B27E" w:rsidR="5D3647A8">
              <w:rPr>
                <w:sz w:val="24"/>
                <w:szCs w:val="24"/>
              </w:rPr>
              <w:t xml:space="preserve"> trešās puses var </w:t>
            </w:r>
            <w:r w:rsidRPr="0645B27E" w:rsidR="1ECFF1B2">
              <w:rPr>
                <w:sz w:val="24"/>
                <w:szCs w:val="24"/>
              </w:rPr>
              <w:t>informēt par pārkāpumu.</w:t>
            </w:r>
          </w:p>
          <w:p w:rsidR="00432AD3" w:rsidP="0645B27E" w:rsidRDefault="00432AD3" w14:paraId="3A6FFB28" w14:textId="62D49AF3">
            <w:pPr>
              <w:pStyle w:val="Normal"/>
              <w:rPr>
                <w:noProof w:val="0"/>
                <w:sz w:val="24"/>
                <w:szCs w:val="24"/>
                <w:lang w:val="lv-LV"/>
              </w:rPr>
            </w:pPr>
            <w:r w:rsidRPr="0645B27E" w:rsidR="1ECFF1B2">
              <w:rPr>
                <w:noProof w:val="0"/>
                <w:sz w:val="24"/>
                <w:szCs w:val="24"/>
                <w:lang w:val="lv-LV"/>
              </w:rPr>
              <w:t>Skatīt IV sadaļu “Rīcības izvērtēšanas kārtība".</w:t>
            </w:r>
          </w:p>
          <w:p w:rsidR="00432AD3" w:rsidP="0645B27E" w:rsidRDefault="00432AD3" w14:paraId="7E407963" w14:textId="362EA3AF">
            <w:pPr>
              <w:pStyle w:val="Normal"/>
            </w:pPr>
          </w:p>
          <w:p w:rsidR="00432AD3" w:rsidP="0645B27E" w:rsidRDefault="00432AD3" w14:paraId="2A7FCE21" w14:textId="4B108E20">
            <w:pPr>
              <w:pStyle w:val="Normal"/>
              <w:rPr>
                <w:rFonts w:ascii="Times New Roman" w:hAnsi="Times New Roman" w:eastAsia="Times New Roman" w:cs="Times New Roman"/>
                <w:sz w:val="24"/>
                <w:szCs w:val="24"/>
              </w:rPr>
            </w:pPr>
          </w:p>
        </w:tc>
      </w:tr>
      <w:tr w:rsidR="00504EB1" w:rsidTr="3046E129" w14:paraId="4EEB27C0" w14:textId="77777777">
        <w:tc>
          <w:tcPr>
            <w:cnfStyle w:val="000000000000" w:firstRow="0" w:lastRow="0" w:firstColumn="0" w:lastColumn="0" w:oddVBand="0" w:evenVBand="0" w:oddHBand="0" w:evenHBand="0" w:firstRowFirstColumn="0" w:firstRowLastColumn="0" w:lastRowFirstColumn="0" w:lastRowLastColumn="0"/>
            <w:tcW w:w="573" w:type="dxa"/>
            <w:noWrap/>
            <w:tcMar/>
          </w:tcPr>
          <w:p w:rsidR="00504EB1" w:rsidP="0645B27E" w:rsidRDefault="00CC0E5C" w14:paraId="7BAAC7EF" w14:textId="77777777">
            <w:pPr>
              <w:jc w:val="center"/>
              <w:rPr>
                <w:rFonts w:ascii="Times New Roman" w:hAnsi="Times New Roman" w:eastAsia="Times New Roman" w:cs="Times New Roman"/>
                <w:sz w:val="24"/>
                <w:szCs w:val="24"/>
              </w:rPr>
            </w:pPr>
            <w:r w:rsidRPr="0645B27E" w:rsidR="0B316DC6">
              <w:rPr>
                <w:rFonts w:ascii="Times New Roman" w:hAnsi="Times New Roman" w:eastAsia="Times New Roman" w:cs="Times New Roman"/>
                <w:sz w:val="24"/>
                <w:szCs w:val="24"/>
              </w:rPr>
              <w:t>4.</w:t>
            </w:r>
          </w:p>
        </w:tc>
        <w:tc>
          <w:tcPr>
            <w:cnfStyle w:val="000000000000" w:firstRow="0" w:lastRow="0" w:firstColumn="0" w:lastColumn="0" w:oddVBand="0" w:evenVBand="0" w:oddHBand="0" w:evenHBand="0" w:firstRowFirstColumn="0" w:firstRowLastColumn="0" w:lastRowFirstColumn="0" w:lastRowLastColumn="0"/>
            <w:tcW w:w="1560" w:type="dxa"/>
            <w:noWrap/>
            <w:tcMar/>
          </w:tcPr>
          <w:p w:rsidR="00504EB1" w:rsidP="0645B27E" w:rsidRDefault="003702A4" w14:paraId="61C5047F" w14:textId="121628F4">
            <w:pPr>
              <w:jc w:val="left"/>
              <w:rPr>
                <w:rFonts w:ascii="Times New Roman" w:hAnsi="Times New Roman" w:eastAsia="Times New Roman" w:cs="Times New Roman"/>
                <w:sz w:val="24"/>
                <w:szCs w:val="24"/>
              </w:rPr>
            </w:pPr>
            <w:r w:rsidRPr="0645B27E" w:rsidR="237B1EF2">
              <w:rPr>
                <w:rFonts w:ascii="Times New Roman" w:hAnsi="Times New Roman" w:eastAsia="Times New Roman" w:cs="Times New Roman"/>
                <w:sz w:val="24"/>
                <w:szCs w:val="24"/>
              </w:rPr>
              <w:t>Biedrība “Latvijas Pilsoniskā alianse”</w:t>
            </w:r>
          </w:p>
        </w:tc>
        <w:tc>
          <w:tcPr>
            <w:cnfStyle w:val="000000000000" w:firstRow="0" w:lastRow="0" w:firstColumn="0" w:lastColumn="0" w:oddVBand="0" w:evenVBand="0" w:oddHBand="0" w:evenHBand="0" w:firstRowFirstColumn="0" w:firstRowLastColumn="0" w:lastRowFirstColumn="0" w:lastRowLastColumn="0"/>
            <w:tcW w:w="6945" w:type="dxa"/>
            <w:noWrap/>
            <w:tcMar/>
          </w:tcPr>
          <w:p w:rsidR="00504EB1" w:rsidP="0645B27E" w:rsidRDefault="00CC0E5C" w14:paraId="5E4A72E6" w14:textId="34D9971A">
            <w:pPr>
              <w:jc w:val="left"/>
              <w:rPr>
                <w:rFonts w:ascii="Times New Roman" w:hAnsi="Times New Roman" w:eastAsia="Times New Roman" w:cs="Times New Roman"/>
                <w:sz w:val="24"/>
                <w:szCs w:val="24"/>
              </w:rPr>
            </w:pPr>
            <w:r w:rsidRPr="0645B27E" w:rsidR="0B316DC6">
              <w:rPr>
                <w:rFonts w:ascii="Times New Roman" w:hAnsi="Times New Roman" w:eastAsia="Times New Roman" w:cs="Times New Roman"/>
                <w:sz w:val="24"/>
                <w:szCs w:val="24"/>
              </w:rPr>
              <w:t xml:space="preserve">1. Aicinām papildināt Ieteikumu projektu ar jaunu punktu šādā redakcijā: </w:t>
            </w:r>
            <w:r w:rsidRPr="0645B27E" w:rsidR="0B316DC6">
              <w:rPr>
                <w:rFonts w:ascii="Times New Roman" w:hAnsi="Times New Roman" w:eastAsia="Times New Roman" w:cs="Times New Roman"/>
                <w:b w:val="1"/>
                <w:bCs w:val="1"/>
                <w:sz w:val="24"/>
                <w:szCs w:val="24"/>
              </w:rPr>
              <w:t xml:space="preserve">“Ikvienai personai ir tiesības sniegt informāciju par iespējamu Ministru kabineta locekļa vai šī kodeksa 3. punktā minēto personu rīcības neatbilstību šim kodeksam. Iesniegtā informācija tiek izvērtēta šajā kodeksā noteiktajā kārtībā. Ministru </w:t>
            </w:r>
            <w:r w:rsidRPr="0645B27E" w:rsidR="0B316DC6">
              <w:rPr>
                <w:rFonts w:ascii="Times New Roman" w:hAnsi="Times New Roman" w:eastAsia="Times New Roman" w:cs="Times New Roman"/>
                <w:b w:val="1"/>
                <w:bCs w:val="1"/>
                <w:sz w:val="24"/>
                <w:szCs w:val="24"/>
              </w:rPr>
              <w:t>kabinets nodrošina pieejamu un skaidru kārtību šādas informācijas iesniegšanai un izskatīšanai.”</w:t>
            </w:r>
            <w:r>
              <w:br/>
            </w:r>
            <w:r w:rsidRPr="0645B27E" w:rsidR="0B316DC6">
              <w:rPr>
                <w:rFonts w:ascii="Times New Roman" w:hAnsi="Times New Roman" w:eastAsia="Times New Roman" w:cs="Times New Roman"/>
                <w:sz w:val="24"/>
                <w:szCs w:val="24"/>
              </w:rPr>
              <w:t>Ieteikumu projekts paredz Ministru kabineta locekļu rīcības izvērtēšanas kārtību, taču tajā nav skaidri noteikts mehānisms, kā sabiedrības locekļi var ierosināt šādu izvērtējumu. Līdz ar to faktiski tiek ierobežota kodeksa praktiskā piemērojamība un mazināta tā nozīme kā sabiedrības uzticēšanās veicināšanas instrumentam. Ņemot vērā, ka ētikas kodeksa mērķis ir stiprināt demokrātisku pārvaldību, atbildību un sabiedrības uzticēšanos valsts institūcijām, ir būtiski nodrošināt sabiedrības iesaisti un iespēju ziņot par iespējamiem pārkāpumiem. Šādas tiesības veicina caurspīdīgumu un kalpo kā papildu kontroles mehānisms pār izpildvaras amatpersonu rīcību.</w:t>
            </w:r>
            <w:r>
              <w:br/>
            </w:r>
          </w:p>
        </w:tc>
        <w:tc>
          <w:tcPr>
            <w:cnfStyle w:val="000000000000" w:firstRow="0" w:lastRow="0" w:firstColumn="0" w:lastColumn="0" w:oddVBand="0" w:evenVBand="0" w:oddHBand="0" w:evenHBand="0" w:firstRowFirstColumn="0" w:firstRowLastColumn="0" w:lastRowFirstColumn="0" w:lastRowLastColumn="0"/>
            <w:tcW w:w="988" w:type="dxa"/>
            <w:noWrap/>
            <w:tcMar/>
          </w:tcPr>
          <w:p w:rsidR="00504EB1" w:rsidP="0645B27E" w:rsidRDefault="00504EB1" w14:paraId="6926B792" w14:textId="77777777">
            <w:pPr>
              <w:jc w:val="left"/>
              <w:rPr>
                <w:rFonts w:ascii="Times New Roman" w:hAnsi="Times New Roman" w:eastAsia="Times New Roman" w:cs="Times New Roman"/>
                <w:sz w:val="24"/>
                <w:szCs w:val="24"/>
              </w:rPr>
            </w:pPr>
          </w:p>
        </w:tc>
        <w:tc>
          <w:tcPr>
            <w:cnfStyle w:val="000000000000" w:firstRow="0" w:lastRow="0" w:firstColumn="0" w:lastColumn="0" w:oddVBand="0" w:evenVBand="0" w:oddHBand="0" w:evenHBand="0" w:firstRowFirstColumn="0" w:firstRowLastColumn="0" w:lastRowFirstColumn="0" w:lastRowLastColumn="0"/>
            <w:tcW w:w="4513" w:type="dxa"/>
            <w:noWrap/>
            <w:tcMar/>
          </w:tcPr>
          <w:p w:rsidR="00504EB1" w:rsidP="0645B27E" w:rsidRDefault="00880D27" w14:paraId="286BC703" w14:textId="61741D1E">
            <w:pPr>
              <w:jc w:val="left"/>
              <w:rPr>
                <w:rFonts w:ascii="Times New Roman" w:hAnsi="Times New Roman" w:eastAsia="Times New Roman" w:cs="Times New Roman"/>
                <w:sz w:val="24"/>
                <w:szCs w:val="24"/>
              </w:rPr>
            </w:pPr>
            <w:r w:rsidRPr="0645B27E" w:rsidR="2D1ED394">
              <w:rPr>
                <w:rFonts w:ascii="Times New Roman" w:hAnsi="Times New Roman" w:eastAsia="Times New Roman" w:cs="Times New Roman"/>
                <w:sz w:val="24"/>
                <w:szCs w:val="24"/>
              </w:rPr>
              <w:t xml:space="preserve">Projekts atbilstoši precizēts. </w:t>
            </w:r>
          </w:p>
          <w:p w:rsidR="00504EB1" w:rsidP="0645B27E" w:rsidRDefault="00880D27" w14:paraId="064C83F0" w14:textId="4280414D">
            <w:pPr>
              <w:pStyle w:val="Normal"/>
              <w:rPr>
                <w:noProof w:val="0"/>
                <w:sz w:val="24"/>
                <w:szCs w:val="24"/>
                <w:lang w:val="lv-LV"/>
              </w:rPr>
            </w:pPr>
            <w:r w:rsidRPr="0645B27E" w:rsidR="2EBCEC18">
              <w:rPr>
                <w:noProof w:val="0"/>
                <w:sz w:val="24"/>
                <w:szCs w:val="24"/>
                <w:lang w:val="lv-LV"/>
              </w:rPr>
              <w:t>Skatīt 27.punktu IV sadaļā “Rīcības izvērtēšanas kārtība".</w:t>
            </w:r>
          </w:p>
          <w:p w:rsidR="00504EB1" w:rsidP="0645B27E" w:rsidRDefault="00880D27" w14:paraId="0D5D49F6" w14:textId="543A7888">
            <w:pPr>
              <w:jc w:val="left"/>
              <w:rPr>
                <w:rFonts w:ascii="Times New Roman" w:hAnsi="Times New Roman" w:eastAsia="Times New Roman" w:cs="Times New Roman"/>
                <w:sz w:val="24"/>
                <w:szCs w:val="24"/>
              </w:rPr>
            </w:pPr>
          </w:p>
        </w:tc>
      </w:tr>
      <w:tr w:rsidR="00CC0E5C" w:rsidTr="3046E129" w14:paraId="0540F145" w14:textId="77777777">
        <w:tc>
          <w:tcPr>
            <w:cnfStyle w:val="000000000000" w:firstRow="0" w:lastRow="0" w:firstColumn="0" w:lastColumn="0" w:oddVBand="0" w:evenVBand="0" w:oddHBand="0" w:evenHBand="0" w:firstRowFirstColumn="0" w:firstRowLastColumn="0" w:lastRowFirstColumn="0" w:lastRowLastColumn="0"/>
            <w:tcW w:w="573" w:type="dxa"/>
            <w:noWrap/>
            <w:tcMar/>
          </w:tcPr>
          <w:p w:rsidR="00CC0E5C" w:rsidP="0645B27E" w:rsidRDefault="00CC0E5C" w14:paraId="3DC9EDF9" w14:textId="77777777">
            <w:pPr>
              <w:jc w:val="center"/>
              <w:rPr>
                <w:rFonts w:ascii="Times New Roman" w:hAnsi="Times New Roman" w:eastAsia="Times New Roman" w:cs="Times New Roman"/>
                <w:sz w:val="24"/>
                <w:szCs w:val="24"/>
              </w:rPr>
            </w:pPr>
          </w:p>
          <w:p w:rsidR="00CC0E5C" w:rsidP="0645B27E" w:rsidRDefault="00CC0E5C" w14:paraId="725D1EB3" w14:textId="77777777">
            <w:pPr>
              <w:jc w:val="center"/>
              <w:rPr>
                <w:rFonts w:ascii="Times New Roman" w:hAnsi="Times New Roman" w:eastAsia="Times New Roman" w:cs="Times New Roman"/>
                <w:sz w:val="24"/>
                <w:szCs w:val="24"/>
              </w:rPr>
            </w:pPr>
          </w:p>
        </w:tc>
        <w:tc>
          <w:tcPr>
            <w:cnfStyle w:val="000000000000" w:firstRow="0" w:lastRow="0" w:firstColumn="0" w:lastColumn="0" w:oddVBand="0" w:evenVBand="0" w:oddHBand="0" w:evenHBand="0" w:firstRowFirstColumn="0" w:firstRowLastColumn="0" w:lastRowFirstColumn="0" w:lastRowLastColumn="0"/>
            <w:tcW w:w="1560" w:type="dxa"/>
            <w:noWrap/>
            <w:tcMar/>
          </w:tcPr>
          <w:p w:rsidR="00CC0E5C" w:rsidP="0645B27E" w:rsidRDefault="00CC0E5C" w14:paraId="796F9C74" w14:textId="77777777">
            <w:pPr>
              <w:jc w:val="left"/>
              <w:rPr>
                <w:rFonts w:ascii="Times New Roman" w:hAnsi="Times New Roman" w:eastAsia="Times New Roman" w:cs="Times New Roman"/>
                <w:sz w:val="24"/>
                <w:szCs w:val="24"/>
              </w:rPr>
            </w:pPr>
          </w:p>
        </w:tc>
        <w:tc>
          <w:tcPr>
            <w:cnfStyle w:val="000000000000" w:firstRow="0" w:lastRow="0" w:firstColumn="0" w:lastColumn="0" w:oddVBand="0" w:evenVBand="0" w:oddHBand="0" w:evenHBand="0" w:firstRowFirstColumn="0" w:firstRowLastColumn="0" w:lastRowFirstColumn="0" w:lastRowLastColumn="0"/>
            <w:tcW w:w="6945" w:type="dxa"/>
            <w:noWrap/>
            <w:tcMar/>
          </w:tcPr>
          <w:p w:rsidR="00CC0E5C" w:rsidP="0645B27E" w:rsidRDefault="00A74703" w14:paraId="3B6CC80A" w14:textId="77777777">
            <w:pPr>
              <w:jc w:val="left"/>
              <w:rPr>
                <w:rFonts w:ascii="Times New Roman" w:hAnsi="Times New Roman" w:eastAsia="Times New Roman" w:cs="Times New Roman"/>
                <w:sz w:val="24"/>
                <w:szCs w:val="24"/>
              </w:rPr>
            </w:pPr>
            <w:r w:rsidRPr="0645B27E" w:rsidR="38113CEB">
              <w:rPr>
                <w:rFonts w:ascii="Times New Roman" w:hAnsi="Times New Roman" w:eastAsia="Times New Roman" w:cs="Times New Roman"/>
                <w:sz w:val="24"/>
                <w:szCs w:val="24"/>
              </w:rPr>
              <w:t xml:space="preserve">2. Aicinām Ieteikumu projekta 13. punktu izteikt šādā redakcijā: “Ministru kabineta loceklis atturas no tādiem publiskiem izteikumiem par izmeklēšanas iestāžu, tiesu varas iestāžu vai citu neatkarīgu iestāžu darbu, </w:t>
            </w:r>
            <w:r w:rsidRPr="0645B27E" w:rsidR="38113CEB">
              <w:rPr>
                <w:rFonts w:ascii="Times New Roman" w:hAnsi="Times New Roman" w:eastAsia="Times New Roman" w:cs="Times New Roman"/>
                <w:b w:val="1"/>
                <w:bCs w:val="1"/>
                <w:sz w:val="24"/>
                <w:szCs w:val="24"/>
              </w:rPr>
              <w:t>tostarp par neatkarīgu mediju un žurnālistu darbu,</w:t>
            </w:r>
            <w:r w:rsidRPr="0645B27E" w:rsidR="38113CEB">
              <w:rPr>
                <w:rFonts w:ascii="Times New Roman" w:hAnsi="Times New Roman" w:eastAsia="Times New Roman" w:cs="Times New Roman"/>
                <w:sz w:val="24"/>
                <w:szCs w:val="24"/>
              </w:rPr>
              <w:t xml:space="preserve"> kas var radīt iespaidu par politisko un kriminālprocesuālo iejaukšanos.”</w:t>
            </w:r>
            <w:r>
              <w:br/>
            </w:r>
            <w:r w:rsidRPr="0645B27E" w:rsidR="38113CEB">
              <w:rPr>
                <w:rFonts w:ascii="Times New Roman" w:hAnsi="Times New Roman" w:eastAsia="Times New Roman" w:cs="Times New Roman"/>
                <w:sz w:val="24"/>
                <w:szCs w:val="24"/>
              </w:rPr>
              <w:t>Papildinājums par medijiem un žurnālistiem nodrošina, ka Ministru kabineta locekļi atturas no publiska spiediena radīšanas uz neatkarīgu žurnālistiku, stiprina vārda brīvību, mediju redakcionālo neatkarību un sabiedrības uzticēšanos valsts institūcijām un neatkarīgiem medijiem, kā arī mazina pašcenzūru</w:t>
            </w:r>
            <w:r w:rsidRPr="0645B27E" w:rsidR="38113CEB">
              <w:rPr>
                <w:rFonts w:ascii="Times New Roman" w:hAnsi="Times New Roman" w:eastAsia="Times New Roman" w:cs="Times New Roman"/>
                <w:sz w:val="24"/>
                <w:szCs w:val="24"/>
              </w:rPr>
              <w:t>.</w:t>
            </w:r>
          </w:p>
          <w:p w:rsidR="00A74703" w:rsidP="0645B27E" w:rsidRDefault="00A74703" w14:paraId="49D20FD7" w14:textId="75C394E3">
            <w:pPr>
              <w:jc w:val="left"/>
              <w:rPr>
                <w:rFonts w:ascii="Times New Roman" w:hAnsi="Times New Roman" w:eastAsia="Times New Roman" w:cs="Times New Roman"/>
                <w:sz w:val="24"/>
                <w:szCs w:val="24"/>
              </w:rPr>
            </w:pPr>
          </w:p>
        </w:tc>
        <w:tc>
          <w:tcPr>
            <w:cnfStyle w:val="000000000000" w:firstRow="0" w:lastRow="0" w:firstColumn="0" w:lastColumn="0" w:oddVBand="0" w:evenVBand="0" w:oddHBand="0" w:evenHBand="0" w:firstRowFirstColumn="0" w:firstRowLastColumn="0" w:lastRowFirstColumn="0" w:lastRowLastColumn="0"/>
            <w:tcW w:w="988" w:type="dxa"/>
            <w:noWrap/>
            <w:tcMar/>
          </w:tcPr>
          <w:p w:rsidR="00CC0E5C" w:rsidP="0645B27E" w:rsidRDefault="00CC0E5C" w14:paraId="1AB69522" w14:textId="77777777">
            <w:pPr>
              <w:jc w:val="left"/>
              <w:rPr>
                <w:rFonts w:ascii="Times New Roman" w:hAnsi="Times New Roman" w:eastAsia="Times New Roman" w:cs="Times New Roman"/>
                <w:sz w:val="24"/>
                <w:szCs w:val="24"/>
              </w:rPr>
            </w:pPr>
          </w:p>
        </w:tc>
        <w:tc>
          <w:tcPr>
            <w:cnfStyle w:val="000000000000" w:firstRow="0" w:lastRow="0" w:firstColumn="0" w:lastColumn="0" w:oddVBand="0" w:evenVBand="0" w:oddHBand="0" w:evenHBand="0" w:firstRowFirstColumn="0" w:firstRowLastColumn="0" w:lastRowFirstColumn="0" w:lastRowLastColumn="0"/>
            <w:tcW w:w="4513" w:type="dxa"/>
            <w:noWrap/>
            <w:tcMar/>
          </w:tcPr>
          <w:p w:rsidR="00CC0E5C" w:rsidP="0645B27E" w:rsidRDefault="003702A4" w14:paraId="46E85732" w14:textId="2D1994C8">
            <w:pPr>
              <w:pStyle w:val="Normal"/>
              <w:jc w:val="left"/>
              <w:rPr>
                <w:rFonts w:ascii="Times New Roman" w:hAnsi="Times New Roman" w:eastAsia="Times New Roman" w:cs="Times New Roman"/>
                <w:b w:val="0"/>
                <w:bCs w:val="0"/>
                <w:sz w:val="24"/>
                <w:szCs w:val="24"/>
              </w:rPr>
            </w:pPr>
            <w:r w:rsidRPr="0645B27E" w:rsidR="6054F1C8">
              <w:rPr>
                <w:rFonts w:ascii="Times New Roman" w:hAnsi="Times New Roman" w:eastAsia="Times New Roman" w:cs="Times New Roman"/>
                <w:sz w:val="24"/>
                <w:szCs w:val="24"/>
              </w:rPr>
              <w:t xml:space="preserve">Viedoklis ir ņemts vērā. </w:t>
            </w:r>
          </w:p>
          <w:p w:rsidR="00CC0E5C" w:rsidP="0645B27E" w:rsidRDefault="003702A4" w14:paraId="515D6DE9" w14:textId="05ED33C6">
            <w:pPr>
              <w:pStyle w:val="Normal"/>
              <w:jc w:val="left"/>
              <w:rPr>
                <w:rFonts w:ascii="Times New Roman" w:hAnsi="Times New Roman" w:eastAsia="Times New Roman" w:cs="Times New Roman"/>
                <w:b w:val="0"/>
                <w:bCs w:val="0"/>
                <w:sz w:val="24"/>
                <w:szCs w:val="24"/>
              </w:rPr>
            </w:pPr>
            <w:r w:rsidRPr="0645B27E" w:rsidR="3DA982A3">
              <w:rPr>
                <w:rFonts w:ascii="Times New Roman" w:hAnsi="Times New Roman" w:eastAsia="Times New Roman" w:cs="Times New Roman"/>
                <w:sz w:val="24"/>
                <w:szCs w:val="24"/>
              </w:rPr>
              <w:t xml:space="preserve">Attiecīgais </w:t>
            </w:r>
            <w:r w:rsidRPr="0645B27E" w:rsidR="237B1EF2">
              <w:rPr>
                <w:rFonts w:ascii="Times New Roman" w:hAnsi="Times New Roman" w:eastAsia="Times New Roman" w:cs="Times New Roman"/>
                <w:sz w:val="24"/>
                <w:szCs w:val="24"/>
              </w:rPr>
              <w:t xml:space="preserve">punkts </w:t>
            </w:r>
            <w:r w:rsidRPr="0645B27E" w:rsidR="227C0F13">
              <w:rPr>
                <w:rFonts w:ascii="Times New Roman" w:hAnsi="Times New Roman" w:eastAsia="Times New Roman" w:cs="Times New Roman"/>
                <w:sz w:val="24"/>
                <w:szCs w:val="24"/>
              </w:rPr>
              <w:t xml:space="preserve">ir </w:t>
            </w:r>
            <w:r w:rsidRPr="0645B27E" w:rsidR="3C44D7AE">
              <w:rPr>
                <w:rFonts w:ascii="Times New Roman" w:hAnsi="Times New Roman" w:eastAsia="Times New Roman" w:cs="Times New Roman"/>
                <w:sz w:val="24"/>
                <w:szCs w:val="24"/>
              </w:rPr>
              <w:t xml:space="preserve">atbilstoši </w:t>
            </w:r>
            <w:r w:rsidRPr="0645B27E" w:rsidR="72066787">
              <w:rPr>
                <w:rFonts w:ascii="Times New Roman" w:hAnsi="Times New Roman" w:eastAsia="Times New Roman" w:cs="Times New Roman"/>
                <w:sz w:val="24"/>
                <w:szCs w:val="24"/>
              </w:rPr>
              <w:t>papildināts</w:t>
            </w:r>
            <w:r w:rsidRPr="0645B27E" w:rsidR="44D34F3C">
              <w:rPr>
                <w:rFonts w:ascii="Times New Roman" w:hAnsi="Times New Roman" w:eastAsia="Times New Roman" w:cs="Times New Roman"/>
                <w:sz w:val="24"/>
                <w:szCs w:val="24"/>
              </w:rPr>
              <w:t>, iekļaujot atsauci uz neatkarīgu mediju un žurnālistu darbu.</w:t>
            </w:r>
          </w:p>
          <w:p w:rsidR="003702A4" w:rsidP="0645B27E" w:rsidRDefault="003702A4" w14:paraId="43CC540B" w14:textId="77777777">
            <w:pPr>
              <w:jc w:val="left"/>
              <w:rPr>
                <w:rFonts w:ascii="Times New Roman" w:hAnsi="Times New Roman" w:eastAsia="Times New Roman" w:cs="Times New Roman"/>
                <w:b w:val="0"/>
                <w:bCs w:val="0"/>
                <w:sz w:val="24"/>
                <w:szCs w:val="24"/>
              </w:rPr>
            </w:pPr>
          </w:p>
          <w:p w:rsidR="003702A4" w:rsidP="0645B27E" w:rsidRDefault="003702A4" w14:paraId="6983EDA6" w14:textId="05DB63ED">
            <w:pPr>
              <w:jc w:val="left"/>
              <w:rPr>
                <w:rFonts w:ascii="Times New Roman" w:hAnsi="Times New Roman" w:eastAsia="Times New Roman" w:cs="Times New Roman"/>
                <w:color w:val="FF0000"/>
                <w:sz w:val="24"/>
                <w:szCs w:val="24"/>
              </w:rPr>
            </w:pPr>
          </w:p>
        </w:tc>
      </w:tr>
      <w:tr w:rsidR="00A74703" w:rsidTr="3046E129" w14:paraId="508C05BB" w14:textId="77777777">
        <w:tc>
          <w:tcPr>
            <w:cnfStyle w:val="000000000000" w:firstRow="0" w:lastRow="0" w:firstColumn="0" w:lastColumn="0" w:oddVBand="0" w:evenVBand="0" w:oddHBand="0" w:evenHBand="0" w:firstRowFirstColumn="0" w:firstRowLastColumn="0" w:lastRowFirstColumn="0" w:lastRowLastColumn="0"/>
            <w:tcW w:w="573" w:type="dxa"/>
            <w:noWrap/>
            <w:tcMar/>
          </w:tcPr>
          <w:p w:rsidR="00A74703" w:rsidP="0645B27E" w:rsidRDefault="00A74703" w14:paraId="621A9B71" w14:textId="77777777">
            <w:pPr>
              <w:jc w:val="center"/>
              <w:rPr>
                <w:rFonts w:ascii="Times New Roman" w:hAnsi="Times New Roman" w:eastAsia="Times New Roman" w:cs="Times New Roman"/>
                <w:sz w:val="24"/>
                <w:szCs w:val="24"/>
              </w:rPr>
            </w:pPr>
          </w:p>
        </w:tc>
        <w:tc>
          <w:tcPr>
            <w:cnfStyle w:val="000000000000" w:firstRow="0" w:lastRow="0" w:firstColumn="0" w:lastColumn="0" w:oddVBand="0" w:evenVBand="0" w:oddHBand="0" w:evenHBand="0" w:firstRowFirstColumn="0" w:firstRowLastColumn="0" w:lastRowFirstColumn="0" w:lastRowLastColumn="0"/>
            <w:tcW w:w="1560" w:type="dxa"/>
            <w:noWrap/>
            <w:tcMar/>
          </w:tcPr>
          <w:p w:rsidR="00A74703" w:rsidP="0645B27E" w:rsidRDefault="00A74703" w14:paraId="31CA17AB" w14:textId="77777777">
            <w:pPr>
              <w:jc w:val="left"/>
              <w:rPr>
                <w:rFonts w:ascii="Times New Roman" w:hAnsi="Times New Roman" w:eastAsia="Times New Roman" w:cs="Times New Roman"/>
                <w:sz w:val="24"/>
                <w:szCs w:val="24"/>
              </w:rPr>
            </w:pPr>
          </w:p>
        </w:tc>
        <w:tc>
          <w:tcPr>
            <w:cnfStyle w:val="000000000000" w:firstRow="0" w:lastRow="0" w:firstColumn="0" w:lastColumn="0" w:oddVBand="0" w:evenVBand="0" w:oddHBand="0" w:evenHBand="0" w:firstRowFirstColumn="0" w:firstRowLastColumn="0" w:lastRowFirstColumn="0" w:lastRowLastColumn="0"/>
            <w:tcW w:w="6945" w:type="dxa"/>
            <w:noWrap/>
            <w:tcMar/>
          </w:tcPr>
          <w:p w:rsidR="00A74703" w:rsidP="0645B27E" w:rsidRDefault="00A74703" w14:paraId="40F84C7E" w14:textId="77777777">
            <w:pPr>
              <w:jc w:val="left"/>
              <w:rPr>
                <w:rFonts w:ascii="Times New Roman" w:hAnsi="Times New Roman" w:eastAsia="Times New Roman" w:cs="Times New Roman"/>
                <w:sz w:val="24"/>
                <w:szCs w:val="24"/>
              </w:rPr>
            </w:pPr>
            <w:r w:rsidRPr="0645B27E" w:rsidR="38113CEB">
              <w:rPr>
                <w:rFonts w:ascii="Times New Roman" w:hAnsi="Times New Roman" w:eastAsia="Times New Roman" w:cs="Times New Roman"/>
                <w:sz w:val="24"/>
                <w:szCs w:val="24"/>
              </w:rPr>
              <w:t xml:space="preserve">3. Aicinām Ieteikumu projekta 15. punktu izteikt šādā redakcijā: “Ministru kabineta loceklis publiskajā komunikācijā, tostarp sociālajos medijos, neizplata maldīgu, nepatiesu vai aizskarošu informāciju un nemudina uz naidu </w:t>
            </w:r>
            <w:r w:rsidRPr="0645B27E" w:rsidR="38113CEB">
              <w:rPr>
                <w:rFonts w:ascii="Times New Roman" w:hAnsi="Times New Roman" w:eastAsia="Times New Roman" w:cs="Times New Roman"/>
                <w:b w:val="1"/>
                <w:bCs w:val="1"/>
                <w:sz w:val="24"/>
                <w:szCs w:val="24"/>
              </w:rPr>
              <w:t>un atturas no personu, organizāciju vai institūciju goda un cieņas aizskāruma.”</w:t>
            </w:r>
            <w:r>
              <w:br/>
            </w:r>
            <w:r w:rsidRPr="0645B27E" w:rsidR="38113CEB">
              <w:rPr>
                <w:rFonts w:ascii="Times New Roman" w:hAnsi="Times New Roman" w:eastAsia="Times New Roman" w:cs="Times New Roman"/>
                <w:sz w:val="24"/>
                <w:szCs w:val="24"/>
              </w:rPr>
              <w:t xml:space="preserve">Papildinājums nodrošina, ka Ministru kabineta loceklis publiskajā komunikācijā neapdraud konkrētu personu, organizāciju vai institūciju reputāciju, neizplata maldīgus vai nepamatotus apvainojumus un rīkojas atbildīgi, saglabājot profesionālu un </w:t>
            </w:r>
            <w:r w:rsidRPr="0645B27E" w:rsidR="38113CEB">
              <w:rPr>
                <w:rFonts w:ascii="Times New Roman" w:hAnsi="Times New Roman" w:eastAsia="Times New Roman" w:cs="Times New Roman"/>
                <w:sz w:val="24"/>
                <w:szCs w:val="24"/>
              </w:rPr>
              <w:t>cieņpilnu</w:t>
            </w:r>
            <w:r w:rsidRPr="0645B27E" w:rsidR="38113CEB">
              <w:rPr>
                <w:rFonts w:ascii="Times New Roman" w:hAnsi="Times New Roman" w:eastAsia="Times New Roman" w:cs="Times New Roman"/>
                <w:sz w:val="24"/>
                <w:szCs w:val="24"/>
              </w:rPr>
              <w:t xml:space="preserve"> attieksmi. Tas pasargā gan individuālas personas, gan institūcijas no kaitējuma un stiprina atbildīgas un demokrātiskas publiskās komunikācijas kultūru.</w:t>
            </w:r>
          </w:p>
          <w:p w:rsidR="00A74703" w:rsidP="0645B27E" w:rsidRDefault="00A74703" w14:paraId="30FAB7E4" w14:textId="4062B66F">
            <w:pPr>
              <w:jc w:val="left"/>
              <w:rPr>
                <w:rFonts w:ascii="Times New Roman" w:hAnsi="Times New Roman" w:eastAsia="Times New Roman" w:cs="Times New Roman"/>
                <w:sz w:val="24"/>
                <w:szCs w:val="24"/>
              </w:rPr>
            </w:pPr>
          </w:p>
        </w:tc>
        <w:tc>
          <w:tcPr>
            <w:cnfStyle w:val="000000000000" w:firstRow="0" w:lastRow="0" w:firstColumn="0" w:lastColumn="0" w:oddVBand="0" w:evenVBand="0" w:oddHBand="0" w:evenHBand="0" w:firstRowFirstColumn="0" w:firstRowLastColumn="0" w:lastRowFirstColumn="0" w:lastRowLastColumn="0"/>
            <w:tcW w:w="988" w:type="dxa"/>
            <w:noWrap/>
            <w:tcMar/>
          </w:tcPr>
          <w:p w:rsidR="00A74703" w:rsidP="0645B27E" w:rsidRDefault="00A74703" w14:paraId="1D6D6538" w14:textId="77777777">
            <w:pPr>
              <w:jc w:val="left"/>
              <w:rPr>
                <w:rFonts w:ascii="Times New Roman" w:hAnsi="Times New Roman" w:eastAsia="Times New Roman" w:cs="Times New Roman"/>
                <w:sz w:val="24"/>
                <w:szCs w:val="24"/>
              </w:rPr>
            </w:pPr>
          </w:p>
        </w:tc>
        <w:tc>
          <w:tcPr>
            <w:cnfStyle w:val="000000000000" w:firstRow="0" w:lastRow="0" w:firstColumn="0" w:lastColumn="0" w:oddVBand="0" w:evenVBand="0" w:oddHBand="0" w:evenHBand="0" w:firstRowFirstColumn="0" w:firstRowLastColumn="0" w:lastRowFirstColumn="0" w:lastRowLastColumn="0"/>
            <w:tcW w:w="4513" w:type="dxa"/>
            <w:noWrap/>
            <w:tcMar/>
          </w:tcPr>
          <w:p w:rsidR="003702A4" w:rsidP="0645B27E" w:rsidRDefault="003702A4" w14:paraId="739B4DD7" w14:textId="61FBD9FA">
            <w:pPr>
              <w:pStyle w:val="Normal"/>
              <w:jc w:val="left"/>
              <w:rPr>
                <w:rFonts w:ascii="Times New Roman" w:hAnsi="Times New Roman" w:eastAsia="Times New Roman" w:cs="Times New Roman"/>
                <w:sz w:val="24"/>
                <w:szCs w:val="24"/>
              </w:rPr>
            </w:pPr>
            <w:r w:rsidRPr="0645B27E" w:rsidR="26C6C6B4">
              <w:rPr>
                <w:rFonts w:ascii="Times New Roman" w:hAnsi="Times New Roman" w:eastAsia="Times New Roman" w:cs="Times New Roman"/>
                <w:sz w:val="24"/>
                <w:szCs w:val="24"/>
              </w:rPr>
              <w:t xml:space="preserve">Viedoklis ir ņemts vērā. </w:t>
            </w:r>
          </w:p>
          <w:p w:rsidR="003702A4" w:rsidP="0645B27E" w:rsidRDefault="003702A4" w14:paraId="5C209D26" w14:textId="15300408">
            <w:pPr>
              <w:pStyle w:val="Normal"/>
              <w:jc w:val="left"/>
              <w:rPr>
                <w:rFonts w:ascii="Times New Roman" w:hAnsi="Times New Roman" w:eastAsia="Times New Roman" w:cs="Times New Roman"/>
                <w:sz w:val="24"/>
                <w:szCs w:val="24"/>
              </w:rPr>
            </w:pPr>
            <w:r w:rsidRPr="0645B27E" w:rsidR="595FCE7F">
              <w:rPr>
                <w:rFonts w:ascii="Times New Roman" w:hAnsi="Times New Roman" w:eastAsia="Times New Roman" w:cs="Times New Roman"/>
                <w:sz w:val="24"/>
                <w:szCs w:val="24"/>
              </w:rPr>
              <w:t xml:space="preserve">Attiecīgais punkts ir atbilstoši papildināts, iekļaujot atsauci uz </w:t>
            </w:r>
            <w:r w:rsidRPr="0645B27E" w:rsidR="6B0DEB53">
              <w:rPr>
                <w:rFonts w:ascii="Times New Roman" w:hAnsi="Times New Roman" w:eastAsia="Times New Roman" w:cs="Times New Roman"/>
                <w:sz w:val="24"/>
                <w:szCs w:val="24"/>
              </w:rPr>
              <w:t>organizācij</w:t>
            </w:r>
            <w:r w:rsidRPr="0645B27E" w:rsidR="5C67C669">
              <w:rPr>
                <w:rFonts w:ascii="Times New Roman" w:hAnsi="Times New Roman" w:eastAsia="Times New Roman" w:cs="Times New Roman"/>
                <w:sz w:val="24"/>
                <w:szCs w:val="24"/>
              </w:rPr>
              <w:t>ām.</w:t>
            </w:r>
          </w:p>
          <w:p w:rsidR="003702A4" w:rsidP="0645B27E" w:rsidRDefault="003702A4" w14:paraId="6A398F9F" w14:textId="77777777">
            <w:pPr>
              <w:jc w:val="left"/>
              <w:rPr>
                <w:rFonts w:ascii="Times New Roman" w:hAnsi="Times New Roman" w:eastAsia="Times New Roman" w:cs="Times New Roman"/>
                <w:sz w:val="24"/>
                <w:szCs w:val="24"/>
              </w:rPr>
            </w:pPr>
          </w:p>
          <w:p w:rsidR="00A74703" w:rsidP="0645B27E" w:rsidRDefault="003702A4" w14:paraId="08D0E273" w14:textId="3E0E3AEF">
            <w:pPr>
              <w:jc w:val="left"/>
              <w:rPr>
                <w:rFonts w:ascii="Times New Roman" w:hAnsi="Times New Roman" w:eastAsia="Times New Roman" w:cs="Times New Roman"/>
                <w:color w:val="FF0000"/>
                <w:sz w:val="24"/>
                <w:szCs w:val="24"/>
              </w:rPr>
            </w:pPr>
          </w:p>
        </w:tc>
      </w:tr>
      <w:tr w:rsidR="00A74703" w:rsidTr="3046E129" w14:paraId="10583ED6" w14:textId="77777777">
        <w:tc>
          <w:tcPr>
            <w:cnfStyle w:val="000000000000" w:firstRow="0" w:lastRow="0" w:firstColumn="0" w:lastColumn="0" w:oddVBand="0" w:evenVBand="0" w:oddHBand="0" w:evenHBand="0" w:firstRowFirstColumn="0" w:firstRowLastColumn="0" w:lastRowFirstColumn="0" w:lastRowLastColumn="0"/>
            <w:tcW w:w="573" w:type="dxa"/>
            <w:noWrap/>
            <w:tcMar/>
          </w:tcPr>
          <w:p w:rsidR="00A74703" w:rsidP="0645B27E" w:rsidRDefault="00A74703" w14:paraId="52FA7855" w14:textId="2FE7D174">
            <w:pPr>
              <w:jc w:val="center"/>
              <w:rPr>
                <w:rFonts w:ascii="Times New Roman" w:hAnsi="Times New Roman" w:eastAsia="Times New Roman" w:cs="Times New Roman"/>
                <w:sz w:val="24"/>
                <w:szCs w:val="24"/>
              </w:rPr>
            </w:pPr>
            <w:r w:rsidRPr="0645B27E" w:rsidR="38113CEB">
              <w:rPr>
                <w:rFonts w:ascii="Times New Roman" w:hAnsi="Times New Roman" w:eastAsia="Times New Roman" w:cs="Times New Roman"/>
                <w:sz w:val="24"/>
                <w:szCs w:val="24"/>
              </w:rPr>
              <w:t>5.</w:t>
            </w:r>
          </w:p>
        </w:tc>
        <w:tc>
          <w:tcPr>
            <w:cnfStyle w:val="000000000000" w:firstRow="0" w:lastRow="0" w:firstColumn="0" w:lastColumn="0" w:oddVBand="0" w:evenVBand="0" w:oddHBand="0" w:evenHBand="0" w:firstRowFirstColumn="0" w:firstRowLastColumn="0" w:lastRowFirstColumn="0" w:lastRowLastColumn="0"/>
            <w:tcW w:w="1560" w:type="dxa"/>
            <w:noWrap/>
            <w:tcMar/>
          </w:tcPr>
          <w:p w:rsidR="00A74703" w:rsidP="0645B27E" w:rsidRDefault="00A74703" w14:paraId="217F8B08" w14:textId="582E1EEA">
            <w:pPr>
              <w:spacing w:before="240" w:after="240"/>
              <w:rPr>
                <w:rFonts w:ascii="Times New Roman" w:hAnsi="Times New Roman" w:eastAsia="Times New Roman" w:cs="Times New Roman"/>
                <w:sz w:val="24"/>
                <w:szCs w:val="24"/>
              </w:rPr>
            </w:pPr>
            <w:r w:rsidRPr="0645B27E" w:rsidR="38113CEB">
              <w:rPr>
                <w:rFonts w:ascii="Times New Roman" w:hAnsi="Times New Roman" w:eastAsia="Times New Roman" w:cs="Times New Roman"/>
                <w:sz w:val="24"/>
                <w:szCs w:val="24"/>
              </w:rPr>
              <w:t>Vilors</w:t>
            </w:r>
            <w:r w:rsidRPr="0645B27E" w:rsidR="38113CEB">
              <w:rPr>
                <w:rFonts w:ascii="Times New Roman" w:hAnsi="Times New Roman" w:eastAsia="Times New Roman" w:cs="Times New Roman"/>
                <w:sz w:val="24"/>
                <w:szCs w:val="24"/>
              </w:rPr>
              <w:t xml:space="preserve"> </w:t>
            </w:r>
            <w:r w:rsidRPr="0645B27E" w:rsidR="38113CEB">
              <w:rPr>
                <w:rFonts w:ascii="Times New Roman" w:hAnsi="Times New Roman" w:eastAsia="Times New Roman" w:cs="Times New Roman"/>
                <w:sz w:val="24"/>
                <w:szCs w:val="24"/>
              </w:rPr>
              <w:t>Eihmanis</w:t>
            </w:r>
            <w:r w:rsidRPr="0645B27E" w:rsidR="38113CEB">
              <w:rPr>
                <w:rFonts w:ascii="Times New Roman" w:hAnsi="Times New Roman" w:eastAsia="Times New Roman" w:cs="Times New Roman"/>
                <w:sz w:val="24"/>
                <w:szCs w:val="24"/>
              </w:rPr>
              <w:t xml:space="preserve">, </w:t>
            </w:r>
            <w:r w:rsidRPr="0645B27E" w:rsidR="38113CEB">
              <w:rPr>
                <w:rFonts w:ascii="Times New Roman" w:hAnsi="Times New Roman" w:eastAsia="Times New Roman" w:cs="Times New Roman"/>
                <w:sz w:val="24"/>
                <w:szCs w:val="24"/>
              </w:rPr>
              <w:t>iedzīvotājs un jurists</w:t>
            </w:r>
          </w:p>
          <w:p w:rsidR="00A74703" w:rsidP="0645B27E" w:rsidRDefault="00A74703" w14:paraId="6DE73F59" w14:textId="77777777">
            <w:pPr>
              <w:jc w:val="left"/>
              <w:rPr>
                <w:rFonts w:ascii="Times New Roman" w:hAnsi="Times New Roman" w:eastAsia="Times New Roman" w:cs="Times New Roman"/>
                <w:sz w:val="24"/>
                <w:szCs w:val="24"/>
              </w:rPr>
            </w:pPr>
          </w:p>
        </w:tc>
        <w:tc>
          <w:tcPr>
            <w:cnfStyle w:val="000000000000" w:firstRow="0" w:lastRow="0" w:firstColumn="0" w:lastColumn="0" w:oddVBand="0" w:evenVBand="0" w:oddHBand="0" w:evenHBand="0" w:firstRowFirstColumn="0" w:firstRowLastColumn="0" w:lastRowFirstColumn="0" w:lastRowLastColumn="0"/>
            <w:tcW w:w="6945" w:type="dxa"/>
            <w:noWrap/>
            <w:tcMar/>
          </w:tcPr>
          <w:p w:rsidR="00A74703" w:rsidP="0645B27E" w:rsidRDefault="00A74703" w14:paraId="494A22E5" w14:textId="77777777">
            <w:pPr>
              <w:pStyle w:val="Normal"/>
              <w:rPr>
                <w:rFonts w:ascii="Times New Roman" w:hAnsi="Times New Roman" w:eastAsia="Times New Roman" w:cs="Times New Roman"/>
                <w:b w:val="1"/>
                <w:bCs w:val="1"/>
                <w:sz w:val="24"/>
                <w:szCs w:val="24"/>
              </w:rPr>
            </w:pPr>
            <w:r w:rsidRPr="0645B27E" w:rsidR="38113CEB">
              <w:rPr>
                <w:b w:val="1"/>
                <w:bCs w:val="1"/>
                <w:sz w:val="24"/>
                <w:szCs w:val="24"/>
              </w:rPr>
              <w:t>1. Aizliegums apkalpot politisko partiju un oligarhu personīgās intereses</w:t>
            </w:r>
          </w:p>
          <w:p w:rsidR="00A74703" w:rsidP="0645B27E" w:rsidRDefault="00A74703" w14:paraId="3C297C6A" w14:textId="77777777">
            <w:pPr>
              <w:spacing w:before="240" w:after="240"/>
              <w:rPr>
                <w:rFonts w:ascii="Times New Roman" w:hAnsi="Times New Roman" w:eastAsia="Times New Roman" w:cs="Times New Roman"/>
                <w:sz w:val="24"/>
                <w:szCs w:val="24"/>
              </w:rPr>
            </w:pPr>
            <w:r w:rsidRPr="0645B27E" w:rsidR="38113CEB">
              <w:rPr>
                <w:rFonts w:ascii="Times New Roman" w:hAnsi="Times New Roman" w:eastAsia="Times New Roman" w:cs="Times New Roman"/>
                <w:sz w:val="24"/>
                <w:szCs w:val="24"/>
              </w:rPr>
              <w:t>Kodeksā jānostiprina kategorisks aizliegums amatpersonām (ministriem, parlamentārajiem sekretāriem, padomniekiem) izmantot savu dienesta stāvokli, ietekmi vai iestādes resursus, lai virzītu vai aizstāvētu savu politisko partiju biedru, bijušo partijas vadītāju vai sponsoru personīgās intereses.</w:t>
            </w:r>
          </w:p>
          <w:p w:rsidR="00A74703" w:rsidP="0645B27E" w:rsidRDefault="00A74703" w14:paraId="5B763DCE" w14:textId="1A208747">
            <w:pPr>
              <w:numPr>
                <w:ilvl w:val="0"/>
                <w:numId w:val="1"/>
              </w:numPr>
              <w:spacing w:after="120" w:line="276" w:lineRule="auto"/>
              <w:ind w:left="357" w:hanging="357"/>
              <w:rPr>
                <w:rFonts w:ascii="Times New Roman" w:hAnsi="Times New Roman" w:eastAsia="Times New Roman" w:cs="Times New Roman"/>
                <w:sz w:val="24"/>
                <w:szCs w:val="24"/>
              </w:rPr>
            </w:pPr>
            <w:r w:rsidRPr="0645B27E" w:rsidR="38113CEB">
              <w:rPr>
                <w:rFonts w:ascii="Times New Roman" w:hAnsi="Times New Roman" w:eastAsia="Times New Roman" w:cs="Times New Roman"/>
                <w:sz w:val="24"/>
                <w:szCs w:val="24"/>
              </w:rPr>
              <w:t>​</w:t>
            </w:r>
            <w:r w:rsidRPr="0645B27E" w:rsidR="38113CEB">
              <w:rPr>
                <w:rFonts w:ascii="Times New Roman" w:hAnsi="Times New Roman" w:eastAsia="Times New Roman" w:cs="Times New Roman"/>
                <w:b w:val="1"/>
                <w:bCs w:val="1"/>
                <w:sz w:val="24"/>
                <w:szCs w:val="24"/>
              </w:rPr>
              <w:t>Īpaša norma:</w:t>
            </w:r>
            <w:r w:rsidRPr="0645B27E" w:rsidR="38113CEB">
              <w:rPr>
                <w:rFonts w:ascii="Times New Roman" w:hAnsi="Times New Roman" w:eastAsia="Times New Roman" w:cs="Times New Roman"/>
                <w:sz w:val="24"/>
                <w:szCs w:val="24"/>
              </w:rPr>
              <w:t xml:space="preserve"> Aizliegt amatpersonām pieņemt lēmumus vai sniegt jebkādu atbalstu lietās, kurās puses pārstāvji ir </w:t>
            </w:r>
            <w:r w:rsidRPr="0645B27E" w:rsidR="38113CEB">
              <w:rPr>
                <w:rFonts w:ascii="Times New Roman" w:hAnsi="Times New Roman" w:eastAsia="Times New Roman" w:cs="Times New Roman"/>
                <w:sz w:val="24"/>
                <w:szCs w:val="24"/>
              </w:rPr>
              <w:t>bijušie ministru padomnieki vai citas politiski ieceltas personas ("durvju viru" juristi), kas savu statusu izmanto nepamatotas ietekmes gūšanai tiesvedībās vai administratīvajos procesos.</w:t>
            </w:r>
          </w:p>
        </w:tc>
        <w:tc>
          <w:tcPr>
            <w:cnfStyle w:val="000000000000" w:firstRow="0" w:lastRow="0" w:firstColumn="0" w:lastColumn="0" w:oddVBand="0" w:evenVBand="0" w:oddHBand="0" w:evenHBand="0" w:firstRowFirstColumn="0" w:firstRowLastColumn="0" w:lastRowFirstColumn="0" w:lastRowLastColumn="0"/>
            <w:tcW w:w="988" w:type="dxa"/>
            <w:noWrap/>
            <w:tcMar/>
          </w:tcPr>
          <w:p w:rsidR="00A74703" w:rsidP="0645B27E" w:rsidRDefault="00A74703" w14:paraId="622DE711" w14:textId="77777777">
            <w:pPr>
              <w:jc w:val="left"/>
              <w:rPr>
                <w:rFonts w:ascii="Times New Roman" w:hAnsi="Times New Roman" w:eastAsia="Times New Roman" w:cs="Times New Roman"/>
                <w:sz w:val="24"/>
                <w:szCs w:val="24"/>
              </w:rPr>
            </w:pPr>
          </w:p>
        </w:tc>
        <w:tc>
          <w:tcPr>
            <w:cnfStyle w:val="000000000000" w:firstRow="0" w:lastRow="0" w:firstColumn="0" w:lastColumn="0" w:oddVBand="0" w:evenVBand="0" w:oddHBand="0" w:evenHBand="0" w:firstRowFirstColumn="0" w:firstRowLastColumn="0" w:lastRowFirstColumn="0" w:lastRowLastColumn="0"/>
            <w:tcW w:w="4513" w:type="dxa"/>
            <w:noWrap/>
            <w:tcMar/>
          </w:tcPr>
          <w:p w:rsidR="00E97895" w:rsidP="0645B27E" w:rsidRDefault="0057212A" w14:paraId="01656730" w14:textId="2C7CD529">
            <w:pPr>
              <w:pStyle w:val="Normal"/>
              <w:rPr>
                <w:rFonts w:ascii="Times New Roman" w:hAnsi="Times New Roman" w:eastAsia="Times New Roman" w:cs="Times New Roman"/>
                <w:sz w:val="24"/>
                <w:szCs w:val="24"/>
              </w:rPr>
            </w:pPr>
            <w:r w:rsidRPr="0645B27E" w:rsidR="5A70CC38">
              <w:rPr>
                <w:rFonts w:ascii="Times New Roman" w:hAnsi="Times New Roman" w:eastAsia="Times New Roman" w:cs="Times New Roman"/>
                <w:sz w:val="24"/>
                <w:szCs w:val="24"/>
              </w:rPr>
              <w:t xml:space="preserve">Ētikas kodeksa </w:t>
            </w:r>
            <w:r w:rsidRPr="0645B27E" w:rsidR="36B1A61C">
              <w:rPr>
                <w:rFonts w:ascii="Times New Roman" w:hAnsi="Times New Roman" w:eastAsia="Times New Roman" w:cs="Times New Roman"/>
                <w:sz w:val="24"/>
                <w:szCs w:val="24"/>
              </w:rPr>
              <w:t>4.punktā minētā</w:t>
            </w:r>
            <w:r w:rsidRPr="0645B27E" w:rsidR="54FD2A00">
              <w:rPr>
                <w:rFonts w:ascii="Times New Roman" w:hAnsi="Times New Roman" w:eastAsia="Times New Roman" w:cs="Times New Roman"/>
                <w:sz w:val="24"/>
                <w:szCs w:val="24"/>
              </w:rPr>
              <w:t>s</w:t>
            </w:r>
            <w:r w:rsidRPr="0645B27E" w:rsidR="36B1A61C">
              <w:rPr>
                <w:rFonts w:ascii="Times New Roman" w:hAnsi="Times New Roman" w:eastAsia="Times New Roman" w:cs="Times New Roman"/>
                <w:sz w:val="24"/>
                <w:szCs w:val="24"/>
              </w:rPr>
              <w:t xml:space="preserve"> pamat</w:t>
            </w:r>
            <w:r w:rsidRPr="0645B27E" w:rsidR="5A70CC38">
              <w:rPr>
                <w:rFonts w:ascii="Times New Roman" w:hAnsi="Times New Roman" w:eastAsia="Times New Roman" w:cs="Times New Roman"/>
                <w:sz w:val="24"/>
                <w:szCs w:val="24"/>
              </w:rPr>
              <w:t>vērtīb</w:t>
            </w:r>
            <w:r w:rsidRPr="0645B27E" w:rsidR="44ED31D2">
              <w:rPr>
                <w:rFonts w:ascii="Times New Roman" w:hAnsi="Times New Roman" w:eastAsia="Times New Roman" w:cs="Times New Roman"/>
                <w:sz w:val="24"/>
                <w:szCs w:val="24"/>
              </w:rPr>
              <w:t>as ietver</w:t>
            </w:r>
            <w:r w:rsidRPr="0645B27E" w:rsidR="5A70CC38">
              <w:rPr>
                <w:rFonts w:ascii="Times New Roman" w:hAnsi="Times New Roman" w:eastAsia="Times New Roman" w:cs="Times New Roman"/>
                <w:sz w:val="24"/>
                <w:szCs w:val="24"/>
              </w:rPr>
              <w:t xml:space="preserve"> godprātīb</w:t>
            </w:r>
            <w:r w:rsidRPr="0645B27E" w:rsidR="661453C7">
              <w:rPr>
                <w:rFonts w:ascii="Times New Roman" w:hAnsi="Times New Roman" w:eastAsia="Times New Roman" w:cs="Times New Roman"/>
                <w:sz w:val="24"/>
                <w:szCs w:val="24"/>
              </w:rPr>
              <w:t>u</w:t>
            </w:r>
            <w:r w:rsidRPr="0645B27E" w:rsidR="5A70CC38">
              <w:rPr>
                <w:rFonts w:ascii="Times New Roman" w:hAnsi="Times New Roman" w:eastAsia="Times New Roman" w:cs="Times New Roman"/>
                <w:sz w:val="24"/>
                <w:szCs w:val="24"/>
              </w:rPr>
              <w:t xml:space="preserve">, kas nozīmē, ka MK loceklis ir </w:t>
            </w:r>
            <w:r w:rsidRPr="0645B27E" w:rsidR="5A70CC38">
              <w:rPr>
                <w:rFonts w:ascii="Times New Roman" w:hAnsi="Times New Roman" w:eastAsia="Times New Roman" w:cs="Times New Roman"/>
                <w:sz w:val="24"/>
                <w:szCs w:val="24"/>
              </w:rPr>
              <w:t>godīgs, patiess un brīvs no neatbilstošas ietekmes</w:t>
            </w:r>
            <w:r w:rsidRPr="0645B27E" w:rsidR="4B1F4623">
              <w:rPr>
                <w:rFonts w:ascii="Times New Roman" w:hAnsi="Times New Roman" w:eastAsia="Times New Roman" w:cs="Times New Roman"/>
                <w:sz w:val="24"/>
                <w:szCs w:val="24"/>
              </w:rPr>
              <w:t xml:space="preserve"> (“neatbilstoša ietekme” skaidrota anotācijā)</w:t>
            </w:r>
            <w:r w:rsidRPr="0645B27E" w:rsidR="462274FD">
              <w:rPr>
                <w:rFonts w:ascii="Times New Roman" w:hAnsi="Times New Roman" w:eastAsia="Times New Roman" w:cs="Times New Roman"/>
                <w:sz w:val="24"/>
                <w:szCs w:val="24"/>
              </w:rPr>
              <w:t>.</w:t>
            </w:r>
          </w:p>
          <w:p w:rsidR="00E97895" w:rsidP="0645B27E" w:rsidRDefault="00E97895" w14:paraId="058C29F1" w14:textId="7681FA2E">
            <w:pPr>
              <w:pStyle w:val="Normal"/>
              <w:rPr>
                <w:rFonts w:ascii="Times New Roman" w:hAnsi="Times New Roman" w:eastAsia="Times New Roman" w:cs="Times New Roman"/>
                <w:sz w:val="24"/>
                <w:szCs w:val="24"/>
              </w:rPr>
            </w:pPr>
            <w:r w:rsidRPr="072E2B60" w:rsidR="139B8640">
              <w:rPr>
                <w:rFonts w:ascii="Times New Roman" w:hAnsi="Times New Roman" w:eastAsia="Times New Roman" w:cs="Times New Roman"/>
                <w:sz w:val="24"/>
                <w:szCs w:val="24"/>
              </w:rPr>
              <w:t>2</w:t>
            </w:r>
            <w:r w:rsidRPr="072E2B60" w:rsidR="6D1EFA7A">
              <w:rPr>
                <w:rFonts w:ascii="Times New Roman" w:hAnsi="Times New Roman" w:eastAsia="Times New Roman" w:cs="Times New Roman"/>
                <w:sz w:val="24"/>
                <w:szCs w:val="24"/>
              </w:rPr>
              <w:t>3</w:t>
            </w:r>
            <w:r w:rsidRPr="072E2B60" w:rsidR="36B1A61C">
              <w:rPr>
                <w:rFonts w:ascii="Times New Roman" w:hAnsi="Times New Roman" w:eastAsia="Times New Roman" w:cs="Times New Roman"/>
                <w:sz w:val="24"/>
                <w:szCs w:val="24"/>
              </w:rPr>
              <w:t>.punkt</w:t>
            </w:r>
            <w:r w:rsidRPr="072E2B60" w:rsidR="346E2AFB">
              <w:rPr>
                <w:rFonts w:ascii="Times New Roman" w:hAnsi="Times New Roman" w:eastAsia="Times New Roman" w:cs="Times New Roman"/>
                <w:sz w:val="24"/>
                <w:szCs w:val="24"/>
              </w:rPr>
              <w:t>ā ir</w:t>
            </w:r>
            <w:r w:rsidRPr="072E2B60" w:rsidR="36B1A61C">
              <w:rPr>
                <w:rFonts w:ascii="Times New Roman" w:hAnsi="Times New Roman" w:eastAsia="Times New Roman" w:cs="Times New Roman"/>
                <w:sz w:val="24"/>
                <w:szCs w:val="24"/>
              </w:rPr>
              <w:t xml:space="preserve"> </w:t>
            </w:r>
            <w:r w:rsidRPr="072E2B60" w:rsidR="36B1A61C">
              <w:rPr>
                <w:rFonts w:ascii="Times New Roman" w:hAnsi="Times New Roman" w:eastAsia="Times New Roman" w:cs="Times New Roman"/>
                <w:sz w:val="24"/>
                <w:szCs w:val="24"/>
              </w:rPr>
              <w:t>attur</w:t>
            </w:r>
            <w:r w:rsidRPr="072E2B60" w:rsidR="2CD0B286">
              <w:rPr>
                <w:rFonts w:ascii="Times New Roman" w:hAnsi="Times New Roman" w:eastAsia="Times New Roman" w:cs="Times New Roman"/>
                <w:sz w:val="24"/>
                <w:szCs w:val="24"/>
              </w:rPr>
              <w:t>ēšan</w:t>
            </w:r>
            <w:r w:rsidRPr="072E2B60" w:rsidR="34A39CBD">
              <w:rPr>
                <w:rFonts w:ascii="Times New Roman" w:hAnsi="Times New Roman" w:eastAsia="Times New Roman" w:cs="Times New Roman"/>
                <w:sz w:val="24"/>
                <w:szCs w:val="24"/>
              </w:rPr>
              <w:t>ā</w:t>
            </w:r>
            <w:r w:rsidRPr="072E2B60" w:rsidR="2CD0B286">
              <w:rPr>
                <w:rFonts w:ascii="Times New Roman" w:hAnsi="Times New Roman" w:eastAsia="Times New Roman" w:cs="Times New Roman"/>
                <w:sz w:val="24"/>
                <w:szCs w:val="24"/>
              </w:rPr>
              <w:t>s</w:t>
            </w:r>
            <w:r w:rsidRPr="072E2B60" w:rsidR="36B1A61C">
              <w:rPr>
                <w:rFonts w:ascii="Times New Roman" w:hAnsi="Times New Roman" w:eastAsia="Times New Roman" w:cs="Times New Roman"/>
                <w:sz w:val="24"/>
                <w:szCs w:val="24"/>
              </w:rPr>
              <w:t xml:space="preserve"> no rīcības, kas var liecināt par īpašu priekšrocību radīšanu paša pārstāvētās politiskās partijas biedram, pārstāvim, ziedotājam vai jebkurai citai personai.</w:t>
            </w:r>
          </w:p>
          <w:p w:rsidR="0057212A" w:rsidP="0645B27E" w:rsidRDefault="00E97895" w14:paraId="1DACEE2E" w14:textId="4FABED9A">
            <w:pPr>
              <w:jc w:val="left"/>
              <w:rPr>
                <w:rFonts w:ascii="Times New Roman" w:hAnsi="Times New Roman" w:eastAsia="Times New Roman" w:cs="Times New Roman"/>
                <w:sz w:val="24"/>
                <w:szCs w:val="24"/>
              </w:rPr>
            </w:pPr>
            <w:r w:rsidRPr="0645B27E" w:rsidR="36B1A61C">
              <w:rPr>
                <w:rFonts w:ascii="Times New Roman" w:hAnsi="Times New Roman" w:eastAsia="Times New Roman" w:cs="Times New Roman"/>
                <w:sz w:val="24"/>
                <w:szCs w:val="24"/>
              </w:rPr>
              <w:t xml:space="preserve"> </w:t>
            </w:r>
          </w:p>
          <w:p w:rsidR="00E97895" w:rsidP="0645B27E" w:rsidRDefault="00E97895" w14:paraId="446DB56F" w14:textId="3E2B724A">
            <w:pPr>
              <w:jc w:val="left"/>
              <w:rPr>
                <w:rFonts w:ascii="Times New Roman" w:hAnsi="Times New Roman" w:eastAsia="Times New Roman" w:cs="Times New Roman"/>
                <w:sz w:val="24"/>
                <w:szCs w:val="24"/>
              </w:rPr>
            </w:pPr>
            <w:r w:rsidRPr="0645B27E" w:rsidR="61A3D1DB">
              <w:rPr>
                <w:rFonts w:ascii="Times New Roman" w:hAnsi="Times New Roman" w:eastAsia="Times New Roman" w:cs="Times New Roman"/>
                <w:sz w:val="24"/>
                <w:szCs w:val="24"/>
              </w:rPr>
              <w:t xml:space="preserve">Viedokļa sniedzēja </w:t>
            </w:r>
            <w:r w:rsidRPr="0645B27E" w:rsidR="36B1A61C">
              <w:rPr>
                <w:rFonts w:ascii="Times New Roman" w:hAnsi="Times New Roman" w:eastAsia="Times New Roman" w:cs="Times New Roman"/>
                <w:sz w:val="24"/>
                <w:szCs w:val="24"/>
              </w:rPr>
              <w:t>jautājumi skatīti arī citos punktos</w:t>
            </w:r>
            <w:r w:rsidRPr="0645B27E" w:rsidR="07295D49">
              <w:rPr>
                <w:rFonts w:ascii="Times New Roman" w:hAnsi="Times New Roman" w:eastAsia="Times New Roman" w:cs="Times New Roman"/>
                <w:sz w:val="24"/>
                <w:szCs w:val="24"/>
              </w:rPr>
              <w:t>.</w:t>
            </w:r>
          </w:p>
          <w:p w:rsidR="00E97895" w:rsidP="0645B27E" w:rsidRDefault="00E97895" w14:paraId="784566AF" w14:textId="77777777">
            <w:pPr>
              <w:jc w:val="left"/>
              <w:rPr>
                <w:rFonts w:ascii="Times New Roman" w:hAnsi="Times New Roman" w:eastAsia="Times New Roman" w:cs="Times New Roman"/>
                <w:sz w:val="24"/>
                <w:szCs w:val="24"/>
              </w:rPr>
            </w:pPr>
          </w:p>
          <w:p w:rsidR="0057212A" w:rsidP="0645B27E" w:rsidRDefault="0057212A" w14:paraId="01738730" w14:textId="070CD185">
            <w:pPr>
              <w:pStyle w:val="ListParagraph"/>
              <w:numPr>
                <w:ilvl w:val="0"/>
                <w:numId w:val="5"/>
              </w:numPr>
              <w:rPr>
                <w:rFonts w:ascii="Times New Roman" w:hAnsi="Times New Roman" w:eastAsia="Times New Roman" w:cs="Times New Roman"/>
                <w:sz w:val="24"/>
                <w:szCs w:val="24"/>
              </w:rPr>
            </w:pPr>
            <w:r w:rsidRPr="0645B27E" w:rsidR="3277CD98">
              <w:rPr>
                <w:sz w:val="24"/>
                <w:szCs w:val="24"/>
              </w:rPr>
              <w:t>11</w:t>
            </w:r>
            <w:r w:rsidRPr="0645B27E" w:rsidR="5A70CC38">
              <w:rPr>
                <w:sz w:val="24"/>
                <w:szCs w:val="24"/>
              </w:rPr>
              <w:t>.punktā uzsvērta objektivitāte</w:t>
            </w:r>
          </w:p>
          <w:p w:rsidR="0057212A" w:rsidP="0645B27E" w:rsidRDefault="0057212A" w14:paraId="004F0B79" w14:textId="076FAADF">
            <w:pPr>
              <w:pStyle w:val="Normal"/>
              <w:ind w:left="0"/>
              <w:rPr>
                <w:rFonts w:ascii="Times New Roman" w:hAnsi="Times New Roman" w:eastAsia="Times New Roman" w:cs="Times New Roman"/>
                <w:sz w:val="24"/>
                <w:szCs w:val="24"/>
              </w:rPr>
            </w:pPr>
            <w:r w:rsidRPr="0645B27E" w:rsidR="5A70CC38">
              <w:rPr>
                <w:sz w:val="24"/>
                <w:szCs w:val="24"/>
              </w:rPr>
              <w:t>lēmum</w:t>
            </w:r>
            <w:r w:rsidRPr="0645B27E" w:rsidR="3DAD9588">
              <w:rPr>
                <w:sz w:val="24"/>
                <w:szCs w:val="24"/>
              </w:rPr>
              <w:t>os</w:t>
            </w:r>
            <w:r w:rsidRPr="0645B27E" w:rsidR="5A70CC38">
              <w:rPr>
                <w:sz w:val="24"/>
                <w:szCs w:val="24"/>
              </w:rPr>
              <w:t xml:space="preserve"> par nodarbināto iecelšanu amatā</w:t>
            </w:r>
            <w:r w:rsidRPr="0645B27E" w:rsidR="5A70CC38">
              <w:rPr>
                <w:sz w:val="24"/>
                <w:szCs w:val="24"/>
              </w:rPr>
              <w:t xml:space="preserve"> un dienesta gaitu</w:t>
            </w:r>
            <w:r w:rsidRPr="0645B27E" w:rsidR="3DE1063B">
              <w:rPr>
                <w:sz w:val="24"/>
                <w:szCs w:val="24"/>
              </w:rPr>
              <w:t>;</w:t>
            </w:r>
          </w:p>
          <w:p w:rsidR="0057212A" w:rsidP="0645B27E" w:rsidRDefault="0057212A" w14:paraId="1CF4E080" w14:textId="4F227737">
            <w:pPr>
              <w:pStyle w:val="ListParagraph"/>
              <w:numPr>
                <w:ilvl w:val="0"/>
                <w:numId w:val="6"/>
              </w:numPr>
              <w:rPr>
                <w:sz w:val="24"/>
                <w:szCs w:val="24"/>
              </w:rPr>
            </w:pPr>
            <w:r w:rsidRPr="0645B27E" w:rsidR="5A70CC38">
              <w:rPr>
                <w:sz w:val="24"/>
                <w:szCs w:val="24"/>
              </w:rPr>
              <w:t>1</w:t>
            </w:r>
            <w:r w:rsidRPr="0645B27E" w:rsidR="07029F15">
              <w:rPr>
                <w:sz w:val="24"/>
                <w:szCs w:val="24"/>
              </w:rPr>
              <w:t>3</w:t>
            </w:r>
            <w:r w:rsidRPr="0645B27E" w:rsidR="5A70CC38">
              <w:rPr>
                <w:sz w:val="24"/>
                <w:szCs w:val="24"/>
              </w:rPr>
              <w:t>.punktā noteikt</w:t>
            </w:r>
            <w:r w:rsidRPr="0645B27E" w:rsidR="7F89B7C0">
              <w:rPr>
                <w:sz w:val="24"/>
                <w:szCs w:val="24"/>
              </w:rPr>
              <w:t>a</w:t>
            </w:r>
            <w:r w:rsidRPr="0645B27E" w:rsidR="5A70CC38">
              <w:rPr>
                <w:sz w:val="24"/>
                <w:szCs w:val="24"/>
              </w:rPr>
              <w:t xml:space="preserve"> </w:t>
            </w:r>
            <w:r w:rsidRPr="0645B27E" w:rsidR="5A70CC38">
              <w:rPr>
                <w:sz w:val="24"/>
                <w:szCs w:val="24"/>
              </w:rPr>
              <w:t>vienlīdzīg</w:t>
            </w:r>
            <w:r w:rsidRPr="0645B27E" w:rsidR="56BDF618">
              <w:rPr>
                <w:sz w:val="24"/>
                <w:szCs w:val="24"/>
              </w:rPr>
              <w:t>a attieksme</w:t>
            </w:r>
            <w:r w:rsidRPr="0645B27E" w:rsidR="5A70CC38">
              <w:rPr>
                <w:sz w:val="24"/>
                <w:szCs w:val="24"/>
              </w:rPr>
              <w:t xml:space="preserve"> pret ikvienu personu</w:t>
            </w:r>
            <w:r w:rsidRPr="0645B27E" w:rsidR="27559981">
              <w:rPr>
                <w:sz w:val="24"/>
                <w:szCs w:val="24"/>
              </w:rPr>
              <w:t>;</w:t>
            </w:r>
          </w:p>
          <w:p w:rsidR="00E97895" w:rsidP="0645B27E" w:rsidRDefault="00E97895" w14:paraId="7C6E6F49" w14:textId="3301A0F4">
            <w:pPr>
              <w:pStyle w:val="ListParagraph"/>
              <w:numPr>
                <w:ilvl w:val="0"/>
                <w:numId w:val="6"/>
              </w:numPr>
              <w:rPr>
                <w:rFonts w:ascii="Times New Roman" w:hAnsi="Times New Roman" w:eastAsia="Times New Roman" w:cs="Times New Roman"/>
                <w:sz w:val="24"/>
                <w:szCs w:val="24"/>
              </w:rPr>
            </w:pPr>
            <w:r w:rsidRPr="0645B27E" w:rsidR="5A70CC38">
              <w:rPr>
                <w:sz w:val="24"/>
                <w:szCs w:val="24"/>
              </w:rPr>
              <w:t>1</w:t>
            </w:r>
            <w:r w:rsidRPr="0645B27E" w:rsidR="18C487F8">
              <w:rPr>
                <w:sz w:val="24"/>
                <w:szCs w:val="24"/>
              </w:rPr>
              <w:t>8</w:t>
            </w:r>
            <w:r w:rsidRPr="0645B27E" w:rsidR="5A70CC38">
              <w:rPr>
                <w:sz w:val="24"/>
                <w:szCs w:val="24"/>
              </w:rPr>
              <w:t>.punkt</w:t>
            </w:r>
            <w:r w:rsidRPr="0645B27E" w:rsidR="170573EA">
              <w:rPr>
                <w:sz w:val="24"/>
                <w:szCs w:val="24"/>
              </w:rPr>
              <w:t xml:space="preserve">s ir par </w:t>
            </w:r>
            <w:r w:rsidRPr="0645B27E" w:rsidR="5A70CC38">
              <w:rPr>
                <w:sz w:val="24"/>
                <w:szCs w:val="24"/>
              </w:rPr>
              <w:t>vienlīdzīg</w:t>
            </w:r>
            <w:r w:rsidRPr="0645B27E" w:rsidR="5F745D19">
              <w:rPr>
                <w:sz w:val="24"/>
                <w:szCs w:val="24"/>
              </w:rPr>
              <w:t>ām</w:t>
            </w:r>
            <w:r w:rsidRPr="0645B27E" w:rsidR="5A70CC38">
              <w:rPr>
                <w:sz w:val="24"/>
                <w:szCs w:val="24"/>
              </w:rPr>
              <w:t xml:space="preserve"> iespēj</w:t>
            </w:r>
            <w:r w:rsidRPr="0645B27E" w:rsidR="725F8882">
              <w:rPr>
                <w:sz w:val="24"/>
                <w:szCs w:val="24"/>
              </w:rPr>
              <w:t>ām</w:t>
            </w:r>
            <w:r w:rsidRPr="0645B27E" w:rsidR="6FDE5CD7">
              <w:rPr>
                <w:sz w:val="24"/>
                <w:szCs w:val="24"/>
              </w:rPr>
              <w:t xml:space="preserve"> </w:t>
            </w:r>
            <w:r w:rsidRPr="0645B27E" w:rsidR="5A70CC38">
              <w:rPr>
                <w:sz w:val="24"/>
                <w:szCs w:val="24"/>
              </w:rPr>
              <w:t>interešu pārstāv</w:t>
            </w:r>
            <w:r w:rsidRPr="0645B27E" w:rsidR="1194A63E">
              <w:rPr>
                <w:sz w:val="24"/>
                <w:szCs w:val="24"/>
              </w:rPr>
              <w:t>jiem</w:t>
            </w:r>
            <w:r w:rsidRPr="0645B27E" w:rsidR="393792AF">
              <w:rPr>
                <w:sz w:val="24"/>
                <w:szCs w:val="24"/>
              </w:rPr>
              <w:t>;</w:t>
            </w:r>
          </w:p>
          <w:p w:rsidR="00E97895" w:rsidP="0645B27E" w:rsidRDefault="00E97895" w14:paraId="2AE86C86" w14:textId="48D0512A">
            <w:pPr>
              <w:pStyle w:val="ListParagraph"/>
              <w:numPr>
                <w:ilvl w:val="0"/>
                <w:numId w:val="6"/>
              </w:numPr>
              <w:rPr>
                <w:rFonts w:ascii="Times New Roman" w:hAnsi="Times New Roman" w:eastAsia="Times New Roman" w:cs="Times New Roman"/>
                <w:sz w:val="24"/>
                <w:szCs w:val="24"/>
              </w:rPr>
            </w:pPr>
            <w:r w:rsidRPr="0645B27E" w:rsidR="39F95BD2">
              <w:rPr>
                <w:sz w:val="24"/>
                <w:szCs w:val="24"/>
              </w:rPr>
              <w:t>20</w:t>
            </w:r>
            <w:r w:rsidRPr="0645B27E" w:rsidR="36B1A61C">
              <w:rPr>
                <w:sz w:val="24"/>
                <w:szCs w:val="24"/>
              </w:rPr>
              <w:t>.punkt</w:t>
            </w:r>
            <w:r w:rsidRPr="0645B27E" w:rsidR="339664AA">
              <w:rPr>
                <w:sz w:val="24"/>
                <w:szCs w:val="24"/>
              </w:rPr>
              <w:t>ā</w:t>
            </w:r>
            <w:r w:rsidRPr="0645B27E" w:rsidR="36B1A61C">
              <w:rPr>
                <w:sz w:val="24"/>
                <w:szCs w:val="24"/>
              </w:rPr>
              <w:t xml:space="preserve"> ir </w:t>
            </w:r>
            <w:r w:rsidRPr="0645B27E" w:rsidR="11F741BD">
              <w:rPr>
                <w:sz w:val="24"/>
                <w:szCs w:val="24"/>
              </w:rPr>
              <w:t>par</w:t>
            </w:r>
            <w:r w:rsidRPr="0645B27E" w:rsidR="36B1A61C">
              <w:rPr>
                <w:sz w:val="24"/>
                <w:szCs w:val="24"/>
              </w:rPr>
              <w:t xml:space="preserve"> atturēšanos no rīcības interešu konflikta vai ētikas apsvērumu gadījumos</w:t>
            </w:r>
            <w:r w:rsidRPr="0645B27E" w:rsidR="17D159EF">
              <w:rPr>
                <w:sz w:val="24"/>
                <w:szCs w:val="24"/>
              </w:rPr>
              <w:t>;</w:t>
            </w:r>
          </w:p>
          <w:p w:rsidR="00E97895" w:rsidP="0645B27E" w:rsidRDefault="00E97895" w14:paraId="469DFC62" w14:textId="0990C8C4">
            <w:pPr>
              <w:pStyle w:val="ListParagraph"/>
              <w:numPr>
                <w:ilvl w:val="0"/>
                <w:numId w:val="6"/>
              </w:numPr>
              <w:rPr>
                <w:rFonts w:ascii="Times New Roman" w:hAnsi="Times New Roman" w:eastAsia="Times New Roman" w:cs="Times New Roman"/>
                <w:sz w:val="24"/>
                <w:szCs w:val="24"/>
              </w:rPr>
            </w:pPr>
            <w:r w:rsidRPr="0645B27E" w:rsidR="17D159EF">
              <w:rPr>
                <w:sz w:val="24"/>
                <w:szCs w:val="24"/>
              </w:rPr>
              <w:t>22</w:t>
            </w:r>
            <w:r w:rsidRPr="0645B27E" w:rsidR="36B1A61C">
              <w:rPr>
                <w:sz w:val="24"/>
                <w:szCs w:val="24"/>
              </w:rPr>
              <w:t xml:space="preserve">.punkts </w:t>
            </w:r>
            <w:r w:rsidRPr="0645B27E" w:rsidR="772E6754">
              <w:rPr>
                <w:sz w:val="24"/>
                <w:szCs w:val="24"/>
              </w:rPr>
              <w:t xml:space="preserve">ir par </w:t>
            </w:r>
            <w:r w:rsidRPr="0645B27E" w:rsidR="36B1A61C">
              <w:rPr>
                <w:sz w:val="24"/>
                <w:szCs w:val="24"/>
              </w:rPr>
              <w:t>amata stāvok</w:t>
            </w:r>
            <w:r w:rsidRPr="0645B27E" w:rsidR="1AA1C879">
              <w:rPr>
                <w:sz w:val="24"/>
                <w:szCs w:val="24"/>
              </w:rPr>
              <w:t>ļa neizmantošanu</w:t>
            </w:r>
            <w:r w:rsidRPr="0645B27E" w:rsidR="36B1A61C">
              <w:rPr>
                <w:sz w:val="24"/>
                <w:szCs w:val="24"/>
              </w:rPr>
              <w:t>, lai gūtu labumu sev, savai ģimenei vai kādai atsevišķai personai vai organizācijai</w:t>
            </w:r>
            <w:r w:rsidRPr="0645B27E" w:rsidR="36B1A61C">
              <w:rPr>
                <w:sz w:val="24"/>
                <w:szCs w:val="24"/>
              </w:rPr>
              <w:t>.</w:t>
            </w:r>
          </w:p>
          <w:p w:rsidR="00E97895" w:rsidP="0645B27E" w:rsidRDefault="00E97895" w14:paraId="009E1A2D" w14:textId="77777777">
            <w:pPr>
              <w:jc w:val="left"/>
              <w:rPr>
                <w:rFonts w:ascii="Times New Roman" w:hAnsi="Times New Roman" w:eastAsia="Times New Roman" w:cs="Times New Roman"/>
                <w:sz w:val="24"/>
                <w:szCs w:val="24"/>
              </w:rPr>
            </w:pPr>
          </w:p>
          <w:p w:rsidR="0057212A" w:rsidP="072E2B60" w:rsidRDefault="0057212A" w14:paraId="16067236" w14:textId="282D6D06">
            <w:pPr>
              <w:jc w:val="both"/>
              <w:rPr>
                <w:rFonts w:ascii="Times New Roman" w:hAnsi="Times New Roman" w:eastAsia="Times New Roman" w:cs="Times New Roman"/>
                <w:sz w:val="24"/>
                <w:szCs w:val="24"/>
              </w:rPr>
            </w:pPr>
            <w:r w:rsidRPr="072E2B60" w:rsidR="36B1A61C">
              <w:rPr>
                <w:rFonts w:ascii="Times New Roman" w:hAnsi="Times New Roman" w:eastAsia="Times New Roman" w:cs="Times New Roman"/>
                <w:sz w:val="24"/>
                <w:szCs w:val="24"/>
              </w:rPr>
              <w:t>Ievērojot minēto, kodeksā jau ir noteikti Jūsu viedoklī minētie jautājumi un nav nepieciešams vēl papildināt ar jaunu saturiski līdzīgu punktu.</w:t>
            </w:r>
          </w:p>
        </w:tc>
      </w:tr>
      <w:tr w:rsidR="00A74703" w:rsidTr="3046E129" w14:paraId="5CD4B8D8" w14:textId="77777777">
        <w:tc>
          <w:tcPr>
            <w:cnfStyle w:val="000000000000" w:firstRow="0" w:lastRow="0" w:firstColumn="0" w:lastColumn="0" w:oddVBand="0" w:evenVBand="0" w:oddHBand="0" w:evenHBand="0" w:firstRowFirstColumn="0" w:firstRowLastColumn="0" w:lastRowFirstColumn="0" w:lastRowLastColumn="0"/>
            <w:tcW w:w="573" w:type="dxa"/>
            <w:noWrap/>
            <w:tcMar/>
          </w:tcPr>
          <w:p w:rsidR="00A74703" w:rsidP="0645B27E" w:rsidRDefault="00A74703" w14:paraId="0D642A55" w14:textId="77777777">
            <w:pPr>
              <w:jc w:val="center"/>
              <w:rPr>
                <w:rFonts w:ascii="Times New Roman" w:hAnsi="Times New Roman" w:eastAsia="Times New Roman" w:cs="Times New Roman"/>
                <w:sz w:val="24"/>
                <w:szCs w:val="24"/>
              </w:rPr>
            </w:pPr>
          </w:p>
        </w:tc>
        <w:tc>
          <w:tcPr>
            <w:cnfStyle w:val="000000000000" w:firstRow="0" w:lastRow="0" w:firstColumn="0" w:lastColumn="0" w:oddVBand="0" w:evenVBand="0" w:oddHBand="0" w:evenHBand="0" w:firstRowFirstColumn="0" w:firstRowLastColumn="0" w:lastRowFirstColumn="0" w:lastRowLastColumn="0"/>
            <w:tcW w:w="1560" w:type="dxa"/>
            <w:noWrap/>
            <w:tcMar/>
          </w:tcPr>
          <w:p w:rsidR="00A74703" w:rsidP="0645B27E" w:rsidRDefault="00A74703" w14:paraId="56B8B427" w14:textId="77777777">
            <w:pPr>
              <w:spacing w:before="240" w:after="240"/>
              <w:rPr>
                <w:rFonts w:ascii="Times New Roman" w:hAnsi="Times New Roman" w:eastAsia="Times New Roman" w:cs="Times New Roman"/>
                <w:sz w:val="24"/>
                <w:szCs w:val="24"/>
              </w:rPr>
            </w:pPr>
          </w:p>
        </w:tc>
        <w:tc>
          <w:tcPr>
            <w:cnfStyle w:val="000000000000" w:firstRow="0" w:lastRow="0" w:firstColumn="0" w:lastColumn="0" w:oddVBand="0" w:evenVBand="0" w:oddHBand="0" w:evenHBand="0" w:firstRowFirstColumn="0" w:firstRowLastColumn="0" w:lastRowFirstColumn="0" w:lastRowLastColumn="0"/>
            <w:tcW w:w="6945" w:type="dxa"/>
            <w:noWrap/>
            <w:tcMar/>
          </w:tcPr>
          <w:p w:rsidR="00A74703" w:rsidP="0645B27E" w:rsidRDefault="00A74703" w14:paraId="40191A07" w14:textId="77777777">
            <w:pPr>
              <w:pStyle w:val="Normal"/>
              <w:rPr>
                <w:rFonts w:ascii="Times New Roman" w:hAnsi="Times New Roman" w:eastAsia="Times New Roman" w:cs="Times New Roman"/>
                <w:b w:val="1"/>
                <w:bCs w:val="1"/>
                <w:sz w:val="24"/>
                <w:szCs w:val="24"/>
              </w:rPr>
            </w:pPr>
            <w:r w:rsidRPr="0645B27E" w:rsidR="38113CEB">
              <w:rPr>
                <w:b w:val="1"/>
                <w:bCs w:val="1"/>
                <w:sz w:val="24"/>
                <w:szCs w:val="24"/>
              </w:rPr>
              <w:t>2. Aizliegums pieprasīt prettiesisku vai tehniski neiespējamu rīcību</w:t>
            </w:r>
          </w:p>
          <w:p w:rsidRPr="00A74703" w:rsidR="00A74703" w:rsidP="0645B27E" w:rsidRDefault="00A74703" w14:paraId="06E41BA1" w14:textId="61E6975E">
            <w:pPr>
              <w:spacing w:before="240" w:after="240"/>
              <w:rPr>
                <w:rFonts w:ascii="Times New Roman" w:hAnsi="Times New Roman" w:eastAsia="Times New Roman" w:cs="Times New Roman"/>
                <w:sz w:val="24"/>
                <w:szCs w:val="24"/>
              </w:rPr>
            </w:pPr>
            <w:r w:rsidRPr="0645B27E" w:rsidR="38113CEB">
              <w:rPr>
                <w:rFonts w:ascii="Times New Roman" w:hAnsi="Times New Roman" w:eastAsia="Times New Roman" w:cs="Times New Roman"/>
                <w:sz w:val="24"/>
                <w:szCs w:val="24"/>
              </w:rPr>
              <w:t>Amatpersonām ir aizliegts pieņemt lēmumus vai dot rīkojumus, kuru izpilde prasa no privātpersonas Krimināllikumā paredzētu darbību veikšanu (piemēram, neautorizētu piekļuvi trešo pušu datiem/</w:t>
            </w:r>
            <w:r w:rsidRPr="0645B27E" w:rsidR="38113CEB">
              <w:rPr>
                <w:rFonts w:ascii="Times New Roman" w:hAnsi="Times New Roman" w:eastAsia="Times New Roman" w:cs="Times New Roman"/>
                <w:sz w:val="24"/>
                <w:szCs w:val="24"/>
              </w:rPr>
              <w:t>kiber</w:t>
            </w:r>
            <w:r w:rsidRPr="0645B27E" w:rsidR="38113CEB">
              <w:rPr>
                <w:rFonts w:ascii="Times New Roman" w:hAnsi="Times New Roman" w:eastAsia="Times New Roman" w:cs="Times New Roman"/>
                <w:sz w:val="24"/>
                <w:szCs w:val="24"/>
              </w:rPr>
              <w:t>-noziegumu) vai kuru izpilde ir tehniski neiespējama. Valsts vara nedrīkst kļūt par instrumentu, kas spiež pilsoni pārkāpt likumu.</w:t>
            </w:r>
          </w:p>
        </w:tc>
        <w:tc>
          <w:tcPr>
            <w:cnfStyle w:val="000000000000" w:firstRow="0" w:lastRow="0" w:firstColumn="0" w:lastColumn="0" w:oddVBand="0" w:evenVBand="0" w:oddHBand="0" w:evenHBand="0" w:firstRowFirstColumn="0" w:firstRowLastColumn="0" w:lastRowFirstColumn="0" w:lastRowLastColumn="0"/>
            <w:tcW w:w="988" w:type="dxa"/>
            <w:noWrap/>
            <w:tcMar/>
          </w:tcPr>
          <w:p w:rsidR="00A74703" w:rsidP="0645B27E" w:rsidRDefault="00A74703" w14:paraId="7804B2B2" w14:textId="77777777">
            <w:pPr>
              <w:jc w:val="left"/>
              <w:rPr>
                <w:rFonts w:ascii="Times New Roman" w:hAnsi="Times New Roman" w:eastAsia="Times New Roman" w:cs="Times New Roman"/>
                <w:sz w:val="24"/>
                <w:szCs w:val="24"/>
              </w:rPr>
            </w:pPr>
          </w:p>
        </w:tc>
        <w:tc>
          <w:tcPr>
            <w:cnfStyle w:val="000000000000" w:firstRow="0" w:lastRow="0" w:firstColumn="0" w:lastColumn="0" w:oddVBand="0" w:evenVBand="0" w:oddHBand="0" w:evenHBand="0" w:firstRowFirstColumn="0" w:firstRowLastColumn="0" w:lastRowFirstColumn="0" w:lastRowLastColumn="0"/>
            <w:tcW w:w="4513" w:type="dxa"/>
            <w:noWrap/>
            <w:tcMar/>
          </w:tcPr>
          <w:p w:rsidR="00F009EF" w:rsidP="0645B27E" w:rsidRDefault="00F009EF" w14:paraId="118B339E" w14:textId="37CAFF07">
            <w:pPr>
              <w:jc w:val="both"/>
              <w:rPr>
                <w:rFonts w:ascii="Times New Roman" w:hAnsi="Times New Roman" w:eastAsia="Times New Roman" w:cs="Times New Roman"/>
                <w:sz w:val="24"/>
                <w:szCs w:val="24"/>
              </w:rPr>
            </w:pPr>
            <w:r w:rsidRPr="0645B27E" w:rsidR="36B1A61C">
              <w:rPr>
                <w:rFonts w:ascii="Times New Roman" w:hAnsi="Times New Roman" w:eastAsia="Times New Roman" w:cs="Times New Roman"/>
                <w:sz w:val="24"/>
                <w:szCs w:val="24"/>
              </w:rPr>
              <w:t>Jau šobrīd Valsts civildienesta likumā ir noteikts pienākums</w:t>
            </w:r>
            <w:r w:rsidRPr="0645B27E" w:rsidR="6A25AB4A">
              <w:rPr>
                <w:rFonts w:ascii="Times New Roman" w:hAnsi="Times New Roman" w:eastAsia="Times New Roman" w:cs="Times New Roman"/>
                <w:sz w:val="24"/>
                <w:szCs w:val="24"/>
              </w:rPr>
              <w:t xml:space="preserve"> valsts civildienesta ierēdņiem</w:t>
            </w:r>
            <w:r w:rsidRPr="0645B27E" w:rsidR="36B1A61C">
              <w:rPr>
                <w:rFonts w:ascii="Times New Roman" w:hAnsi="Times New Roman" w:eastAsia="Times New Roman" w:cs="Times New Roman"/>
                <w:sz w:val="24"/>
                <w:szCs w:val="24"/>
              </w:rPr>
              <w:t xml:space="preserve"> </w:t>
            </w:r>
            <w:r w:rsidRPr="0645B27E" w:rsidR="54D56AC3">
              <w:rPr>
                <w:rFonts w:ascii="Times New Roman" w:hAnsi="Times New Roman" w:eastAsia="Times New Roman" w:cs="Times New Roman"/>
                <w:sz w:val="24"/>
                <w:szCs w:val="24"/>
              </w:rPr>
              <w:t>atteikties no dotā uzdevuma izpildes, ja rodas šaubas par uzdevuma likumību</w:t>
            </w:r>
            <w:r w:rsidRPr="0645B27E" w:rsidR="54D56AC3">
              <w:rPr>
                <w:rFonts w:ascii="Times New Roman" w:hAnsi="Times New Roman" w:eastAsia="Times New Roman" w:cs="Times New Roman"/>
                <w:sz w:val="24"/>
                <w:szCs w:val="24"/>
              </w:rPr>
              <w:t>, informējot par to personu, kas devusi uzdevumu</w:t>
            </w:r>
            <w:r w:rsidRPr="0645B27E" w:rsidR="54D56AC3">
              <w:rPr>
                <w:rFonts w:ascii="Times New Roman" w:hAnsi="Times New Roman" w:eastAsia="Times New Roman" w:cs="Times New Roman"/>
                <w:sz w:val="24"/>
                <w:szCs w:val="24"/>
              </w:rPr>
              <w:t xml:space="preserve">. </w:t>
            </w:r>
            <w:r w:rsidRPr="0645B27E" w:rsidR="4B851605">
              <w:rPr>
                <w:rFonts w:ascii="Times New Roman" w:hAnsi="Times New Roman" w:eastAsia="Times New Roman" w:cs="Times New Roman"/>
                <w:sz w:val="24"/>
                <w:szCs w:val="24"/>
              </w:rPr>
              <w:t xml:space="preserve">Tāpat ierēdnim ir tiesības apstrīdēt saņemto rīkojumu vai uzdevumu. </w:t>
            </w:r>
          </w:p>
          <w:p w:rsidR="0645B27E" w:rsidP="0645B27E" w:rsidRDefault="0645B27E" w14:paraId="3E01D589" w14:textId="169C2869">
            <w:pPr>
              <w:pStyle w:val="Normal"/>
              <w:suppressLineNumbers w:val="0"/>
              <w:bidi w:val="0"/>
              <w:spacing w:before="0" w:beforeAutospacing="off" w:after="0" w:afterAutospacing="off" w:line="259" w:lineRule="auto"/>
              <w:ind w:left="0" w:right="0"/>
              <w:jc w:val="left"/>
              <w:rPr>
                <w:rFonts w:ascii="Times New Roman" w:hAnsi="Times New Roman" w:eastAsia="Times New Roman" w:cs="Times New Roman"/>
                <w:sz w:val="24"/>
                <w:szCs w:val="24"/>
              </w:rPr>
            </w:pPr>
          </w:p>
          <w:p w:rsidR="42B1604B" w:rsidP="0645B27E" w:rsidRDefault="42B1604B" w14:paraId="3153EBED" w14:textId="66ED4286">
            <w:pPr>
              <w:pStyle w:val="Normal"/>
              <w:suppressLineNumbers w:val="0"/>
              <w:spacing w:before="0" w:beforeAutospacing="off" w:after="0" w:afterAutospacing="off" w:line="259" w:lineRule="auto"/>
              <w:ind w:left="0" w:right="0"/>
              <w:jc w:val="left"/>
              <w:rPr>
                <w:rFonts w:ascii="Times New Roman" w:hAnsi="Times New Roman" w:eastAsia="Times New Roman" w:cs="Times New Roman"/>
                <w:sz w:val="24"/>
                <w:szCs w:val="24"/>
              </w:rPr>
            </w:pPr>
            <w:r w:rsidRPr="0645B27E" w:rsidR="6EED01DB">
              <w:rPr>
                <w:rFonts w:ascii="Times New Roman" w:hAnsi="Times New Roman" w:eastAsia="Times New Roman" w:cs="Times New Roman"/>
                <w:sz w:val="24"/>
                <w:szCs w:val="24"/>
              </w:rPr>
              <w:t xml:space="preserve">Vienlaikus, </w:t>
            </w:r>
            <w:r w:rsidRPr="0645B27E" w:rsidR="6B48BF93">
              <w:rPr>
                <w:rFonts w:ascii="Times New Roman" w:hAnsi="Times New Roman" w:eastAsia="Times New Roman" w:cs="Times New Roman"/>
                <w:sz w:val="24"/>
                <w:szCs w:val="24"/>
              </w:rPr>
              <w:t xml:space="preserve">MK kodekss </w:t>
            </w:r>
            <w:r w:rsidRPr="0645B27E" w:rsidR="3FBCDC90">
              <w:rPr>
                <w:rFonts w:ascii="Times New Roman" w:hAnsi="Times New Roman" w:eastAsia="Times New Roman" w:cs="Times New Roman"/>
                <w:sz w:val="24"/>
                <w:szCs w:val="24"/>
              </w:rPr>
              <w:t>papildināt</w:t>
            </w:r>
            <w:r w:rsidRPr="0645B27E" w:rsidR="5865B9AA">
              <w:rPr>
                <w:rFonts w:ascii="Times New Roman" w:hAnsi="Times New Roman" w:eastAsia="Times New Roman" w:cs="Times New Roman"/>
                <w:sz w:val="24"/>
                <w:szCs w:val="24"/>
              </w:rPr>
              <w:t>s</w:t>
            </w:r>
            <w:r w:rsidRPr="0645B27E" w:rsidR="3FBCDC90">
              <w:rPr>
                <w:rFonts w:ascii="Times New Roman" w:hAnsi="Times New Roman" w:eastAsia="Times New Roman" w:cs="Times New Roman"/>
                <w:sz w:val="24"/>
                <w:szCs w:val="24"/>
              </w:rPr>
              <w:t xml:space="preserve"> ar jaunu punktu</w:t>
            </w:r>
            <w:r w:rsidRPr="0645B27E" w:rsidR="0AEBEDF5">
              <w:rPr>
                <w:rFonts w:ascii="Times New Roman" w:hAnsi="Times New Roman" w:eastAsia="Times New Roman" w:cs="Times New Roman"/>
                <w:sz w:val="24"/>
                <w:szCs w:val="24"/>
              </w:rPr>
              <w:t>:</w:t>
            </w:r>
          </w:p>
          <w:p w:rsidR="6B03FC5A" w:rsidP="0645B27E" w:rsidRDefault="6B03FC5A" w14:paraId="1A3519E1" w14:textId="4131432C">
            <w:pPr>
              <w:suppressLineNumbers w:val="0"/>
              <w:shd w:val="clear" w:color="auto" w:fill="FFFFFF" w:themeFill="background1"/>
              <w:bidi w:val="0"/>
              <w:spacing w:before="0" w:beforeAutospacing="off" w:after="0" w:afterAutospacing="off" w:line="259" w:lineRule="auto"/>
              <w:ind/>
              <w:jc w:val="both"/>
            </w:pPr>
            <w:r w:rsidRPr="0645B27E" w:rsidR="1BD7FFA2">
              <w:rPr>
                <w:rFonts w:ascii="Verdana" w:hAnsi="Verdana" w:eastAsia="Verdana" w:cs="Verdana"/>
                <w:b w:val="0"/>
                <w:bCs w:val="0"/>
                <w:i w:val="0"/>
                <w:iCs w:val="0"/>
                <w:caps w:val="0"/>
                <w:smallCaps w:val="0"/>
                <w:noProof w:val="0"/>
                <w:color w:val="525252" w:themeColor="accent3" w:themeTint="FF" w:themeShade="80"/>
                <w:sz w:val="19"/>
                <w:szCs w:val="19"/>
                <w:lang w:val="lv-LV"/>
              </w:rPr>
              <w:t>9. Ministru kabineta loceklis nedod tādus rīkojumus vai uzdevumus, kuru likumību vai atbilstību labas pārvaldības principam var apšaubīt.</w:t>
            </w:r>
          </w:p>
          <w:p w:rsidR="00E97895" w:rsidP="0645B27E" w:rsidRDefault="00E97895" w14:paraId="6748543E" w14:textId="5E541626">
            <w:pPr>
              <w:jc w:val="left"/>
              <w:rPr>
                <w:rFonts w:ascii="Times New Roman" w:hAnsi="Times New Roman" w:eastAsia="Times New Roman" w:cs="Times New Roman"/>
                <w:color w:val="FF0000"/>
                <w:sz w:val="24"/>
                <w:szCs w:val="24"/>
              </w:rPr>
            </w:pPr>
          </w:p>
        </w:tc>
      </w:tr>
      <w:tr w:rsidR="00A74703" w:rsidTr="3046E129" w14:paraId="553AC6AA" w14:textId="77777777">
        <w:tc>
          <w:tcPr>
            <w:cnfStyle w:val="000000000000" w:firstRow="0" w:lastRow="0" w:firstColumn="0" w:lastColumn="0" w:oddVBand="0" w:evenVBand="0" w:oddHBand="0" w:evenHBand="0" w:firstRowFirstColumn="0" w:firstRowLastColumn="0" w:lastRowFirstColumn="0" w:lastRowLastColumn="0"/>
            <w:tcW w:w="573" w:type="dxa"/>
            <w:noWrap/>
            <w:tcMar/>
          </w:tcPr>
          <w:p w:rsidR="00A74703" w:rsidP="0645B27E" w:rsidRDefault="00A74703" w14:paraId="25C65ACC" w14:textId="77777777">
            <w:pPr>
              <w:jc w:val="center"/>
              <w:rPr>
                <w:rFonts w:ascii="Times New Roman" w:hAnsi="Times New Roman" w:eastAsia="Times New Roman" w:cs="Times New Roman"/>
                <w:sz w:val="24"/>
                <w:szCs w:val="24"/>
              </w:rPr>
            </w:pPr>
          </w:p>
        </w:tc>
        <w:tc>
          <w:tcPr>
            <w:cnfStyle w:val="000000000000" w:firstRow="0" w:lastRow="0" w:firstColumn="0" w:lastColumn="0" w:oddVBand="0" w:evenVBand="0" w:oddHBand="0" w:evenHBand="0" w:firstRowFirstColumn="0" w:firstRowLastColumn="0" w:lastRowFirstColumn="0" w:lastRowLastColumn="0"/>
            <w:tcW w:w="1560" w:type="dxa"/>
            <w:noWrap/>
            <w:tcMar/>
          </w:tcPr>
          <w:p w:rsidR="00A74703" w:rsidP="0645B27E" w:rsidRDefault="00A74703" w14:paraId="45960273" w14:textId="77777777">
            <w:pPr>
              <w:spacing w:before="240" w:after="240"/>
              <w:rPr>
                <w:rFonts w:ascii="Times New Roman" w:hAnsi="Times New Roman" w:eastAsia="Times New Roman" w:cs="Times New Roman"/>
                <w:sz w:val="24"/>
                <w:szCs w:val="24"/>
              </w:rPr>
            </w:pPr>
          </w:p>
        </w:tc>
        <w:tc>
          <w:tcPr>
            <w:cnfStyle w:val="000000000000" w:firstRow="0" w:lastRow="0" w:firstColumn="0" w:lastColumn="0" w:oddVBand="0" w:evenVBand="0" w:oddHBand="0" w:evenHBand="0" w:firstRowFirstColumn="0" w:firstRowLastColumn="0" w:lastRowFirstColumn="0" w:lastRowLastColumn="0"/>
            <w:tcW w:w="6945" w:type="dxa"/>
            <w:noWrap/>
            <w:tcMar/>
          </w:tcPr>
          <w:p w:rsidR="00A74703" w:rsidP="0645B27E" w:rsidRDefault="00A74703" w14:paraId="2B85B890" w14:textId="77777777">
            <w:pPr>
              <w:spacing w:before="240" w:after="240"/>
              <w:rPr>
                <w:rFonts w:ascii="Times New Roman" w:hAnsi="Times New Roman" w:eastAsia="Times New Roman" w:cs="Times New Roman"/>
                <w:b w:val="1"/>
                <w:bCs w:val="1"/>
                <w:sz w:val="24"/>
                <w:szCs w:val="24"/>
              </w:rPr>
            </w:pPr>
            <w:r w:rsidRPr="0645B27E" w:rsidR="38113CEB">
              <w:rPr>
                <w:rFonts w:ascii="Times New Roman" w:hAnsi="Times New Roman" w:eastAsia="Times New Roman" w:cs="Times New Roman"/>
                <w:b w:val="1"/>
                <w:bCs w:val="1"/>
                <w:sz w:val="24"/>
                <w:szCs w:val="24"/>
              </w:rPr>
              <w:t>3. Atbildība par ziņojumu ignorēšanu un "klusējošo līdzdalību"</w:t>
            </w:r>
          </w:p>
          <w:p w:rsidR="00A74703" w:rsidP="0645B27E" w:rsidRDefault="00A74703" w14:paraId="26E8D46A" w14:textId="74E3CAC3">
            <w:pPr>
              <w:spacing w:before="240" w:after="240"/>
              <w:rPr>
                <w:rFonts w:ascii="Times New Roman" w:hAnsi="Times New Roman" w:eastAsia="Times New Roman" w:cs="Times New Roman"/>
                <w:b w:val="1"/>
                <w:bCs w:val="1"/>
                <w:sz w:val="24"/>
                <w:szCs w:val="24"/>
              </w:rPr>
            </w:pPr>
            <w:r w:rsidRPr="0645B27E" w:rsidR="38113CEB">
              <w:rPr>
                <w:rFonts w:ascii="Times New Roman" w:hAnsi="Times New Roman" w:eastAsia="Times New Roman" w:cs="Times New Roman"/>
                <w:sz w:val="24"/>
                <w:szCs w:val="24"/>
              </w:rPr>
              <w:t>Amatpersonas apzināta izvairīšanās sniegt pamatotu atbildi uz trauksmes cēlēja ziņojumiem par korupciju vai amatpersonu patvaļu ir uzskatāma par smagu ētikas pārkāpumu. Ierēdņu klusēšana, aizstāvot ietekmīgas personas, grauj tiesiskumu.</w:t>
            </w:r>
          </w:p>
        </w:tc>
        <w:tc>
          <w:tcPr>
            <w:cnfStyle w:val="000000000000" w:firstRow="0" w:lastRow="0" w:firstColumn="0" w:lastColumn="0" w:oddVBand="0" w:evenVBand="0" w:oddHBand="0" w:evenHBand="0" w:firstRowFirstColumn="0" w:firstRowLastColumn="0" w:lastRowFirstColumn="0" w:lastRowLastColumn="0"/>
            <w:tcW w:w="988" w:type="dxa"/>
            <w:noWrap/>
            <w:tcMar/>
          </w:tcPr>
          <w:p w:rsidR="00A74703" w:rsidP="0645B27E" w:rsidRDefault="00A74703" w14:paraId="4D29A9CB" w14:textId="77777777">
            <w:pPr>
              <w:jc w:val="left"/>
              <w:rPr>
                <w:rFonts w:ascii="Times New Roman" w:hAnsi="Times New Roman" w:eastAsia="Times New Roman" w:cs="Times New Roman"/>
                <w:sz w:val="24"/>
                <w:szCs w:val="24"/>
              </w:rPr>
            </w:pPr>
          </w:p>
        </w:tc>
        <w:tc>
          <w:tcPr>
            <w:cnfStyle w:val="000000000000" w:firstRow="0" w:lastRow="0" w:firstColumn="0" w:lastColumn="0" w:oddVBand="0" w:evenVBand="0" w:oddHBand="0" w:evenHBand="0" w:firstRowFirstColumn="0" w:firstRowLastColumn="0" w:lastRowFirstColumn="0" w:lastRowLastColumn="0"/>
            <w:tcW w:w="4513" w:type="dxa"/>
            <w:noWrap/>
            <w:tcMar/>
          </w:tcPr>
          <w:p w:rsidR="00F009EF" w:rsidP="0645B27E" w:rsidRDefault="00F009EF" w14:paraId="5961E772" w14:textId="77777777">
            <w:pPr>
              <w:pStyle w:val="Normal"/>
              <w:rPr>
                <w:rFonts w:ascii="Times New Roman" w:hAnsi="Times New Roman" w:eastAsia="Times New Roman" w:cs="Times New Roman"/>
                <w:sz w:val="24"/>
                <w:szCs w:val="24"/>
              </w:rPr>
            </w:pPr>
            <w:r w:rsidRPr="0645B27E" w:rsidR="777E44A6">
              <w:rPr>
                <w:rFonts w:ascii="Times New Roman" w:hAnsi="Times New Roman" w:eastAsia="Times New Roman" w:cs="Times New Roman"/>
                <w:sz w:val="24"/>
                <w:szCs w:val="24"/>
              </w:rPr>
              <w:t xml:space="preserve">Viedoklis nav ņemts vērā. </w:t>
            </w:r>
          </w:p>
          <w:p w:rsidR="00A74703" w:rsidP="0645B27E" w:rsidRDefault="00F009EF" w14:paraId="754D5452" w14:textId="6A7489F3">
            <w:pPr>
              <w:pStyle w:val="Normal"/>
              <w:rPr>
                <w:rFonts w:ascii="Times New Roman" w:hAnsi="Times New Roman" w:eastAsia="Times New Roman" w:cs="Times New Roman"/>
                <w:color w:val="FF0000"/>
                <w:sz w:val="24"/>
                <w:szCs w:val="24"/>
              </w:rPr>
            </w:pPr>
            <w:r w:rsidRPr="0645B27E" w:rsidR="777E44A6">
              <w:rPr>
                <w:rFonts w:ascii="Times New Roman" w:hAnsi="Times New Roman" w:eastAsia="Times New Roman" w:cs="Times New Roman"/>
                <w:sz w:val="24"/>
                <w:szCs w:val="24"/>
              </w:rPr>
              <w:t xml:space="preserve">Trauksmes cēlēju ziņojumu izskatīšanu regulē Trauksmes celšanas likums. </w:t>
            </w:r>
            <w:r w:rsidRPr="0645B27E" w:rsidR="777E44A6">
              <w:rPr>
                <w:rFonts w:ascii="Times New Roman" w:hAnsi="Times New Roman" w:eastAsia="Times New Roman" w:cs="Times New Roman"/>
                <w:sz w:val="24"/>
                <w:szCs w:val="24"/>
              </w:rPr>
              <w:t>Politisk</w:t>
            </w:r>
            <w:r w:rsidRPr="0645B27E" w:rsidR="777E44A6">
              <w:rPr>
                <w:rFonts w:ascii="Times New Roman" w:hAnsi="Times New Roman" w:eastAsia="Times New Roman" w:cs="Times New Roman"/>
                <w:sz w:val="24"/>
                <w:szCs w:val="24"/>
              </w:rPr>
              <w:t>ās</w:t>
            </w:r>
            <w:r w:rsidRPr="0645B27E" w:rsidR="777E44A6">
              <w:rPr>
                <w:rFonts w:ascii="Times New Roman" w:hAnsi="Times New Roman" w:eastAsia="Times New Roman" w:cs="Times New Roman"/>
                <w:sz w:val="24"/>
                <w:szCs w:val="24"/>
              </w:rPr>
              <w:t xml:space="preserve"> amatperson</w:t>
            </w:r>
            <w:r w:rsidRPr="0645B27E" w:rsidR="777E44A6">
              <w:rPr>
                <w:rFonts w:ascii="Times New Roman" w:hAnsi="Times New Roman" w:eastAsia="Times New Roman" w:cs="Times New Roman"/>
                <w:sz w:val="24"/>
                <w:szCs w:val="24"/>
              </w:rPr>
              <w:t>as nav iesaistītas</w:t>
            </w:r>
            <w:r w:rsidRPr="0645B27E" w:rsidR="777E44A6">
              <w:rPr>
                <w:rFonts w:ascii="Times New Roman" w:hAnsi="Times New Roman" w:eastAsia="Times New Roman" w:cs="Times New Roman"/>
                <w:sz w:val="24"/>
                <w:szCs w:val="24"/>
              </w:rPr>
              <w:t xml:space="preserve"> </w:t>
            </w:r>
            <w:r w:rsidRPr="0645B27E" w:rsidR="53665E1F">
              <w:rPr>
                <w:rFonts w:ascii="Times New Roman" w:hAnsi="Times New Roman" w:eastAsia="Times New Roman" w:cs="Times New Roman"/>
                <w:sz w:val="24"/>
                <w:szCs w:val="24"/>
              </w:rPr>
              <w:t>t</w:t>
            </w:r>
            <w:r w:rsidRPr="0645B27E" w:rsidR="777E44A6">
              <w:rPr>
                <w:rFonts w:ascii="Times New Roman" w:hAnsi="Times New Roman" w:eastAsia="Times New Roman" w:cs="Times New Roman"/>
                <w:sz w:val="24"/>
                <w:szCs w:val="24"/>
              </w:rPr>
              <w:t xml:space="preserve">rauksmes cēlēju ziņojumu </w:t>
            </w:r>
            <w:r w:rsidRPr="0645B27E" w:rsidR="777E44A6">
              <w:rPr>
                <w:rFonts w:ascii="Times New Roman" w:hAnsi="Times New Roman" w:eastAsia="Times New Roman" w:cs="Times New Roman"/>
                <w:sz w:val="24"/>
                <w:szCs w:val="24"/>
              </w:rPr>
              <w:t>izskatīšanā</w:t>
            </w:r>
            <w:r w:rsidRPr="0645B27E" w:rsidR="493D53AB">
              <w:rPr>
                <w:rFonts w:ascii="Times New Roman" w:hAnsi="Times New Roman" w:eastAsia="Times New Roman" w:cs="Times New Roman"/>
                <w:sz w:val="24"/>
                <w:szCs w:val="24"/>
              </w:rPr>
              <w:t>. To dara</w:t>
            </w:r>
            <w:r w:rsidRPr="0645B27E" w:rsidR="777E44A6">
              <w:rPr>
                <w:rFonts w:ascii="Times New Roman" w:hAnsi="Times New Roman" w:eastAsia="Times New Roman" w:cs="Times New Roman"/>
                <w:sz w:val="24"/>
                <w:szCs w:val="24"/>
              </w:rPr>
              <w:t xml:space="preserve"> </w:t>
            </w:r>
            <w:r w:rsidRPr="0645B27E" w:rsidR="39833D23">
              <w:rPr>
                <w:rFonts w:ascii="Times New Roman" w:hAnsi="Times New Roman" w:eastAsia="Times New Roman" w:cs="Times New Roman"/>
                <w:sz w:val="24"/>
                <w:szCs w:val="24"/>
              </w:rPr>
              <w:t xml:space="preserve">Trauksmes celšanas likuma kārtībā noteiktās </w:t>
            </w:r>
            <w:r w:rsidRPr="0645B27E" w:rsidR="777E44A6">
              <w:rPr>
                <w:rFonts w:ascii="Times New Roman" w:hAnsi="Times New Roman" w:eastAsia="Times New Roman" w:cs="Times New Roman"/>
                <w:sz w:val="24"/>
                <w:szCs w:val="24"/>
              </w:rPr>
              <w:t>atbildīgās personas</w:t>
            </w:r>
            <w:r w:rsidRPr="0645B27E" w:rsidR="0BF8B68A">
              <w:rPr>
                <w:rFonts w:ascii="Times New Roman" w:hAnsi="Times New Roman" w:eastAsia="Times New Roman" w:cs="Times New Roman"/>
                <w:sz w:val="24"/>
                <w:szCs w:val="24"/>
              </w:rPr>
              <w:t xml:space="preserve">, kas </w:t>
            </w:r>
            <w:r w:rsidRPr="0645B27E" w:rsidR="777E44A6">
              <w:rPr>
                <w:rFonts w:ascii="Times New Roman" w:hAnsi="Times New Roman" w:eastAsia="Times New Roman" w:cs="Times New Roman"/>
                <w:sz w:val="24"/>
                <w:szCs w:val="24"/>
              </w:rPr>
              <w:t xml:space="preserve">ir pārvaldes amatpersonas. </w:t>
            </w:r>
            <w:r w:rsidRPr="0645B27E" w:rsidR="65F66AED">
              <w:rPr>
                <w:rFonts w:ascii="Times New Roman" w:hAnsi="Times New Roman" w:eastAsia="Times New Roman" w:cs="Times New Roman"/>
                <w:sz w:val="24"/>
                <w:szCs w:val="24"/>
              </w:rPr>
              <w:t xml:space="preserve">Šis ētikas kodekss nav attiecināms </w:t>
            </w:r>
            <w:r w:rsidRPr="0645B27E" w:rsidR="65F66AED">
              <w:rPr>
                <w:rFonts w:ascii="Times New Roman" w:hAnsi="Times New Roman" w:eastAsia="Times New Roman" w:cs="Times New Roman"/>
                <w:sz w:val="24"/>
                <w:szCs w:val="24"/>
              </w:rPr>
              <w:t xml:space="preserve">uz valsts civildienesta ierēdņiem. </w:t>
            </w:r>
          </w:p>
          <w:p w:rsidR="00A74703" w:rsidP="0645B27E" w:rsidRDefault="00F009EF" w14:paraId="5263AEEE" w14:textId="5922659A">
            <w:pPr>
              <w:pStyle w:val="Normal"/>
              <w:rPr>
                <w:rFonts w:ascii="Times New Roman" w:hAnsi="Times New Roman" w:eastAsia="Times New Roman" w:cs="Times New Roman"/>
                <w:color w:val="FF0000"/>
                <w:sz w:val="24"/>
                <w:szCs w:val="24"/>
              </w:rPr>
            </w:pPr>
            <w:r w:rsidRPr="0645B27E" w:rsidR="65F66AED">
              <w:rPr>
                <w:rFonts w:ascii="Times New Roman" w:hAnsi="Times New Roman" w:eastAsia="Times New Roman" w:cs="Times New Roman"/>
                <w:sz w:val="24"/>
                <w:szCs w:val="24"/>
              </w:rPr>
              <w:t>Vēr</w:t>
            </w:r>
            <w:r w:rsidRPr="0645B27E" w:rsidR="65F66AED">
              <w:rPr>
                <w:rFonts w:ascii="Times New Roman" w:hAnsi="Times New Roman" w:eastAsia="Times New Roman" w:cs="Times New Roman"/>
                <w:sz w:val="24"/>
                <w:szCs w:val="24"/>
              </w:rPr>
              <w:t>šam uzmanību, ka</w:t>
            </w:r>
            <w:r w:rsidRPr="0645B27E" w:rsidR="7A3C2D3B">
              <w:rPr>
                <w:rFonts w:ascii="Times New Roman" w:hAnsi="Times New Roman" w:eastAsia="Times New Roman" w:cs="Times New Roman"/>
                <w:sz w:val="24"/>
                <w:szCs w:val="24"/>
              </w:rPr>
              <w:t xml:space="preserve"> atbilstoši Valsts civildienesta likuma </w:t>
            </w:r>
            <w:r w:rsidRPr="0645B27E" w:rsidR="7A3C2D3B">
              <w:rPr>
                <w:rFonts w:ascii="Times New Roman" w:hAnsi="Times New Roman" w:eastAsia="Times New Roman" w:cs="Times New Roman"/>
                <w:sz w:val="24"/>
                <w:szCs w:val="24"/>
              </w:rPr>
              <w:t>3. panta t</w:t>
            </w:r>
            <w:r w:rsidRPr="0645B27E" w:rsidR="7A3C2D3B">
              <w:rPr>
                <w:rFonts w:ascii="Times New Roman" w:hAnsi="Times New Roman" w:eastAsia="Times New Roman" w:cs="Times New Roman"/>
                <w:sz w:val="24"/>
                <w:szCs w:val="24"/>
              </w:rPr>
              <w:t>r</w:t>
            </w:r>
            <w:r w:rsidRPr="0645B27E" w:rsidR="7A3C2D3B">
              <w:rPr>
                <w:rFonts w:ascii="Times New Roman" w:hAnsi="Times New Roman" w:eastAsia="Times New Roman" w:cs="Times New Roman"/>
                <w:sz w:val="24"/>
                <w:szCs w:val="24"/>
              </w:rPr>
              <w:t>e</w:t>
            </w:r>
            <w:r w:rsidRPr="0645B27E" w:rsidR="7A3C2D3B">
              <w:rPr>
                <w:rFonts w:ascii="Times New Roman" w:hAnsi="Times New Roman" w:eastAsia="Times New Roman" w:cs="Times New Roman"/>
                <w:sz w:val="24"/>
                <w:szCs w:val="24"/>
              </w:rPr>
              <w:t>š</w:t>
            </w:r>
            <w:r w:rsidRPr="0645B27E" w:rsidR="4E480768">
              <w:rPr>
                <w:rFonts w:ascii="Times New Roman" w:hAnsi="Times New Roman" w:eastAsia="Times New Roman" w:cs="Times New Roman"/>
                <w:sz w:val="24"/>
                <w:szCs w:val="24"/>
              </w:rPr>
              <w:t>aj</w:t>
            </w:r>
            <w:r w:rsidRPr="0645B27E" w:rsidR="7A3C2D3B">
              <w:rPr>
                <w:rFonts w:ascii="Times New Roman" w:hAnsi="Times New Roman" w:eastAsia="Times New Roman" w:cs="Times New Roman"/>
                <w:sz w:val="24"/>
                <w:szCs w:val="24"/>
              </w:rPr>
              <w:t>ā</w:t>
            </w:r>
            <w:r w:rsidRPr="0645B27E" w:rsidR="7A3C2D3B">
              <w:rPr>
                <w:rFonts w:ascii="Times New Roman" w:hAnsi="Times New Roman" w:eastAsia="Times New Roman" w:cs="Times New Roman"/>
                <w:sz w:val="24"/>
                <w:szCs w:val="24"/>
              </w:rPr>
              <w:t xml:space="preserve"> </w:t>
            </w:r>
            <w:r w:rsidRPr="0645B27E" w:rsidR="7A3C2D3B">
              <w:rPr>
                <w:rFonts w:ascii="Times New Roman" w:hAnsi="Times New Roman" w:eastAsia="Times New Roman" w:cs="Times New Roman"/>
                <w:sz w:val="24"/>
                <w:szCs w:val="24"/>
              </w:rPr>
              <w:t>d</w:t>
            </w:r>
            <w:r w:rsidRPr="0645B27E" w:rsidR="7A3C2D3B">
              <w:rPr>
                <w:rFonts w:ascii="Times New Roman" w:hAnsi="Times New Roman" w:eastAsia="Times New Roman" w:cs="Times New Roman"/>
                <w:sz w:val="24"/>
                <w:szCs w:val="24"/>
              </w:rPr>
              <w:t>a</w:t>
            </w:r>
            <w:r w:rsidRPr="0645B27E" w:rsidR="7A3C2D3B">
              <w:rPr>
                <w:rFonts w:ascii="Times New Roman" w:hAnsi="Times New Roman" w:eastAsia="Times New Roman" w:cs="Times New Roman"/>
                <w:sz w:val="24"/>
                <w:szCs w:val="24"/>
              </w:rPr>
              <w:t>ļ</w:t>
            </w:r>
            <w:r w:rsidRPr="0645B27E" w:rsidR="36EFE358">
              <w:rPr>
                <w:rFonts w:ascii="Times New Roman" w:hAnsi="Times New Roman" w:eastAsia="Times New Roman" w:cs="Times New Roman"/>
                <w:sz w:val="24"/>
                <w:szCs w:val="24"/>
              </w:rPr>
              <w:t>ā noteiktajam</w:t>
            </w:r>
            <w:r w:rsidRPr="0645B27E" w:rsidR="7A3C2D3B">
              <w:rPr>
                <w:rFonts w:ascii="Times New Roman" w:hAnsi="Times New Roman" w:eastAsia="Times New Roman" w:cs="Times New Roman"/>
                <w:sz w:val="24"/>
                <w:szCs w:val="24"/>
              </w:rPr>
              <w:t>, Ministru prezidents, ministrs, īpašu uzdevumu ministrs, Ministru prezidenta biedrs</w:t>
            </w:r>
            <w:r w:rsidRPr="0645B27E" w:rsidR="7A3C2D3B">
              <w:rPr>
                <w:rFonts w:ascii="Times New Roman" w:hAnsi="Times New Roman" w:eastAsia="Times New Roman" w:cs="Times New Roman"/>
                <w:sz w:val="24"/>
                <w:szCs w:val="24"/>
              </w:rPr>
              <w:t>, valsts ministrs, minēto amatpersonu biroju darbinieki (palīgi, padomnieki, preses sekretārs), kā arī parlamentārais sekretārs nav ierēdņi.</w:t>
            </w:r>
          </w:p>
        </w:tc>
      </w:tr>
      <w:tr w:rsidR="00A74703" w:rsidTr="3046E129" w14:paraId="455A7222" w14:textId="77777777">
        <w:tc>
          <w:tcPr>
            <w:cnfStyle w:val="000000000000" w:firstRow="0" w:lastRow="0" w:firstColumn="0" w:lastColumn="0" w:oddVBand="0" w:evenVBand="0" w:oddHBand="0" w:evenHBand="0" w:firstRowFirstColumn="0" w:firstRowLastColumn="0" w:lastRowFirstColumn="0" w:lastRowLastColumn="0"/>
            <w:tcW w:w="573" w:type="dxa"/>
            <w:noWrap/>
            <w:tcMar/>
          </w:tcPr>
          <w:p w:rsidR="00A74703" w:rsidP="0645B27E" w:rsidRDefault="00F009EF" w14:paraId="4A835C36" w14:textId="3A0F1301">
            <w:pPr>
              <w:jc w:val="center"/>
              <w:rPr>
                <w:rFonts w:ascii="Times New Roman" w:hAnsi="Times New Roman" w:eastAsia="Times New Roman" w:cs="Times New Roman"/>
                <w:sz w:val="24"/>
                <w:szCs w:val="24"/>
              </w:rPr>
            </w:pPr>
            <w:r w:rsidRPr="0645B27E" w:rsidR="777E44A6">
              <w:rPr>
                <w:rFonts w:ascii="Times New Roman" w:hAnsi="Times New Roman" w:eastAsia="Times New Roman" w:cs="Times New Roman"/>
                <w:sz w:val="24"/>
                <w:szCs w:val="24"/>
              </w:rPr>
              <w:t xml:space="preserve"> </w:t>
            </w:r>
          </w:p>
        </w:tc>
        <w:tc>
          <w:tcPr>
            <w:cnfStyle w:val="000000000000" w:firstRow="0" w:lastRow="0" w:firstColumn="0" w:lastColumn="0" w:oddVBand="0" w:evenVBand="0" w:oddHBand="0" w:evenHBand="0" w:firstRowFirstColumn="0" w:firstRowLastColumn="0" w:lastRowFirstColumn="0" w:lastRowLastColumn="0"/>
            <w:tcW w:w="1560" w:type="dxa"/>
            <w:noWrap/>
            <w:tcMar/>
          </w:tcPr>
          <w:p w:rsidR="00A74703" w:rsidP="0645B27E" w:rsidRDefault="00A74703" w14:paraId="2C756E18" w14:textId="77777777">
            <w:pPr>
              <w:spacing w:before="240" w:after="240"/>
              <w:rPr>
                <w:rFonts w:ascii="Times New Roman" w:hAnsi="Times New Roman" w:eastAsia="Times New Roman" w:cs="Times New Roman"/>
                <w:sz w:val="24"/>
                <w:szCs w:val="24"/>
              </w:rPr>
            </w:pPr>
          </w:p>
        </w:tc>
        <w:tc>
          <w:tcPr>
            <w:cnfStyle w:val="000000000000" w:firstRow="0" w:lastRow="0" w:firstColumn="0" w:lastColumn="0" w:oddVBand="0" w:evenVBand="0" w:oddHBand="0" w:evenHBand="0" w:firstRowFirstColumn="0" w:firstRowLastColumn="0" w:lastRowFirstColumn="0" w:lastRowLastColumn="0"/>
            <w:tcW w:w="6945" w:type="dxa"/>
            <w:noWrap/>
            <w:tcMar/>
          </w:tcPr>
          <w:p w:rsidR="00A74703" w:rsidP="0645B27E" w:rsidRDefault="00A74703" w14:paraId="467FE7EF" w14:textId="77777777">
            <w:pPr>
              <w:spacing w:before="240" w:after="240"/>
              <w:rPr>
                <w:rFonts w:ascii="Times New Roman" w:hAnsi="Times New Roman" w:eastAsia="Times New Roman" w:cs="Times New Roman"/>
                <w:b w:val="1"/>
                <w:bCs w:val="1"/>
                <w:sz w:val="24"/>
                <w:szCs w:val="24"/>
              </w:rPr>
            </w:pPr>
            <w:r w:rsidRPr="0645B27E" w:rsidR="38113CEB">
              <w:rPr>
                <w:rFonts w:ascii="Times New Roman" w:hAnsi="Times New Roman" w:eastAsia="Times New Roman" w:cs="Times New Roman"/>
                <w:b w:val="1"/>
                <w:bCs w:val="1"/>
                <w:sz w:val="24"/>
                <w:szCs w:val="24"/>
              </w:rPr>
              <w:t xml:space="preserve">4. SLAPP (stratēģisko tiesvedību) atbalstīšanas </w:t>
            </w:r>
            <w:r w:rsidRPr="0645B27E" w:rsidR="38113CEB">
              <w:rPr>
                <w:rFonts w:ascii="Times New Roman" w:hAnsi="Times New Roman" w:eastAsia="Times New Roman" w:cs="Times New Roman"/>
                <w:b w:val="1"/>
                <w:bCs w:val="1"/>
                <w:sz w:val="24"/>
                <w:szCs w:val="24"/>
              </w:rPr>
              <w:t>aizliegums</w:t>
            </w:r>
          </w:p>
          <w:p w:rsidR="00A74703" w:rsidP="0645B27E" w:rsidRDefault="00A74703" w14:paraId="300D4677" w14:textId="5DD2A3D3">
            <w:pPr>
              <w:spacing w:before="240" w:after="240"/>
              <w:rPr>
                <w:rFonts w:ascii="Times New Roman" w:hAnsi="Times New Roman" w:eastAsia="Times New Roman" w:cs="Times New Roman"/>
                <w:b w:val="1"/>
                <w:bCs w:val="1"/>
                <w:sz w:val="24"/>
                <w:szCs w:val="24"/>
              </w:rPr>
            </w:pPr>
            <w:r w:rsidRPr="0645B27E" w:rsidR="38113CEB">
              <w:rPr>
                <w:rFonts w:ascii="Times New Roman" w:hAnsi="Times New Roman" w:eastAsia="Times New Roman" w:cs="Times New Roman"/>
                <w:sz w:val="24"/>
                <w:szCs w:val="24"/>
              </w:rPr>
              <w:t xml:space="preserve">Kodeksā jānosaka aizliegums izmantot valsts administratīvos resursus (tiesas, tiesu izpildītājus, </w:t>
            </w:r>
            <w:r w:rsidRPr="0645B27E" w:rsidR="38113CEB">
              <w:rPr>
                <w:rFonts w:ascii="Times New Roman" w:hAnsi="Times New Roman" w:eastAsia="Times New Roman" w:cs="Times New Roman"/>
                <w:sz w:val="24"/>
                <w:szCs w:val="24"/>
              </w:rPr>
              <w:t>tiesībsargājošās</w:t>
            </w:r>
            <w:r w:rsidRPr="0645B27E" w:rsidR="38113CEB">
              <w:rPr>
                <w:rFonts w:ascii="Times New Roman" w:hAnsi="Times New Roman" w:eastAsia="Times New Roman" w:cs="Times New Roman"/>
                <w:sz w:val="24"/>
                <w:szCs w:val="24"/>
              </w:rPr>
              <w:t xml:space="preserve"> iestādes), lai palīdzētu privātpersonām apklusināt trauksmes cēlējus vai vērsties pret vārda brīvību (SLAPP tiesvedības).</w:t>
            </w:r>
          </w:p>
        </w:tc>
        <w:tc>
          <w:tcPr>
            <w:cnfStyle w:val="000000000000" w:firstRow="0" w:lastRow="0" w:firstColumn="0" w:lastColumn="0" w:oddVBand="0" w:evenVBand="0" w:oddHBand="0" w:evenHBand="0" w:firstRowFirstColumn="0" w:firstRowLastColumn="0" w:lastRowFirstColumn="0" w:lastRowLastColumn="0"/>
            <w:tcW w:w="988" w:type="dxa"/>
            <w:noWrap/>
            <w:tcMar/>
          </w:tcPr>
          <w:p w:rsidR="00A74703" w:rsidP="0645B27E" w:rsidRDefault="00A74703" w14:paraId="08552278" w14:textId="77777777">
            <w:pPr>
              <w:jc w:val="left"/>
              <w:rPr>
                <w:rFonts w:ascii="Times New Roman" w:hAnsi="Times New Roman" w:eastAsia="Times New Roman" w:cs="Times New Roman"/>
                <w:sz w:val="24"/>
                <w:szCs w:val="24"/>
              </w:rPr>
            </w:pPr>
          </w:p>
        </w:tc>
        <w:tc>
          <w:tcPr>
            <w:cnfStyle w:val="000000000000" w:firstRow="0" w:lastRow="0" w:firstColumn="0" w:lastColumn="0" w:oddVBand="0" w:evenVBand="0" w:oddHBand="0" w:evenHBand="0" w:firstRowFirstColumn="0" w:firstRowLastColumn="0" w:lastRowFirstColumn="0" w:lastRowLastColumn="0"/>
            <w:tcW w:w="4513" w:type="dxa"/>
            <w:noWrap/>
            <w:tcMar/>
          </w:tcPr>
          <w:p w:rsidR="00A74703" w:rsidP="0645B27E" w:rsidRDefault="00F009EF" w14:paraId="67DD5BEE" w14:textId="141770CF">
            <w:pPr>
              <w:pStyle w:val="Normal"/>
              <w:rPr>
                <w:rFonts w:ascii="Times New Roman" w:hAnsi="Times New Roman" w:eastAsia="Times New Roman" w:cs="Times New Roman"/>
                <w:color w:val="FF0000"/>
                <w:sz w:val="24"/>
                <w:szCs w:val="24"/>
              </w:rPr>
            </w:pPr>
            <w:r w:rsidRPr="0645B27E" w:rsidR="777E44A6">
              <w:rPr>
                <w:rFonts w:ascii="Times New Roman" w:hAnsi="Times New Roman" w:eastAsia="Times New Roman" w:cs="Times New Roman"/>
                <w:sz w:val="24"/>
                <w:szCs w:val="24"/>
              </w:rPr>
              <w:t>Kā jau norādīts, t</w:t>
            </w:r>
            <w:r w:rsidRPr="0645B27E" w:rsidR="777E44A6">
              <w:rPr>
                <w:rFonts w:ascii="Times New Roman" w:hAnsi="Times New Roman" w:eastAsia="Times New Roman" w:cs="Times New Roman"/>
                <w:sz w:val="24"/>
                <w:szCs w:val="24"/>
              </w:rPr>
              <w:t xml:space="preserve">rauksmes cēlēju ziņojumu izskatīšanu regulē Trauksmes celšanas likums. </w:t>
            </w:r>
            <w:r w:rsidRPr="0645B27E" w:rsidR="777E44A6">
              <w:rPr>
                <w:rFonts w:ascii="Times New Roman" w:hAnsi="Times New Roman" w:eastAsia="Times New Roman" w:cs="Times New Roman"/>
                <w:sz w:val="24"/>
                <w:szCs w:val="24"/>
              </w:rPr>
              <w:t>Politisk</w:t>
            </w:r>
            <w:r w:rsidRPr="0645B27E" w:rsidR="777E44A6">
              <w:rPr>
                <w:rFonts w:ascii="Times New Roman" w:hAnsi="Times New Roman" w:eastAsia="Times New Roman" w:cs="Times New Roman"/>
                <w:sz w:val="24"/>
                <w:szCs w:val="24"/>
              </w:rPr>
              <w:t>ās</w:t>
            </w:r>
            <w:r w:rsidRPr="0645B27E" w:rsidR="777E44A6">
              <w:rPr>
                <w:rFonts w:ascii="Times New Roman" w:hAnsi="Times New Roman" w:eastAsia="Times New Roman" w:cs="Times New Roman"/>
                <w:sz w:val="24"/>
                <w:szCs w:val="24"/>
              </w:rPr>
              <w:t xml:space="preserve"> amatperson</w:t>
            </w:r>
            <w:r w:rsidRPr="0645B27E" w:rsidR="777E44A6">
              <w:rPr>
                <w:rFonts w:ascii="Times New Roman" w:hAnsi="Times New Roman" w:eastAsia="Times New Roman" w:cs="Times New Roman"/>
                <w:sz w:val="24"/>
                <w:szCs w:val="24"/>
              </w:rPr>
              <w:t>as nav iesaistītas</w:t>
            </w:r>
            <w:r w:rsidRPr="0645B27E" w:rsidR="777E44A6">
              <w:rPr>
                <w:rFonts w:ascii="Times New Roman" w:hAnsi="Times New Roman" w:eastAsia="Times New Roman" w:cs="Times New Roman"/>
                <w:sz w:val="24"/>
                <w:szCs w:val="24"/>
              </w:rPr>
              <w:t xml:space="preserve"> Trauksmes cēlēju ziņojumu izskatīšanā, atbildīgās personas ir pārvaldes amatpersonas.</w:t>
            </w:r>
          </w:p>
          <w:p w:rsidR="00E515A7" w:rsidP="0645B27E" w:rsidRDefault="00E515A7" w14:paraId="1ED85477" w14:textId="77777777">
            <w:pPr>
              <w:jc w:val="left"/>
              <w:rPr>
                <w:rFonts w:ascii="Times New Roman" w:hAnsi="Times New Roman" w:eastAsia="Times New Roman" w:cs="Times New Roman"/>
                <w:color w:val="000000" w:themeColor="text1"/>
                <w:sz w:val="24"/>
                <w:szCs w:val="24"/>
              </w:rPr>
            </w:pPr>
            <w:r w:rsidRPr="0645B27E" w:rsidR="47DB0A44">
              <w:rPr>
                <w:rFonts w:ascii="Times New Roman" w:hAnsi="Times New Roman" w:eastAsia="Times New Roman" w:cs="Times New Roman"/>
                <w:color w:val="000000" w:themeColor="text1" w:themeTint="FF" w:themeShade="FF"/>
                <w:sz w:val="24"/>
                <w:szCs w:val="24"/>
              </w:rPr>
              <w:t xml:space="preserve"> </w:t>
            </w:r>
          </w:p>
          <w:p w:rsidR="00E515A7" w:rsidP="0645B27E" w:rsidRDefault="00E515A7" w14:paraId="698AF2D7" w14:textId="425D9F39">
            <w:pPr>
              <w:pStyle w:val="Normal"/>
              <w:rPr>
                <w:rFonts w:ascii="Times New Roman" w:hAnsi="Times New Roman" w:eastAsia="Times New Roman" w:cs="Times New Roman"/>
                <w:color w:val="000000" w:themeColor="text1" w:themeTint="FF" w:themeShade="FF"/>
                <w:sz w:val="24"/>
                <w:szCs w:val="24"/>
              </w:rPr>
            </w:pPr>
            <w:r w:rsidRPr="0645B27E" w:rsidR="47DB0A44">
              <w:rPr>
                <w:rFonts w:ascii="Times New Roman" w:hAnsi="Times New Roman" w:eastAsia="Times New Roman" w:cs="Times New Roman"/>
                <w:sz w:val="24"/>
                <w:szCs w:val="24"/>
              </w:rPr>
              <w:t xml:space="preserve">Kas attiecas uz apzinātu tiesvedību uzsākšanu pret noteiktām personām, kas minēts viedoklī, jānorāda, ka </w:t>
            </w:r>
            <w:r w:rsidRPr="0645B27E" w:rsidR="47DB0A44">
              <w:rPr>
                <w:rFonts w:ascii="Times New Roman" w:hAnsi="Times New Roman" w:eastAsia="Times New Roman" w:cs="Times New Roman"/>
                <w:sz w:val="24"/>
                <w:szCs w:val="24"/>
              </w:rPr>
              <w:t>Direktīva</w:t>
            </w:r>
            <w:r w:rsidRPr="0645B27E" w:rsidR="47DB0A44">
              <w:rPr>
                <w:rFonts w:ascii="Times New Roman" w:hAnsi="Times New Roman" w:eastAsia="Times New Roman" w:cs="Times New Roman"/>
                <w:sz w:val="24"/>
                <w:szCs w:val="24"/>
              </w:rPr>
              <w:t xml:space="preserve">s </w:t>
            </w:r>
            <w:r w:rsidRPr="0645B27E" w:rsidR="47DB0A44">
              <w:rPr>
                <w:rFonts w:ascii="Times New Roman" w:hAnsi="Times New Roman" w:eastAsia="Times New Roman" w:cs="Times New Roman"/>
                <w:sz w:val="24"/>
                <w:szCs w:val="24"/>
              </w:rPr>
              <w:t>2019/1937 </w:t>
            </w:r>
            <w:r w:rsidRPr="0645B27E" w:rsidR="47DB0A44">
              <w:rPr>
                <w:rFonts w:ascii="Times New Roman" w:hAnsi="Times New Roman" w:eastAsia="Times New Roman" w:cs="Times New Roman"/>
                <w:sz w:val="24"/>
                <w:szCs w:val="24"/>
              </w:rPr>
              <w:t xml:space="preserve">(trauksmes cēlēju direktīva) 23. pantā noteikts, ka dalībvalstis paredz sankcijas, tostarp par </w:t>
            </w:r>
            <w:r w:rsidRPr="0645B27E" w:rsidR="47DB0A44">
              <w:rPr>
                <w:rFonts w:ascii="Times New Roman" w:hAnsi="Times New Roman" w:eastAsia="Times New Roman" w:cs="Times New Roman"/>
                <w:sz w:val="24"/>
                <w:szCs w:val="24"/>
              </w:rPr>
              <w:t>maldinošu (kaitējošu) tiesvedību pret trauksmes cēlēju, viņa radiniekiem un saistītām personām</w:t>
            </w:r>
            <w:r w:rsidRPr="0645B27E" w:rsidR="47DB0A44">
              <w:rPr>
                <w:rFonts w:ascii="Times New Roman" w:hAnsi="Times New Roman" w:eastAsia="Times New Roman" w:cs="Times New Roman"/>
                <w:sz w:val="24"/>
                <w:szCs w:val="24"/>
              </w:rPr>
              <w:t xml:space="preserve"> uzsākšanu un to Latvija pārņēma ar esošo regulējumu (</w:t>
            </w:r>
            <w:r w:rsidRPr="0645B27E" w:rsidR="47DB0A44">
              <w:rPr>
                <w:rFonts w:ascii="Times New Roman" w:hAnsi="Times New Roman" w:eastAsia="Times New Roman" w:cs="Times New Roman"/>
                <w:sz w:val="24"/>
                <w:szCs w:val="24"/>
              </w:rPr>
              <w:t>Civilprocesa likuma 73.</w:t>
            </w:r>
            <w:r w:rsidRPr="0645B27E" w:rsidR="47DB0A44">
              <w:rPr>
                <w:rFonts w:ascii="Times New Roman" w:hAnsi="Times New Roman" w:eastAsia="Times New Roman" w:cs="Times New Roman"/>
                <w:sz w:val="24"/>
                <w:szCs w:val="24"/>
              </w:rPr>
              <w:t>1</w:t>
            </w:r>
            <w:r w:rsidRPr="0645B27E" w:rsidR="47DB0A44">
              <w:rPr>
                <w:rFonts w:ascii="Times New Roman" w:hAnsi="Times New Roman" w:eastAsia="Times New Roman" w:cs="Times New Roman"/>
                <w:sz w:val="24"/>
                <w:szCs w:val="24"/>
              </w:rPr>
              <w:t> pants, Krimināllikuma 298. pants</w:t>
            </w:r>
            <w:r w:rsidRPr="0645B27E" w:rsidR="47DB0A44">
              <w:rPr>
                <w:rFonts w:ascii="Times New Roman" w:hAnsi="Times New Roman" w:eastAsia="Times New Roman" w:cs="Times New Roman"/>
                <w:sz w:val="24"/>
                <w:szCs w:val="24"/>
              </w:rPr>
              <w:t>).</w:t>
            </w:r>
          </w:p>
          <w:p w:rsidR="0645B27E" w:rsidP="0645B27E" w:rsidRDefault="0645B27E" w14:paraId="575C315A" w14:textId="3FCC5AE9">
            <w:pPr>
              <w:pStyle w:val="Normal"/>
              <w:rPr>
                <w:rFonts w:ascii="Times New Roman" w:hAnsi="Times New Roman" w:eastAsia="Times New Roman" w:cs="Times New Roman"/>
                <w:sz w:val="24"/>
                <w:szCs w:val="24"/>
              </w:rPr>
            </w:pPr>
          </w:p>
          <w:p w:rsidR="00E515A7" w:rsidP="072E2B60" w:rsidRDefault="00E515A7" w14:paraId="451803E6" w14:textId="26C6F371">
            <w:pPr>
              <w:pStyle w:val="Normal"/>
              <w:rPr>
                <w:rFonts w:ascii="Times New Roman" w:hAnsi="Times New Roman" w:eastAsia="Times New Roman" w:cs="Times New Roman"/>
                <w:sz w:val="24"/>
                <w:szCs w:val="24"/>
              </w:rPr>
            </w:pPr>
            <w:r w:rsidRPr="072E2B60" w:rsidR="157E534D">
              <w:rPr>
                <w:rFonts w:ascii="Times New Roman" w:hAnsi="Times New Roman" w:eastAsia="Times New Roman" w:cs="Times New Roman"/>
                <w:sz w:val="24"/>
                <w:szCs w:val="24"/>
              </w:rPr>
              <w:t xml:space="preserve">Ieteikumu 15.punkts nosaka, ka </w:t>
            </w:r>
            <w:r w:rsidRPr="072E2B60" w:rsidR="157E534D">
              <w:rPr>
                <w:rFonts w:ascii="Verdana" w:hAnsi="Verdana" w:eastAsia="Verdana" w:cs="Verdana"/>
                <w:b w:val="0"/>
                <w:bCs w:val="0"/>
                <w:i w:val="0"/>
                <w:iCs w:val="0"/>
                <w:caps w:val="0"/>
                <w:smallCaps w:val="0"/>
                <w:noProof w:val="0"/>
                <w:color w:val="525252" w:themeColor="accent3" w:themeTint="FF" w:themeShade="80"/>
                <w:sz w:val="19"/>
                <w:szCs w:val="19"/>
                <w:lang w:val="lv-LV"/>
              </w:rPr>
              <w:t>Ministru kabineta loceklis atturas no tādiem publiskiem izteikumiem par izmeklēšanas iestāžu, tiesu varas iestāžu vai citu neatkarīgu iestāžu darbu, kā arī par neatkarīgu mediju un žurnālistu darbu, kas var radīt iespaidu par nepamatotu iejaukšanos.</w:t>
            </w:r>
          </w:p>
        </w:tc>
      </w:tr>
      <w:tr w:rsidR="00A74703" w:rsidTr="3046E129" w14:paraId="72557567" w14:textId="77777777">
        <w:tc>
          <w:tcPr>
            <w:cnfStyle w:val="000000000000" w:firstRow="0" w:lastRow="0" w:firstColumn="0" w:lastColumn="0" w:oddVBand="0" w:evenVBand="0" w:oddHBand="0" w:evenHBand="0" w:firstRowFirstColumn="0" w:firstRowLastColumn="0" w:lastRowFirstColumn="0" w:lastRowLastColumn="0"/>
            <w:tcW w:w="573" w:type="dxa"/>
            <w:noWrap/>
            <w:tcMar/>
          </w:tcPr>
          <w:p w:rsidR="00A74703" w:rsidP="0645B27E" w:rsidRDefault="00A74703" w14:paraId="5814C56C" w14:textId="77777777">
            <w:pPr>
              <w:jc w:val="center"/>
              <w:rPr>
                <w:rFonts w:ascii="Times New Roman" w:hAnsi="Times New Roman" w:eastAsia="Times New Roman" w:cs="Times New Roman"/>
                <w:sz w:val="24"/>
                <w:szCs w:val="24"/>
              </w:rPr>
            </w:pPr>
          </w:p>
        </w:tc>
        <w:tc>
          <w:tcPr>
            <w:cnfStyle w:val="000000000000" w:firstRow="0" w:lastRow="0" w:firstColumn="0" w:lastColumn="0" w:oddVBand="0" w:evenVBand="0" w:oddHBand="0" w:evenHBand="0" w:firstRowFirstColumn="0" w:firstRowLastColumn="0" w:lastRowFirstColumn="0" w:lastRowLastColumn="0"/>
            <w:tcW w:w="1560" w:type="dxa"/>
            <w:noWrap/>
            <w:tcMar/>
          </w:tcPr>
          <w:p w:rsidR="00A74703" w:rsidP="0645B27E" w:rsidRDefault="00A74703" w14:paraId="2FE6B3B3" w14:textId="77777777">
            <w:pPr>
              <w:spacing w:before="240" w:after="240"/>
              <w:rPr>
                <w:rFonts w:ascii="Times New Roman" w:hAnsi="Times New Roman" w:eastAsia="Times New Roman" w:cs="Times New Roman"/>
                <w:sz w:val="24"/>
                <w:szCs w:val="24"/>
              </w:rPr>
            </w:pPr>
          </w:p>
        </w:tc>
        <w:tc>
          <w:tcPr>
            <w:cnfStyle w:val="000000000000" w:firstRow="0" w:lastRow="0" w:firstColumn="0" w:lastColumn="0" w:oddVBand="0" w:evenVBand="0" w:oddHBand="0" w:evenHBand="0" w:firstRowFirstColumn="0" w:firstRowLastColumn="0" w:lastRowFirstColumn="0" w:lastRowLastColumn="0"/>
            <w:tcW w:w="6945" w:type="dxa"/>
            <w:noWrap/>
            <w:tcMar/>
          </w:tcPr>
          <w:p w:rsidR="00A74703" w:rsidP="0645B27E" w:rsidRDefault="00A74703" w14:paraId="4CD7B1AA" w14:textId="77777777">
            <w:pPr>
              <w:spacing w:before="240" w:after="240"/>
              <w:rPr>
                <w:rFonts w:ascii="Times New Roman" w:hAnsi="Times New Roman" w:eastAsia="Times New Roman" w:cs="Times New Roman"/>
                <w:b w:val="1"/>
                <w:bCs w:val="1"/>
                <w:sz w:val="24"/>
                <w:szCs w:val="24"/>
              </w:rPr>
            </w:pPr>
            <w:r w:rsidRPr="0645B27E" w:rsidR="38113CEB">
              <w:rPr>
                <w:rFonts w:ascii="Times New Roman" w:hAnsi="Times New Roman" w:eastAsia="Times New Roman" w:cs="Times New Roman"/>
                <w:b w:val="1"/>
                <w:bCs w:val="1"/>
                <w:sz w:val="24"/>
                <w:szCs w:val="24"/>
              </w:rPr>
              <w:t>5. Neatkarīga uzraudzības un sodu mehānisma izveide</w:t>
            </w:r>
          </w:p>
          <w:p w:rsidR="00A74703" w:rsidP="0645B27E" w:rsidRDefault="00A74703" w14:paraId="4088B058" w14:textId="59A303B9">
            <w:pPr>
              <w:spacing w:before="240" w:after="240"/>
              <w:rPr>
                <w:rFonts w:ascii="Times New Roman" w:hAnsi="Times New Roman" w:eastAsia="Times New Roman" w:cs="Times New Roman"/>
                <w:b w:val="1"/>
                <w:bCs w:val="1"/>
                <w:sz w:val="24"/>
                <w:szCs w:val="24"/>
              </w:rPr>
            </w:pPr>
            <w:r w:rsidRPr="0645B27E" w:rsidR="38113CEB">
              <w:rPr>
                <w:rFonts w:ascii="Times New Roman" w:hAnsi="Times New Roman" w:eastAsia="Times New Roman" w:cs="Times New Roman"/>
                <w:sz w:val="24"/>
                <w:szCs w:val="24"/>
              </w:rPr>
              <w:t>Noraidu priekšlikumu, ka amatpersonas uzrauga pašas sevi. Ierosinu izveidot neatkarīgu Ētikas komisiju, kuras sastāvā ir pilsoniskās sabiedrības pārstāvji (piemēram, "Delna", "</w:t>
            </w:r>
            <w:r w:rsidRPr="0645B27E" w:rsidR="38113CEB">
              <w:rPr>
                <w:rFonts w:ascii="Times New Roman" w:hAnsi="Times New Roman" w:eastAsia="Times New Roman" w:cs="Times New Roman"/>
                <w:sz w:val="24"/>
                <w:szCs w:val="24"/>
              </w:rPr>
              <w:t>Providus</w:t>
            </w:r>
            <w:r w:rsidRPr="0645B27E" w:rsidR="38113CEB">
              <w:rPr>
                <w:rFonts w:ascii="Times New Roman" w:hAnsi="Times New Roman" w:eastAsia="Times New Roman" w:cs="Times New Roman"/>
                <w:sz w:val="24"/>
                <w:szCs w:val="24"/>
              </w:rPr>
              <w:t>"), un paredzēt reālas sankcijas: no publiska rājiena līdz ierosinājumam atbrīvot no amata.</w:t>
            </w:r>
          </w:p>
        </w:tc>
        <w:tc>
          <w:tcPr>
            <w:cnfStyle w:val="000000000000" w:firstRow="0" w:lastRow="0" w:firstColumn="0" w:lastColumn="0" w:oddVBand="0" w:evenVBand="0" w:oddHBand="0" w:evenHBand="0" w:firstRowFirstColumn="0" w:firstRowLastColumn="0" w:lastRowFirstColumn="0" w:lastRowLastColumn="0"/>
            <w:tcW w:w="988" w:type="dxa"/>
            <w:noWrap/>
            <w:tcMar/>
          </w:tcPr>
          <w:p w:rsidR="00A74703" w:rsidP="0645B27E" w:rsidRDefault="00A74703" w14:paraId="56E20366" w14:textId="77777777">
            <w:pPr>
              <w:jc w:val="left"/>
              <w:rPr>
                <w:rFonts w:ascii="Times New Roman" w:hAnsi="Times New Roman" w:eastAsia="Times New Roman" w:cs="Times New Roman"/>
                <w:sz w:val="24"/>
                <w:szCs w:val="24"/>
              </w:rPr>
            </w:pPr>
          </w:p>
        </w:tc>
        <w:tc>
          <w:tcPr>
            <w:cnfStyle w:val="000000000000" w:firstRow="0" w:lastRow="0" w:firstColumn="0" w:lastColumn="0" w:oddVBand="0" w:evenVBand="0" w:oddHBand="0" w:evenHBand="0" w:firstRowFirstColumn="0" w:firstRowLastColumn="0" w:lastRowFirstColumn="0" w:lastRowLastColumn="0"/>
            <w:tcW w:w="4513" w:type="dxa"/>
            <w:noWrap/>
            <w:tcMar/>
          </w:tcPr>
          <w:p w:rsidR="00A74703" w:rsidP="0645B27E" w:rsidRDefault="00E515A7" w14:paraId="38BCCC8B" w14:textId="4BBBB776">
            <w:pPr>
              <w:pStyle w:val="Normal"/>
              <w:rPr>
                <w:rFonts w:ascii="Times New Roman" w:hAnsi="Times New Roman" w:eastAsia="Times New Roman" w:cs="Times New Roman"/>
                <w:sz w:val="24"/>
                <w:szCs w:val="24"/>
              </w:rPr>
            </w:pPr>
            <w:r w:rsidRPr="0645B27E" w:rsidR="7CFE87C0">
              <w:rPr>
                <w:rFonts w:ascii="Times New Roman" w:hAnsi="Times New Roman" w:eastAsia="Times New Roman" w:cs="Times New Roman"/>
                <w:sz w:val="24"/>
                <w:szCs w:val="24"/>
              </w:rPr>
              <w:t xml:space="preserve">Viedoklis ir ņemts vērā. </w:t>
            </w:r>
          </w:p>
          <w:p w:rsidR="00A74703" w:rsidP="0645B27E" w:rsidRDefault="00E515A7" w14:paraId="37A93B51" w14:textId="2FF56E84">
            <w:pPr>
              <w:pStyle w:val="Normal"/>
              <w:rPr>
                <w:rFonts w:ascii="Times New Roman" w:hAnsi="Times New Roman" w:eastAsia="Times New Roman" w:cs="Times New Roman"/>
                <w:sz w:val="24"/>
                <w:szCs w:val="24"/>
              </w:rPr>
            </w:pPr>
            <w:r w:rsidRPr="0645B27E" w:rsidR="47DB0A44">
              <w:rPr>
                <w:rFonts w:ascii="Times New Roman" w:hAnsi="Times New Roman" w:eastAsia="Times New Roman" w:cs="Times New Roman"/>
                <w:sz w:val="24"/>
                <w:szCs w:val="24"/>
              </w:rPr>
              <w:t>Precizēt</w:t>
            </w:r>
            <w:r w:rsidRPr="0645B27E" w:rsidR="78427868">
              <w:rPr>
                <w:rFonts w:ascii="Times New Roman" w:hAnsi="Times New Roman" w:eastAsia="Times New Roman" w:cs="Times New Roman"/>
                <w:sz w:val="24"/>
                <w:szCs w:val="24"/>
              </w:rPr>
              <w:t>a</w:t>
            </w:r>
            <w:r w:rsidRPr="0645B27E" w:rsidR="47DB0A44">
              <w:rPr>
                <w:rFonts w:ascii="Times New Roman" w:hAnsi="Times New Roman" w:eastAsia="Times New Roman" w:cs="Times New Roman"/>
                <w:sz w:val="24"/>
                <w:szCs w:val="24"/>
              </w:rPr>
              <w:t xml:space="preserve"> </w:t>
            </w:r>
            <w:r w:rsidRPr="0645B27E" w:rsidR="47DB0A44">
              <w:rPr>
                <w:rFonts w:ascii="Times New Roman" w:hAnsi="Times New Roman" w:eastAsia="Times New Roman" w:cs="Times New Roman"/>
                <w:sz w:val="24"/>
                <w:szCs w:val="24"/>
              </w:rPr>
              <w:t xml:space="preserve"> rīcības izvērtēšan</w:t>
            </w:r>
            <w:r w:rsidRPr="0645B27E" w:rsidR="52590403">
              <w:rPr>
                <w:rFonts w:ascii="Times New Roman" w:hAnsi="Times New Roman" w:eastAsia="Times New Roman" w:cs="Times New Roman"/>
                <w:sz w:val="24"/>
                <w:szCs w:val="24"/>
              </w:rPr>
              <w:t>as kārtība</w:t>
            </w:r>
            <w:r w:rsidRPr="0645B27E" w:rsidR="47DB0A44">
              <w:rPr>
                <w:rFonts w:ascii="Times New Roman" w:hAnsi="Times New Roman" w:eastAsia="Times New Roman" w:cs="Times New Roman"/>
                <w:sz w:val="24"/>
                <w:szCs w:val="24"/>
              </w:rPr>
              <w:t xml:space="preserve">, ievērojot šajā un citos sabiedrības pārstāvju līdzīgos viedokļos minēto. </w:t>
            </w:r>
          </w:p>
        </w:tc>
      </w:tr>
      <w:tr w:rsidR="00A74703" w:rsidTr="3046E129" w14:paraId="4333970D" w14:textId="77777777">
        <w:tc>
          <w:tcPr>
            <w:cnfStyle w:val="000000000000" w:firstRow="0" w:lastRow="0" w:firstColumn="0" w:lastColumn="0" w:oddVBand="0" w:evenVBand="0" w:oddHBand="0" w:evenHBand="0" w:firstRowFirstColumn="0" w:firstRowLastColumn="0" w:lastRowFirstColumn="0" w:lastRowLastColumn="0"/>
            <w:tcW w:w="573" w:type="dxa"/>
            <w:noWrap/>
            <w:tcMar/>
          </w:tcPr>
          <w:p w:rsidR="00A74703" w:rsidP="0645B27E" w:rsidRDefault="00A74703" w14:paraId="70109A1C" w14:textId="77777777">
            <w:pPr>
              <w:jc w:val="center"/>
              <w:rPr>
                <w:rFonts w:ascii="Times New Roman" w:hAnsi="Times New Roman" w:eastAsia="Times New Roman" w:cs="Times New Roman"/>
                <w:sz w:val="24"/>
                <w:szCs w:val="24"/>
              </w:rPr>
            </w:pPr>
          </w:p>
        </w:tc>
        <w:tc>
          <w:tcPr>
            <w:cnfStyle w:val="000000000000" w:firstRow="0" w:lastRow="0" w:firstColumn="0" w:lastColumn="0" w:oddVBand="0" w:evenVBand="0" w:oddHBand="0" w:evenHBand="0" w:firstRowFirstColumn="0" w:firstRowLastColumn="0" w:lastRowFirstColumn="0" w:lastRowLastColumn="0"/>
            <w:tcW w:w="1560" w:type="dxa"/>
            <w:noWrap/>
            <w:tcMar/>
          </w:tcPr>
          <w:p w:rsidR="00A74703" w:rsidP="0645B27E" w:rsidRDefault="00A74703" w14:paraId="47F5147D" w14:textId="77777777">
            <w:pPr>
              <w:spacing w:before="240" w:after="240"/>
              <w:rPr>
                <w:rFonts w:ascii="Times New Roman" w:hAnsi="Times New Roman" w:eastAsia="Times New Roman" w:cs="Times New Roman"/>
                <w:sz w:val="24"/>
                <w:szCs w:val="24"/>
              </w:rPr>
            </w:pPr>
          </w:p>
        </w:tc>
        <w:tc>
          <w:tcPr>
            <w:cnfStyle w:val="000000000000" w:firstRow="0" w:lastRow="0" w:firstColumn="0" w:lastColumn="0" w:oddVBand="0" w:evenVBand="0" w:oddHBand="0" w:evenHBand="0" w:firstRowFirstColumn="0" w:firstRowLastColumn="0" w:lastRowFirstColumn="0" w:lastRowLastColumn="0"/>
            <w:tcW w:w="6945" w:type="dxa"/>
            <w:noWrap/>
            <w:tcMar/>
          </w:tcPr>
          <w:p w:rsidR="00A74703" w:rsidP="0645B27E" w:rsidRDefault="00A74703" w14:paraId="7664C636" w14:textId="77777777">
            <w:pPr>
              <w:spacing w:before="240" w:after="240"/>
              <w:rPr>
                <w:rFonts w:ascii="Times New Roman" w:hAnsi="Times New Roman" w:eastAsia="Times New Roman" w:cs="Times New Roman"/>
                <w:b w:val="1"/>
                <w:bCs w:val="1"/>
                <w:sz w:val="24"/>
                <w:szCs w:val="24"/>
              </w:rPr>
            </w:pPr>
            <w:r w:rsidRPr="0645B27E" w:rsidR="38113CEB">
              <w:rPr>
                <w:rFonts w:ascii="Times New Roman" w:hAnsi="Times New Roman" w:eastAsia="Times New Roman" w:cs="Times New Roman"/>
                <w:b w:val="1"/>
                <w:bCs w:val="1"/>
                <w:sz w:val="24"/>
                <w:szCs w:val="24"/>
              </w:rPr>
              <w:t>6. Profesionālās godprātības pienākums faktu pārbaudē</w:t>
            </w:r>
          </w:p>
          <w:p w:rsidRPr="008F53F7" w:rsidR="00A74703" w:rsidP="0645B27E" w:rsidRDefault="00A74703" w14:paraId="201FE40B" w14:textId="72E349EE">
            <w:pPr>
              <w:spacing w:before="240" w:after="240"/>
              <w:rPr>
                <w:rFonts w:ascii="Times New Roman" w:hAnsi="Times New Roman" w:eastAsia="Times New Roman" w:cs="Times New Roman"/>
                <w:sz w:val="24"/>
                <w:szCs w:val="24"/>
              </w:rPr>
            </w:pPr>
            <w:r w:rsidRPr="0645B27E" w:rsidR="38113CEB">
              <w:rPr>
                <w:rFonts w:ascii="Times New Roman" w:hAnsi="Times New Roman" w:eastAsia="Times New Roman" w:cs="Times New Roman"/>
                <w:sz w:val="24"/>
                <w:szCs w:val="24"/>
              </w:rPr>
              <w:t>Pirms represīvu lēmumu (sodu, piespiedu naudas) pieņemšanas amatpersonai ir pienākums personīgi pārliecināties par faktiem un tehnisko realitāti, nevis nekritiski paļauties uz ieinteresēto pušu (miljonāru un to advokātu) sniegtu informāciju.</w:t>
            </w:r>
          </w:p>
        </w:tc>
        <w:tc>
          <w:tcPr>
            <w:cnfStyle w:val="000000000000" w:firstRow="0" w:lastRow="0" w:firstColumn="0" w:lastColumn="0" w:oddVBand="0" w:evenVBand="0" w:oddHBand="0" w:evenHBand="0" w:firstRowFirstColumn="0" w:firstRowLastColumn="0" w:lastRowFirstColumn="0" w:lastRowLastColumn="0"/>
            <w:tcW w:w="988" w:type="dxa"/>
            <w:noWrap/>
            <w:tcMar/>
          </w:tcPr>
          <w:p w:rsidR="00A74703" w:rsidP="0645B27E" w:rsidRDefault="00A74703" w14:paraId="027C2B4E" w14:textId="77777777">
            <w:pPr>
              <w:jc w:val="left"/>
              <w:rPr>
                <w:rFonts w:ascii="Times New Roman" w:hAnsi="Times New Roman" w:eastAsia="Times New Roman" w:cs="Times New Roman"/>
                <w:sz w:val="24"/>
                <w:szCs w:val="24"/>
              </w:rPr>
            </w:pPr>
          </w:p>
        </w:tc>
        <w:tc>
          <w:tcPr>
            <w:cnfStyle w:val="000000000000" w:firstRow="0" w:lastRow="0" w:firstColumn="0" w:lastColumn="0" w:oddVBand="0" w:evenVBand="0" w:oddHBand="0" w:evenHBand="0" w:firstRowFirstColumn="0" w:firstRowLastColumn="0" w:lastRowFirstColumn="0" w:lastRowLastColumn="0"/>
            <w:tcW w:w="4513" w:type="dxa"/>
            <w:noWrap/>
            <w:tcMar/>
          </w:tcPr>
          <w:p w:rsidR="005B22A2" w:rsidP="0645B27E" w:rsidRDefault="005B22A2" w14:paraId="468A85A3" w14:textId="76ED56B3">
            <w:pPr>
              <w:pStyle w:val="Normal"/>
              <w:jc w:val="left"/>
              <w:rPr>
                <w:rFonts w:ascii="Times New Roman" w:hAnsi="Times New Roman" w:eastAsia="Times New Roman" w:cs="Times New Roman"/>
                <w:sz w:val="24"/>
                <w:szCs w:val="24"/>
              </w:rPr>
            </w:pPr>
            <w:r w:rsidRPr="0645B27E" w:rsidR="42CC95BA">
              <w:rPr>
                <w:rFonts w:ascii="Times New Roman" w:hAnsi="Times New Roman" w:eastAsia="Times New Roman" w:cs="Times New Roman"/>
                <w:sz w:val="24"/>
                <w:szCs w:val="24"/>
              </w:rPr>
              <w:t xml:space="preserve">Viedoklis ir ņemts vērā. </w:t>
            </w:r>
          </w:p>
          <w:p w:rsidR="005B22A2" w:rsidP="0645B27E" w:rsidRDefault="005B22A2" w14:paraId="2B0C5701" w14:textId="42B760F0">
            <w:pPr>
              <w:pStyle w:val="Normal"/>
              <w:rPr>
                <w:rFonts w:ascii="Times New Roman" w:hAnsi="Times New Roman" w:eastAsia="Times New Roman" w:cs="Times New Roman"/>
                <w:noProof w:val="0"/>
                <w:sz w:val="24"/>
                <w:szCs w:val="24"/>
                <w:lang w:val="lv-LV"/>
              </w:rPr>
            </w:pPr>
            <w:r w:rsidRPr="072E2B60" w:rsidR="38D8DC77">
              <w:rPr>
                <w:rFonts w:ascii="Times New Roman" w:hAnsi="Times New Roman" w:eastAsia="Times New Roman" w:cs="Times New Roman"/>
                <w:noProof w:val="0"/>
                <w:sz w:val="24"/>
                <w:szCs w:val="24"/>
                <w:lang w:val="lv-LV"/>
              </w:rPr>
              <w:t>7</w:t>
            </w:r>
            <w:r w:rsidRPr="072E2B60" w:rsidR="24C1D0AD">
              <w:rPr>
                <w:rFonts w:ascii="Times New Roman" w:hAnsi="Times New Roman" w:eastAsia="Times New Roman" w:cs="Times New Roman"/>
                <w:noProof w:val="0"/>
                <w:sz w:val="24"/>
                <w:szCs w:val="24"/>
                <w:lang w:val="lv-LV"/>
              </w:rPr>
              <w:t>. punkt</w:t>
            </w:r>
            <w:r w:rsidRPr="072E2B60" w:rsidR="65B79A8B">
              <w:rPr>
                <w:rFonts w:ascii="Times New Roman" w:hAnsi="Times New Roman" w:eastAsia="Times New Roman" w:cs="Times New Roman"/>
                <w:noProof w:val="0"/>
                <w:sz w:val="24"/>
                <w:szCs w:val="24"/>
                <w:lang w:val="lv-LV"/>
              </w:rPr>
              <w:t>s ir</w:t>
            </w:r>
            <w:r w:rsidRPr="072E2B60" w:rsidR="49C0719B">
              <w:rPr>
                <w:rFonts w:ascii="Times New Roman" w:hAnsi="Times New Roman" w:eastAsia="Times New Roman" w:cs="Times New Roman"/>
                <w:noProof w:val="0"/>
                <w:sz w:val="24"/>
                <w:szCs w:val="24"/>
                <w:lang w:val="lv-LV"/>
              </w:rPr>
              <w:t xml:space="preserve"> precizēts,</w:t>
            </w:r>
            <w:r w:rsidRPr="072E2B60" w:rsidR="24C1D0AD">
              <w:rPr>
                <w:rFonts w:ascii="Times New Roman" w:hAnsi="Times New Roman" w:eastAsia="Times New Roman" w:cs="Times New Roman"/>
                <w:noProof w:val="0"/>
                <w:sz w:val="24"/>
                <w:szCs w:val="24"/>
                <w:lang w:val="lv-LV"/>
              </w:rPr>
              <w:t xml:space="preserve"> ka MK loceklis pieņem lēmumus, kas ir objektīvi pamatoti un balstīti faktos un datos, kuros salāgotas dažādu skarto sabiedrības grupu intereses, atturoties no šauru interešu ietekmes. </w:t>
            </w:r>
            <w:r w:rsidRPr="072E2B60" w:rsidR="51BDA77B">
              <w:rPr>
                <w:rFonts w:ascii="Times New Roman" w:hAnsi="Times New Roman" w:eastAsia="Times New Roman" w:cs="Times New Roman"/>
                <w:noProof w:val="0"/>
                <w:sz w:val="24"/>
                <w:szCs w:val="24"/>
                <w:lang w:val="lv-LV"/>
              </w:rPr>
              <w:t>Tas ietver</w:t>
            </w:r>
            <w:r w:rsidRPr="072E2B60" w:rsidR="51BDA77B">
              <w:rPr>
                <w:rFonts w:ascii="Times New Roman" w:hAnsi="Times New Roman" w:eastAsia="Times New Roman" w:cs="Times New Roman"/>
                <w:sz w:val="24"/>
                <w:szCs w:val="24"/>
              </w:rPr>
              <w:t xml:space="preserve"> pārliecināšanos par faktiem.</w:t>
            </w:r>
          </w:p>
          <w:p w:rsidR="005B22A2" w:rsidP="0645B27E" w:rsidRDefault="005B22A2" w14:paraId="61E5F86D" w14:textId="4439DEB2">
            <w:pPr>
              <w:pStyle w:val="Normal"/>
              <w:rPr>
                <w:rFonts w:ascii="Times New Roman" w:hAnsi="Times New Roman" w:eastAsia="Times New Roman" w:cs="Times New Roman"/>
                <w:sz w:val="24"/>
                <w:szCs w:val="24"/>
              </w:rPr>
            </w:pPr>
          </w:p>
          <w:p w:rsidR="129D7514" w:rsidP="0645B27E" w:rsidRDefault="129D7514" w14:paraId="2EDE098D" w14:textId="61F9511A">
            <w:pPr>
              <w:pStyle w:val="Normal"/>
              <w:rPr>
                <w:rFonts w:ascii="Times New Roman" w:hAnsi="Times New Roman" w:eastAsia="Times New Roman" w:cs="Times New Roman"/>
                <w:sz w:val="24"/>
                <w:szCs w:val="24"/>
              </w:rPr>
            </w:pPr>
          </w:p>
          <w:p w:rsidR="129D7514" w:rsidP="0645B27E" w:rsidRDefault="129D7514" w14:paraId="4C67BC92" w14:textId="401D1F85">
            <w:pPr>
              <w:pStyle w:val="Normal"/>
              <w:rPr>
                <w:rFonts w:ascii="Times New Roman" w:hAnsi="Times New Roman" w:eastAsia="Times New Roman" w:cs="Times New Roman"/>
                <w:b w:val="0"/>
                <w:bCs w:val="0"/>
                <w:i w:val="0"/>
                <w:iCs w:val="0"/>
                <w:caps w:val="0"/>
                <w:smallCaps w:val="0"/>
                <w:strike w:val="0"/>
                <w:dstrike w:val="0"/>
                <w:noProof w:val="0"/>
                <w:color w:val="D13438"/>
                <w:sz w:val="24"/>
                <w:szCs w:val="24"/>
                <w:u w:val="single"/>
                <w:lang w:val="lv-LV"/>
              </w:rPr>
            </w:pPr>
          </w:p>
          <w:p w:rsidR="00A74703" w:rsidP="0645B27E" w:rsidRDefault="00A74703" w14:paraId="7095F060" w14:textId="6729ACE3">
            <w:pPr>
              <w:jc w:val="left"/>
              <w:rPr>
                <w:rFonts w:ascii="Times New Roman" w:hAnsi="Times New Roman" w:eastAsia="Times New Roman" w:cs="Times New Roman"/>
                <w:sz w:val="24"/>
                <w:szCs w:val="24"/>
              </w:rPr>
            </w:pPr>
          </w:p>
        </w:tc>
      </w:tr>
      <w:tr w:rsidR="006B5B86" w:rsidTr="3046E129" w14:paraId="5C39239D" w14:textId="77777777">
        <w:tc>
          <w:tcPr>
            <w:cnfStyle w:val="000000000000" w:firstRow="0" w:lastRow="0" w:firstColumn="0" w:lastColumn="0" w:oddVBand="0" w:evenVBand="0" w:oddHBand="0" w:evenHBand="0" w:firstRowFirstColumn="0" w:firstRowLastColumn="0" w:lastRowFirstColumn="0" w:lastRowLastColumn="0"/>
            <w:tcW w:w="573" w:type="dxa"/>
            <w:noWrap/>
            <w:tcMar/>
          </w:tcPr>
          <w:p w:rsidR="187B839F" w:rsidP="0645B27E" w:rsidRDefault="187B839F" w14:paraId="4AFC749E" w14:textId="0632E31C">
            <w:pPr>
              <w:jc w:val="center"/>
              <w:rPr>
                <w:rFonts w:ascii="Times New Roman" w:hAnsi="Times New Roman" w:eastAsia="Times New Roman" w:cs="Times New Roman"/>
                <w:sz w:val="24"/>
                <w:szCs w:val="24"/>
              </w:rPr>
            </w:pPr>
          </w:p>
          <w:p w:rsidR="006B5B86" w:rsidP="0645B27E" w:rsidRDefault="006B5B86" w14:paraId="03B5F2D0" w14:textId="6BABE273">
            <w:pPr>
              <w:jc w:val="center"/>
              <w:rPr>
                <w:rFonts w:ascii="Times New Roman" w:hAnsi="Times New Roman" w:eastAsia="Times New Roman" w:cs="Times New Roman"/>
                <w:sz w:val="24"/>
                <w:szCs w:val="24"/>
              </w:rPr>
            </w:pPr>
            <w:r w:rsidRPr="0645B27E" w:rsidR="4FDE6C20">
              <w:rPr>
                <w:rFonts w:ascii="Times New Roman" w:hAnsi="Times New Roman" w:eastAsia="Times New Roman" w:cs="Times New Roman"/>
                <w:sz w:val="24"/>
                <w:szCs w:val="24"/>
              </w:rPr>
              <w:t xml:space="preserve">6. </w:t>
            </w:r>
          </w:p>
        </w:tc>
        <w:tc>
          <w:tcPr>
            <w:cnfStyle w:val="000000000000" w:firstRow="0" w:lastRow="0" w:firstColumn="0" w:lastColumn="0" w:oddVBand="0" w:evenVBand="0" w:oddHBand="0" w:evenHBand="0" w:firstRowFirstColumn="0" w:firstRowLastColumn="0" w:lastRowFirstColumn="0" w:lastRowLastColumn="0"/>
            <w:tcW w:w="1560" w:type="dxa"/>
            <w:noWrap/>
            <w:tcMar/>
          </w:tcPr>
          <w:p w:rsidR="006B5B86" w:rsidP="0645B27E" w:rsidRDefault="006B5B86" w14:paraId="7630B64E" w14:textId="76B19999">
            <w:pPr>
              <w:spacing w:before="240" w:after="240"/>
              <w:rPr>
                <w:rFonts w:ascii="Times New Roman" w:hAnsi="Times New Roman" w:eastAsia="Times New Roman" w:cs="Times New Roman"/>
                <w:sz w:val="24"/>
                <w:szCs w:val="24"/>
              </w:rPr>
            </w:pPr>
            <w:r w:rsidRPr="0645B27E" w:rsidR="4FDE6C20">
              <w:rPr>
                <w:rFonts w:ascii="Times New Roman" w:hAnsi="Times New Roman" w:eastAsia="Times New Roman" w:cs="Times New Roman"/>
                <w:sz w:val="24"/>
                <w:szCs w:val="24"/>
              </w:rPr>
              <w:t xml:space="preserve">Biedrība "Sabiedriskās politikas </w:t>
            </w:r>
            <w:r w:rsidRPr="0645B27E" w:rsidR="4FDE6C20">
              <w:rPr>
                <w:rFonts w:ascii="Times New Roman" w:hAnsi="Times New Roman" w:eastAsia="Times New Roman" w:cs="Times New Roman"/>
                <w:sz w:val="24"/>
                <w:szCs w:val="24"/>
              </w:rPr>
              <w:t>centrs PROVIDUS</w:t>
            </w:r>
            <w:r w:rsidRPr="0645B27E" w:rsidR="4FDE6C20">
              <w:rPr>
                <w:rFonts w:ascii="Times New Roman" w:hAnsi="Times New Roman" w:eastAsia="Times New Roman" w:cs="Times New Roman"/>
                <w:sz w:val="24"/>
                <w:szCs w:val="24"/>
              </w:rPr>
              <w:t>”</w:t>
            </w:r>
          </w:p>
        </w:tc>
        <w:tc>
          <w:tcPr>
            <w:cnfStyle w:val="000000000000" w:firstRow="0" w:lastRow="0" w:firstColumn="0" w:lastColumn="0" w:oddVBand="0" w:evenVBand="0" w:oddHBand="0" w:evenHBand="0" w:firstRowFirstColumn="0" w:firstRowLastColumn="0" w:lastRowFirstColumn="0" w:lastRowLastColumn="0"/>
            <w:tcW w:w="6945" w:type="dxa"/>
            <w:noWrap/>
            <w:tcMar/>
          </w:tcPr>
          <w:p w:rsidR="006B5B86" w:rsidP="0645B27E" w:rsidRDefault="006B5B86" w14:paraId="581F8C8C" w14:textId="49E3D3D1">
            <w:pPr>
              <w:spacing w:before="240"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r w:rsidRPr="0645B27E" w:rsidR="30B5C27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Apkopojot starptautiskos standartus un ieteikumus [1; 2], kā arī citu valstu izmantotās pieejas politisko amatpersonu, tai skaitā, ministru ētikas reglamentēšanā, redzams, ka valstis izmanto atšķirīgas pieejas. Piemēram:</w:t>
            </w:r>
          </w:p>
          <w:p w:rsidR="006B5B86" w:rsidP="0645B27E" w:rsidRDefault="006B5B86" w14:paraId="4B39329C" w14:textId="6D6AE0D0">
            <w:pPr>
              <w:pStyle w:val="ListParagraph"/>
              <w:numPr>
                <w:ilvl w:val="0"/>
                <w:numId w:val="3"/>
              </w:numPr>
              <w:spacing w:before="240"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r w:rsidRPr="0645B27E" w:rsidR="30B5C27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Igaunijā ministriem nav izstrādāts atsevišķs ētikas kodekss, Igaunijā politisko amatpersonu rīcības standarti izriet no vairāku avotu kopuma, tostarp ierēdņu ētikas kodeksa, interešu konflikta regulējuma, kā arī publiskās pārvaldības integritātes un risku pārvaldības sistēmas, nevis no vienota ministru ētikas kodeksa [3]. </w:t>
            </w:r>
          </w:p>
          <w:p w:rsidR="006B5B86" w:rsidP="0645B27E" w:rsidRDefault="006B5B86" w14:paraId="5CB10597" w14:textId="4589FB70">
            <w:pPr>
              <w:pStyle w:val="ListParagraph"/>
              <w:numPr>
                <w:ilvl w:val="0"/>
                <w:numId w:val="3"/>
              </w:numPr>
              <w:spacing w:before="240"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r w:rsidRPr="0645B27E" w:rsidR="30B5C27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Lietuvā izstrādāts salīdzinoši detalizēts ētikas kodekss [4], kas aptver visas politiskās amatpersonas – gan parlamenta deputātus, gan ministrus, gan pašvaldību deputātus un detalizēti reglamentē ētikas principus, precīzu kodeksa ieviešanas mehānismu un soda mērus. </w:t>
            </w:r>
          </w:p>
          <w:p w:rsidR="006B5B86" w:rsidP="0645B27E" w:rsidRDefault="006B5B86" w14:paraId="45CEB6A3" w14:textId="707B42C5">
            <w:pPr>
              <w:spacing w:before="240"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r w:rsidRPr="0645B27E" w:rsidR="30B5C27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Latvijā izstrādātais Ministru kabineta ētikas kodekss ir </w:t>
            </w:r>
            <w:r w:rsidRPr="0645B27E" w:rsidR="30B5C27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starprisinājums</w:t>
            </w:r>
            <w:r w:rsidRPr="0645B27E" w:rsidR="30B5C27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starp šīm divām dažādajām pieejām – </w:t>
            </w:r>
            <w:r w:rsidRPr="0645B27E" w:rsidR="30B5C276">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lv-LV"/>
              </w:rPr>
              <w:t>vispārējām vadlīnijām</w:t>
            </w:r>
            <w:r w:rsidRPr="0645B27E" w:rsidR="30B5C27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un </w:t>
            </w:r>
            <w:r w:rsidRPr="0645B27E" w:rsidR="30B5C276">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lv-LV"/>
              </w:rPr>
              <w:t>reglamentētu ētikas kodeksu</w:t>
            </w:r>
            <w:r w:rsidRPr="0645B27E" w:rsidR="30B5C27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w:t>
            </w:r>
            <w:r w:rsidRPr="0645B27E" w:rsidR="30B5C27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Providus</w:t>
            </w:r>
            <w:r w:rsidRPr="0645B27E" w:rsidR="30B5C27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ieskatā, vērtējot sabiedrības zemo uzticēšanos valsts varas institūcijām, tai skaitā zemo uzticēšanos Ministru kabinetam, kā arī pastāvošo politisko kultūru, </w:t>
            </w:r>
            <w:r w:rsidRPr="0645B27E" w:rsidR="30B5C276">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Latvijai šajos apstākļos piemērotāks risinājums būtu ētikas kodekss, kas paredz skaidru tā piemērošanas mehānismu, panākot, ka ētikas principiem ir nozīmīga loma, lai demonstrētu, ka politiskā amatpersona darbojas tautas / vēlētāju interesēs, atbildīgi izturas pret uzticēto varu un atzīst kļūdas, ja ētikas principi nav ievēroti.</w:t>
            </w:r>
          </w:p>
        </w:tc>
        <w:tc>
          <w:tcPr>
            <w:cnfStyle w:val="000000000000" w:firstRow="0" w:lastRow="0" w:firstColumn="0" w:lastColumn="0" w:oddVBand="0" w:evenVBand="0" w:oddHBand="0" w:evenHBand="0" w:firstRowFirstColumn="0" w:firstRowLastColumn="0" w:lastRowFirstColumn="0" w:lastRowLastColumn="0"/>
            <w:tcW w:w="988" w:type="dxa"/>
            <w:noWrap/>
            <w:tcMar/>
          </w:tcPr>
          <w:p w:rsidR="006B5B86" w:rsidP="0645B27E" w:rsidRDefault="006B5B86" w14:paraId="26415F10" w14:textId="77777777">
            <w:pPr>
              <w:jc w:val="left"/>
              <w:rPr>
                <w:rFonts w:ascii="Times New Roman" w:hAnsi="Times New Roman" w:eastAsia="Times New Roman" w:cs="Times New Roman"/>
                <w:sz w:val="24"/>
                <w:szCs w:val="24"/>
              </w:rPr>
            </w:pPr>
          </w:p>
        </w:tc>
        <w:tc>
          <w:tcPr>
            <w:cnfStyle w:val="000000000000" w:firstRow="0" w:lastRow="0" w:firstColumn="0" w:lastColumn="0" w:oddVBand="0" w:evenVBand="0" w:oddHBand="0" w:evenHBand="0" w:firstRowFirstColumn="0" w:firstRowLastColumn="0" w:lastRowFirstColumn="0" w:lastRowLastColumn="0"/>
            <w:tcW w:w="4513" w:type="dxa"/>
            <w:noWrap/>
            <w:tcMar/>
          </w:tcPr>
          <w:p w:rsidR="006B5B86" w:rsidP="0645B27E" w:rsidRDefault="006B5B86" w14:paraId="7AC0EF0C" w14:textId="76ED56B3">
            <w:pPr>
              <w:pStyle w:val="Normal"/>
              <w:jc w:val="left"/>
              <w:rPr>
                <w:rFonts w:ascii="Times New Roman" w:hAnsi="Times New Roman" w:eastAsia="Times New Roman" w:cs="Times New Roman"/>
                <w:sz w:val="24"/>
                <w:szCs w:val="24"/>
              </w:rPr>
            </w:pPr>
            <w:r w:rsidRPr="0645B27E" w:rsidR="52D42568">
              <w:rPr>
                <w:rFonts w:ascii="Times New Roman" w:hAnsi="Times New Roman" w:eastAsia="Times New Roman" w:cs="Times New Roman"/>
                <w:sz w:val="24"/>
                <w:szCs w:val="24"/>
              </w:rPr>
              <w:t xml:space="preserve">Viedoklis ir ņemts vērā. </w:t>
            </w:r>
          </w:p>
          <w:p w:rsidR="006B5B86" w:rsidP="0645B27E" w:rsidRDefault="006B5B86" w14:paraId="259154D8" w14:textId="72FFEDF2">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r w:rsidRPr="0645B27E" w:rsidR="334F7E72">
              <w:rPr>
                <w:rFonts w:ascii="Times New Roman" w:hAnsi="Times New Roman" w:eastAsia="Times New Roman" w:cs="Times New Roman"/>
                <w:sz w:val="24"/>
                <w:szCs w:val="24"/>
              </w:rPr>
              <w:t xml:space="preserve">Atbilstoši viedoklī paustajam, ieteikumu projektā </w:t>
            </w:r>
            <w:r w:rsidRPr="0645B27E" w:rsidR="22559027">
              <w:rPr>
                <w:rFonts w:ascii="Times New Roman" w:hAnsi="Times New Roman" w:eastAsia="Times New Roman" w:cs="Times New Roman"/>
                <w:sz w:val="24"/>
                <w:szCs w:val="24"/>
              </w:rPr>
              <w:t xml:space="preserve">kopumā ir </w:t>
            </w:r>
            <w:r w:rsidRPr="0645B27E" w:rsidR="334F7E72">
              <w:rPr>
                <w:rFonts w:ascii="Times New Roman" w:hAnsi="Times New Roman" w:eastAsia="Times New Roman" w:cs="Times New Roman"/>
                <w:sz w:val="24"/>
                <w:szCs w:val="24"/>
              </w:rPr>
              <w:t xml:space="preserve">precizēts </w:t>
            </w:r>
            <w:r w:rsidRPr="0645B27E" w:rsidR="334F7E72">
              <w:rPr>
                <w:rFonts w:ascii="Times New Roman" w:hAnsi="Times New Roman" w:eastAsia="Times New Roman" w:cs="Times New Roman"/>
                <w:noProof w:val="0"/>
                <w:sz w:val="24"/>
                <w:szCs w:val="24"/>
                <w:lang w:val="lv-LV"/>
              </w:rPr>
              <w:t xml:space="preserve">piemērošanas mehānisms, lai nodrošinātu ētikas lomu </w:t>
            </w:r>
            <w:r w:rsidRPr="0645B27E" w:rsidR="51C277A1">
              <w:rPr>
                <w:rFonts w:ascii="Times New Roman" w:hAnsi="Times New Roman" w:eastAsia="Times New Roman" w:cs="Times New Roman"/>
                <w:noProof w:val="0"/>
                <w:sz w:val="24"/>
                <w:szCs w:val="24"/>
                <w:lang w:val="lv-LV"/>
              </w:rPr>
              <w:t>un ētikas normu ievērošanu.</w:t>
            </w:r>
          </w:p>
          <w:p w:rsidR="006B5B86" w:rsidP="0645B27E" w:rsidRDefault="006B5B86" w14:paraId="041EFA41" w14:textId="643F8EF1">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p>
          <w:p w:rsidR="006B5B86" w:rsidP="0645B27E" w:rsidRDefault="006B5B86" w14:paraId="34E8A61B" w14:textId="1BE0D349">
            <w:pPr>
              <w:pStyle w:val="Normal"/>
              <w:rPr>
                <w:rFonts w:ascii="Times New Roman" w:hAnsi="Times New Roman" w:eastAsia="Times New Roman" w:cs="Times New Roman"/>
                <w:noProof w:val="0"/>
                <w:sz w:val="24"/>
                <w:szCs w:val="24"/>
                <w:lang w:val="lv-LV"/>
              </w:rPr>
            </w:pPr>
            <w:r w:rsidRPr="0645B27E" w:rsidR="51C277A1">
              <w:rPr>
                <w:rFonts w:ascii="Times New Roman" w:hAnsi="Times New Roman" w:eastAsia="Times New Roman" w:cs="Times New Roman"/>
                <w:noProof w:val="0"/>
                <w:sz w:val="24"/>
                <w:szCs w:val="24"/>
                <w:lang w:val="lv-LV"/>
              </w:rPr>
              <w:t>Iekļauts</w:t>
            </w:r>
            <w:r w:rsidRPr="0645B27E" w:rsidR="7A53E68B">
              <w:rPr>
                <w:rFonts w:ascii="Times New Roman" w:hAnsi="Times New Roman" w:eastAsia="Times New Roman" w:cs="Times New Roman"/>
                <w:noProof w:val="0"/>
                <w:sz w:val="24"/>
                <w:szCs w:val="24"/>
                <w:lang w:val="lv-LV"/>
              </w:rPr>
              <w:t xml:space="preserve"> jauns punkts</w:t>
            </w:r>
            <w:r w:rsidRPr="0645B27E" w:rsidR="51C277A1">
              <w:rPr>
                <w:rFonts w:ascii="Times New Roman" w:hAnsi="Times New Roman" w:eastAsia="Times New Roman" w:cs="Times New Roman"/>
                <w:noProof w:val="0"/>
                <w:sz w:val="24"/>
                <w:szCs w:val="24"/>
                <w:lang w:val="lv-LV"/>
              </w:rPr>
              <w:t>, k</w:t>
            </w:r>
            <w:r w:rsidRPr="0645B27E" w:rsidR="3553D7B2">
              <w:rPr>
                <w:rFonts w:ascii="Times New Roman" w:hAnsi="Times New Roman" w:eastAsia="Times New Roman" w:cs="Times New Roman"/>
                <w:noProof w:val="0"/>
                <w:sz w:val="24"/>
                <w:szCs w:val="24"/>
                <w:lang w:val="lv-LV"/>
              </w:rPr>
              <w:t>a amatpersona</w:t>
            </w:r>
            <w:r w:rsidRPr="0645B27E" w:rsidR="51C277A1">
              <w:rPr>
                <w:rFonts w:ascii="Times New Roman" w:hAnsi="Times New Roman" w:eastAsia="Times New Roman" w:cs="Times New Roman"/>
                <w:noProof w:val="0"/>
                <w:sz w:val="24"/>
                <w:szCs w:val="24"/>
                <w:lang w:val="lv-LV"/>
              </w:rPr>
              <w:t xml:space="preserve"> </w:t>
            </w:r>
            <w:r w:rsidRPr="0645B27E" w:rsidR="7FC7D219">
              <w:rPr>
                <w:rFonts w:ascii="Times New Roman" w:hAnsi="Times New Roman" w:eastAsia="Times New Roman" w:cs="Times New Roman"/>
                <w:noProof w:val="0"/>
                <w:sz w:val="24"/>
                <w:szCs w:val="24"/>
                <w:lang w:val="lv-LV"/>
              </w:rPr>
              <w:t xml:space="preserve">var </w:t>
            </w:r>
            <w:r w:rsidRPr="0645B27E" w:rsidR="51C277A1">
              <w:rPr>
                <w:rFonts w:ascii="Times New Roman" w:hAnsi="Times New Roman" w:eastAsia="Times New Roman" w:cs="Times New Roman"/>
                <w:noProof w:val="0"/>
                <w:sz w:val="24"/>
                <w:szCs w:val="24"/>
                <w:lang w:val="lv-LV"/>
              </w:rPr>
              <w:t>atzīt</w:t>
            </w:r>
            <w:r w:rsidRPr="0645B27E" w:rsidR="51C277A1">
              <w:rPr>
                <w:rFonts w:ascii="Times New Roman" w:hAnsi="Times New Roman" w:eastAsia="Times New Roman" w:cs="Times New Roman"/>
                <w:noProof w:val="0"/>
                <w:sz w:val="24"/>
                <w:szCs w:val="24"/>
                <w:lang w:val="lv-LV"/>
              </w:rPr>
              <w:t xml:space="preserve">, </w:t>
            </w:r>
            <w:r w:rsidRPr="0645B27E" w:rsidR="5E29B001">
              <w:rPr>
                <w:rFonts w:ascii="Times New Roman" w:hAnsi="Times New Roman" w:eastAsia="Times New Roman" w:cs="Times New Roman"/>
                <w:noProof w:val="0"/>
                <w:sz w:val="24"/>
                <w:szCs w:val="24"/>
                <w:lang w:val="lv-LV"/>
              </w:rPr>
              <w:t>k</w:t>
            </w:r>
            <w:r w:rsidRPr="0645B27E" w:rsidR="51C277A1">
              <w:rPr>
                <w:rFonts w:ascii="Times New Roman" w:hAnsi="Times New Roman" w:eastAsia="Times New Roman" w:cs="Times New Roman"/>
                <w:noProof w:val="0"/>
                <w:sz w:val="24"/>
                <w:szCs w:val="24"/>
                <w:lang w:val="lv-LV"/>
              </w:rPr>
              <w:t>a ētikas principi nav ievēroti.</w:t>
            </w:r>
            <w:r w:rsidRPr="0645B27E" w:rsidR="10FC6991">
              <w:rPr>
                <w:rFonts w:ascii="Times New Roman" w:hAnsi="Times New Roman" w:eastAsia="Times New Roman" w:cs="Times New Roman"/>
                <w:noProof w:val="0"/>
                <w:sz w:val="24"/>
                <w:szCs w:val="24"/>
                <w:lang w:val="lv-LV"/>
              </w:rPr>
              <w:t xml:space="preserve"> </w:t>
            </w:r>
          </w:p>
        </w:tc>
      </w:tr>
      <w:tr w:rsidR="187B839F" w:rsidTr="3046E129" w14:paraId="454AA976">
        <w:trPr>
          <w:trHeight w:val="300"/>
        </w:trPr>
        <w:tc>
          <w:tcPr>
            <w:cnfStyle w:val="000000000000" w:firstRow="0" w:lastRow="0" w:firstColumn="0" w:lastColumn="0" w:oddVBand="0" w:evenVBand="0" w:oddHBand="0" w:evenHBand="0" w:firstRowFirstColumn="0" w:firstRowLastColumn="0" w:lastRowFirstColumn="0" w:lastRowLastColumn="0"/>
            <w:tcW w:w="573" w:type="dxa"/>
            <w:noWrap/>
            <w:tcMar/>
          </w:tcPr>
          <w:p w:rsidR="5FD52087" w:rsidP="0645B27E" w:rsidRDefault="5FD52087" w14:paraId="3D4D370F" w14:textId="17BB39EF">
            <w:pPr>
              <w:pStyle w:val="Normal"/>
              <w:jc w:val="center"/>
              <w:rPr>
                <w:rFonts w:ascii="Times New Roman" w:hAnsi="Times New Roman" w:eastAsia="Times New Roman" w:cs="Times New Roman"/>
                <w:sz w:val="24"/>
                <w:szCs w:val="24"/>
              </w:rPr>
            </w:pPr>
            <w:r w:rsidRPr="0645B27E" w:rsidR="30B5C276">
              <w:rPr>
                <w:rFonts w:ascii="Times New Roman" w:hAnsi="Times New Roman" w:eastAsia="Times New Roman" w:cs="Times New Roman"/>
                <w:sz w:val="24"/>
                <w:szCs w:val="24"/>
              </w:rPr>
              <w:t>7.</w:t>
            </w:r>
          </w:p>
        </w:tc>
        <w:tc>
          <w:tcPr>
            <w:cnfStyle w:val="000000000000" w:firstRow="0" w:lastRow="0" w:firstColumn="0" w:lastColumn="0" w:oddVBand="0" w:evenVBand="0" w:oddHBand="0" w:evenHBand="0" w:firstRowFirstColumn="0" w:firstRowLastColumn="0" w:lastRowFirstColumn="0" w:lastRowLastColumn="0"/>
            <w:tcW w:w="1560" w:type="dxa"/>
            <w:noWrap/>
            <w:tcMar/>
          </w:tcPr>
          <w:p w:rsidR="5FD52087" w:rsidP="0645B27E" w:rsidRDefault="5FD52087" w14:paraId="25D53633" w14:textId="76B19999">
            <w:pPr>
              <w:spacing w:before="240" w:after="240"/>
              <w:rPr>
                <w:rFonts w:ascii="Times New Roman" w:hAnsi="Times New Roman" w:eastAsia="Times New Roman" w:cs="Times New Roman"/>
                <w:color w:val="auto"/>
                <w:sz w:val="24"/>
                <w:szCs w:val="24"/>
              </w:rPr>
            </w:pPr>
            <w:r w:rsidRPr="0645B27E" w:rsidR="30B5C276">
              <w:rPr>
                <w:rFonts w:ascii="Times New Roman" w:hAnsi="Times New Roman" w:eastAsia="Times New Roman" w:cs="Times New Roman"/>
                <w:color w:val="auto"/>
                <w:sz w:val="24"/>
                <w:szCs w:val="24"/>
              </w:rPr>
              <w:t>Biedrība "Sabiedriskās politikas centrs PROVIDUS”</w:t>
            </w:r>
          </w:p>
          <w:p w:rsidR="187B839F" w:rsidP="0645B27E" w:rsidRDefault="187B839F" w14:paraId="41981E30" w14:textId="2DA61D6D">
            <w:pPr>
              <w:pStyle w:val="Normal"/>
              <w:rPr>
                <w:rFonts w:ascii="Times New Roman" w:hAnsi="Times New Roman" w:eastAsia="Times New Roman" w:cs="Times New Roman"/>
                <w:color w:val="auto"/>
                <w:sz w:val="24"/>
                <w:szCs w:val="24"/>
              </w:rPr>
            </w:pPr>
          </w:p>
        </w:tc>
        <w:tc>
          <w:tcPr>
            <w:cnfStyle w:val="000000000000" w:firstRow="0" w:lastRow="0" w:firstColumn="0" w:lastColumn="0" w:oddVBand="0" w:evenVBand="0" w:oddHBand="0" w:evenHBand="0" w:firstRowFirstColumn="0" w:firstRowLastColumn="0" w:lastRowFirstColumn="0" w:lastRowLastColumn="0"/>
            <w:tcW w:w="6945" w:type="dxa"/>
            <w:noWrap/>
            <w:tcMar/>
          </w:tcPr>
          <w:p w:rsidR="7B5DE3E5" w:rsidP="0645B27E" w:rsidRDefault="7B5DE3E5" w14:paraId="773D65EE" w14:textId="7FA103B2">
            <w:pPr>
              <w:spacing w:after="0" w:line="240" w:lineRule="auto"/>
              <w:rPr>
                <w:rFonts w:ascii="Times New Roman" w:hAnsi="Times New Roman" w:eastAsia="Times New Roman" w:cs="Times New Roman"/>
                <w:b w:val="0"/>
                <w:bCs w:val="0"/>
                <w:i w:val="0"/>
                <w:iCs w:val="0"/>
                <w:caps w:val="0"/>
                <w:smallCaps w:val="0"/>
                <w:noProof w:val="0"/>
                <w:color w:val="auto"/>
                <w:sz w:val="24"/>
                <w:szCs w:val="24"/>
                <w:lang w:val="lv-LV"/>
              </w:rPr>
            </w:pPr>
            <w:r w:rsidRPr="0645B27E" w:rsidR="1131893A">
              <w:rPr>
                <w:rFonts w:ascii="Times New Roman" w:hAnsi="Times New Roman" w:eastAsia="Times New Roman" w:cs="Times New Roman"/>
                <w:b w:val="1"/>
                <w:bCs w:val="1"/>
                <w:i w:val="0"/>
                <w:iCs w:val="0"/>
                <w:caps w:val="0"/>
                <w:smallCaps w:val="0"/>
                <w:noProof w:val="0"/>
                <w:color w:val="auto"/>
                <w:sz w:val="24"/>
                <w:szCs w:val="24"/>
                <w:lang w:val="lv-LV"/>
              </w:rPr>
              <w:t>I  Aicinām ieviest skaidrāku un pārskatāmāku ētikas kodeksa struktūru</w:t>
            </w:r>
            <w:r w:rsidRPr="0645B27E" w:rsidR="1131893A">
              <w:rPr>
                <w:rFonts w:ascii="Times New Roman" w:hAnsi="Times New Roman" w:eastAsia="Times New Roman" w:cs="Times New Roman"/>
                <w:b w:val="0"/>
                <w:bCs w:val="0"/>
                <w:i w:val="0"/>
                <w:iCs w:val="0"/>
                <w:caps w:val="0"/>
                <w:smallCaps w:val="0"/>
                <w:noProof w:val="0"/>
                <w:color w:val="auto"/>
                <w:sz w:val="24"/>
                <w:szCs w:val="24"/>
                <w:lang w:val="lv-LV"/>
              </w:rPr>
              <w:t>, ar šādām galvenajām sadaļām (tas ir virziens, nevis konkrēts redakcijas piedāvājums):</w:t>
            </w:r>
          </w:p>
          <w:p w:rsidR="7B5DE3E5" w:rsidP="0645B27E" w:rsidRDefault="7B5DE3E5" w14:paraId="2D895134" w14:textId="75B3C02E">
            <w:pPr>
              <w:pStyle w:val="ListParagraph"/>
              <w:numPr>
                <w:ilvl w:val="0"/>
                <w:numId w:val="4"/>
              </w:numPr>
              <w:spacing w:after="0" w:line="240" w:lineRule="auto"/>
              <w:rPr>
                <w:rFonts w:ascii="Times New Roman" w:hAnsi="Times New Roman" w:eastAsia="Times New Roman" w:cs="Times New Roman"/>
                <w:b w:val="0"/>
                <w:bCs w:val="0"/>
                <w:i w:val="0"/>
                <w:iCs w:val="0"/>
                <w:caps w:val="0"/>
                <w:smallCaps w:val="0"/>
                <w:noProof w:val="0"/>
                <w:color w:val="auto"/>
                <w:sz w:val="24"/>
                <w:szCs w:val="24"/>
                <w:lang w:val="lv-LV"/>
              </w:rPr>
            </w:pPr>
            <w:r w:rsidRPr="0645B27E" w:rsidR="1131893A">
              <w:rPr>
                <w:rFonts w:ascii="Times New Roman" w:hAnsi="Times New Roman" w:eastAsia="Times New Roman" w:cs="Times New Roman"/>
                <w:b w:val="1"/>
                <w:bCs w:val="1"/>
                <w:i w:val="0"/>
                <w:iCs w:val="0"/>
                <w:caps w:val="0"/>
                <w:smallCaps w:val="0"/>
                <w:noProof w:val="0"/>
                <w:color w:val="auto"/>
                <w:sz w:val="24"/>
                <w:szCs w:val="24"/>
                <w:lang w:val="lv-LV"/>
              </w:rPr>
              <w:t>sistēmiskais ietvars (projektā “Vispārīgie jautājumi”);</w:t>
            </w:r>
          </w:p>
          <w:p w:rsidR="7B5DE3E5" w:rsidP="0645B27E" w:rsidRDefault="7B5DE3E5" w14:paraId="29B2A25E" w14:textId="2ADEA743">
            <w:pPr>
              <w:pStyle w:val="ListParagraph"/>
              <w:numPr>
                <w:ilvl w:val="0"/>
                <w:numId w:val="4"/>
              </w:numPr>
              <w:spacing w:after="0" w:line="240" w:lineRule="auto"/>
              <w:rPr>
                <w:rFonts w:ascii="Times New Roman" w:hAnsi="Times New Roman" w:eastAsia="Times New Roman" w:cs="Times New Roman"/>
                <w:b w:val="0"/>
                <w:bCs w:val="0"/>
                <w:i w:val="0"/>
                <w:iCs w:val="0"/>
                <w:caps w:val="0"/>
                <w:smallCaps w:val="0"/>
                <w:noProof w:val="0"/>
                <w:color w:val="auto"/>
                <w:sz w:val="24"/>
                <w:szCs w:val="24"/>
                <w:lang w:val="lv-LV"/>
              </w:rPr>
            </w:pPr>
            <w:r w:rsidRPr="0645B27E" w:rsidR="1131893A">
              <w:rPr>
                <w:rFonts w:ascii="Times New Roman" w:hAnsi="Times New Roman" w:eastAsia="Times New Roman" w:cs="Times New Roman"/>
                <w:b w:val="1"/>
                <w:bCs w:val="1"/>
                <w:i w:val="0"/>
                <w:iCs w:val="0"/>
                <w:caps w:val="0"/>
                <w:smallCaps w:val="0"/>
                <w:noProof w:val="0"/>
                <w:color w:val="auto"/>
                <w:sz w:val="24"/>
                <w:szCs w:val="24"/>
                <w:lang w:val="lv-LV"/>
              </w:rPr>
              <w:t>pamatvērtības (projektā 4.pants);</w:t>
            </w:r>
          </w:p>
          <w:p w:rsidR="7B5DE3E5" w:rsidP="0645B27E" w:rsidRDefault="7B5DE3E5" w14:paraId="51174476" w14:textId="0A0BD9A1">
            <w:pPr>
              <w:pStyle w:val="ListParagraph"/>
              <w:numPr>
                <w:ilvl w:val="0"/>
                <w:numId w:val="4"/>
              </w:numPr>
              <w:spacing w:after="0" w:line="240" w:lineRule="auto"/>
              <w:rPr>
                <w:rFonts w:ascii="Times New Roman" w:hAnsi="Times New Roman" w:eastAsia="Times New Roman" w:cs="Times New Roman"/>
                <w:b w:val="0"/>
                <w:bCs w:val="0"/>
                <w:i w:val="0"/>
                <w:iCs w:val="0"/>
                <w:caps w:val="0"/>
                <w:smallCaps w:val="0"/>
                <w:noProof w:val="0"/>
                <w:color w:val="auto"/>
                <w:sz w:val="24"/>
                <w:szCs w:val="24"/>
                <w:lang w:val="lv-LV"/>
              </w:rPr>
            </w:pPr>
            <w:r w:rsidRPr="0645B27E" w:rsidR="1131893A">
              <w:rPr>
                <w:rFonts w:ascii="Times New Roman" w:hAnsi="Times New Roman" w:eastAsia="Times New Roman" w:cs="Times New Roman"/>
                <w:b w:val="1"/>
                <w:bCs w:val="1"/>
                <w:i w:val="0"/>
                <w:iCs w:val="0"/>
                <w:caps w:val="0"/>
                <w:smallCaps w:val="0"/>
                <w:noProof w:val="0"/>
                <w:color w:val="auto"/>
                <w:sz w:val="24"/>
                <w:szCs w:val="24"/>
                <w:lang w:val="lv-LV"/>
              </w:rPr>
              <w:t>uzvedības standarti un ierobežojumi</w:t>
            </w:r>
            <w:r w:rsidRPr="0645B27E" w:rsidR="1131893A">
              <w:rPr>
                <w:rFonts w:ascii="Times New Roman" w:hAnsi="Times New Roman" w:eastAsia="Times New Roman" w:cs="Times New Roman"/>
                <w:b w:val="0"/>
                <w:bCs w:val="0"/>
                <w:i w:val="0"/>
                <w:iCs w:val="0"/>
                <w:caps w:val="0"/>
                <w:smallCaps w:val="0"/>
                <w:noProof w:val="0"/>
                <w:color w:val="auto"/>
                <w:sz w:val="24"/>
                <w:szCs w:val="24"/>
                <w:lang w:val="lv-LV"/>
              </w:rPr>
              <w:t xml:space="preserve"> (praktiskā sadaļa, kas reglamentē konkrētas rīcības ikdienas darbā, pašreizējā kodeksa projekta 5.-24. panti). Šo sadaļu ieteicams papildināt arī ar tādām situācijām kā: </w:t>
            </w:r>
          </w:p>
          <w:p w:rsidR="187B839F" w:rsidP="0645B27E" w:rsidRDefault="187B839F" w14:paraId="4395ACD6" w14:textId="1E2900DA">
            <w:pPr>
              <w:spacing w:after="0" w:line="240" w:lineRule="auto"/>
              <w:ind w:left="1440"/>
              <w:rPr>
                <w:rFonts w:ascii="Times New Roman" w:hAnsi="Times New Roman" w:eastAsia="Times New Roman" w:cs="Times New Roman"/>
                <w:b w:val="0"/>
                <w:bCs w:val="0"/>
                <w:i w:val="0"/>
                <w:iCs w:val="0"/>
                <w:caps w:val="0"/>
                <w:smallCaps w:val="0"/>
                <w:noProof w:val="0"/>
                <w:color w:val="auto"/>
                <w:sz w:val="24"/>
                <w:szCs w:val="24"/>
                <w:lang w:val="lv-LV"/>
              </w:rPr>
            </w:pPr>
          </w:p>
          <w:p w:rsidR="7B5DE3E5" w:rsidP="0645B27E" w:rsidRDefault="7B5DE3E5" w14:paraId="33F43AE2" w14:textId="519E5A98">
            <w:pPr>
              <w:spacing w:after="0" w:line="240" w:lineRule="auto"/>
              <w:rPr>
                <w:rFonts w:ascii="Times New Roman" w:hAnsi="Times New Roman" w:eastAsia="Times New Roman" w:cs="Times New Roman"/>
                <w:b w:val="0"/>
                <w:bCs w:val="0"/>
                <w:i w:val="0"/>
                <w:iCs w:val="0"/>
                <w:caps w:val="0"/>
                <w:smallCaps w:val="0"/>
                <w:noProof w:val="0"/>
                <w:color w:val="auto"/>
                <w:sz w:val="24"/>
                <w:szCs w:val="24"/>
                <w:lang w:val="lv-LV"/>
              </w:rPr>
            </w:pPr>
            <w:r w:rsidRPr="0645B27E" w:rsidR="1131893A">
              <w:rPr>
                <w:rFonts w:ascii="Times New Roman" w:hAnsi="Times New Roman" w:eastAsia="Times New Roman" w:cs="Times New Roman"/>
                <w:b w:val="1"/>
                <w:bCs w:val="1"/>
                <w:i w:val="0"/>
                <w:iCs w:val="0"/>
                <w:caps w:val="0"/>
                <w:smallCaps w:val="0"/>
                <w:strike w:val="0"/>
                <w:dstrike w:val="0"/>
                <w:noProof w:val="0"/>
                <w:color w:val="auto"/>
                <w:sz w:val="24"/>
                <w:szCs w:val="24"/>
                <w:u w:val="single"/>
                <w:lang w:val="lv-LV"/>
              </w:rPr>
              <w:t xml:space="preserve">- </w:t>
            </w:r>
            <w:r w:rsidRPr="0645B27E" w:rsidR="1131893A">
              <w:rPr>
                <w:rFonts w:ascii="Times New Roman" w:hAnsi="Times New Roman" w:eastAsia="Times New Roman" w:cs="Times New Roman"/>
                <w:b w:val="0"/>
                <w:bCs w:val="0"/>
                <w:i w:val="0"/>
                <w:iCs w:val="0"/>
                <w:caps w:val="0"/>
                <w:smallCaps w:val="0"/>
                <w:strike w:val="0"/>
                <w:dstrike w:val="0"/>
                <w:noProof w:val="0"/>
                <w:color w:val="auto"/>
                <w:sz w:val="24"/>
                <w:szCs w:val="24"/>
                <w:u w:val="single"/>
                <w:lang w:val="lv-LV"/>
              </w:rPr>
              <w:t>ministru attiecības ar parlamentu</w:t>
            </w:r>
            <w:r w:rsidRPr="0645B27E" w:rsidR="1131893A">
              <w:rPr>
                <w:rFonts w:ascii="Times New Roman" w:hAnsi="Times New Roman" w:eastAsia="Times New Roman" w:cs="Times New Roman"/>
                <w:b w:val="0"/>
                <w:bCs w:val="0"/>
                <w:i w:val="0"/>
                <w:iCs w:val="0"/>
                <w:caps w:val="0"/>
                <w:smallCaps w:val="0"/>
                <w:noProof w:val="0"/>
                <w:color w:val="auto"/>
                <w:sz w:val="24"/>
                <w:szCs w:val="24"/>
                <w:lang w:val="lv-LV"/>
              </w:rPr>
              <w:t xml:space="preserve"> (pašlaik daļēji risināts 14.pantā)  (piemēram,  ministriem ir pienākums atbildēt parlamenta priekšā par savas ministrijas politiku, lēmumiem un rīcību, lai veicinātu to, ka </w:t>
            </w:r>
            <w:r w:rsidRPr="0645B27E" w:rsidR="1131893A">
              <w:rPr>
                <w:rFonts w:ascii="Times New Roman" w:hAnsi="Times New Roman" w:eastAsia="Times New Roman" w:cs="Times New Roman"/>
                <w:b w:val="0"/>
                <w:bCs w:val="0"/>
                <w:i w:val="0"/>
                <w:iCs w:val="0"/>
                <w:caps w:val="0"/>
                <w:smallCaps w:val="0"/>
                <w:noProof w:val="0"/>
                <w:color w:val="auto"/>
                <w:sz w:val="24"/>
                <w:szCs w:val="24"/>
                <w:lang w:val="lv-LV"/>
              </w:rPr>
              <w:t>ministri nevairās no atskaitīšanās un skaidrošanas pienākumu parlamentam, izvairoties personiski ierasties</w:t>
            </w:r>
            <w:r w:rsidRPr="0645B27E" w:rsidR="1131893A">
              <w:rPr>
                <w:rFonts w:ascii="Times New Roman" w:hAnsi="Times New Roman" w:eastAsia="Times New Roman" w:cs="Times New Roman"/>
                <w:b w:val="0"/>
                <w:bCs w:val="0"/>
                <w:i w:val="0"/>
                <w:iCs w:val="0"/>
                <w:caps w:val="0"/>
                <w:smallCaps w:val="0"/>
                <w:noProof w:val="0"/>
                <w:color w:val="auto"/>
                <w:sz w:val="24"/>
                <w:szCs w:val="24"/>
                <w:lang w:val="lv-LV"/>
              </w:rPr>
              <w:t xml:space="preserve">). Tāpat šajā sadaļā ir svarīgi, ka ir skaidri principi, kā parlamentārie sekretāri pārstāv Ministru kabinetu/ ministru Saeimā, uztur saikni ar Saeimu un tās komisijām, piedalās likumprojektu sagatavošanā un izskatīšanā; </w:t>
            </w:r>
          </w:p>
          <w:p w:rsidR="7B5DE3E5" w:rsidP="0645B27E" w:rsidRDefault="7B5DE3E5" w14:paraId="5E88CD12" w14:textId="62D25A56">
            <w:pPr>
              <w:spacing w:after="0" w:line="240" w:lineRule="auto"/>
              <w:rPr>
                <w:rFonts w:ascii="Times New Roman" w:hAnsi="Times New Roman" w:eastAsia="Times New Roman" w:cs="Times New Roman"/>
                <w:b w:val="0"/>
                <w:bCs w:val="0"/>
                <w:i w:val="0"/>
                <w:iCs w:val="0"/>
                <w:caps w:val="0"/>
                <w:smallCaps w:val="0"/>
                <w:noProof w:val="0"/>
                <w:color w:val="auto"/>
                <w:sz w:val="24"/>
                <w:szCs w:val="24"/>
                <w:lang w:val="lv-LV"/>
              </w:rPr>
            </w:pPr>
            <w:r w:rsidRPr="0645B27E" w:rsidR="1131893A">
              <w:rPr>
                <w:rFonts w:ascii="Times New Roman" w:hAnsi="Times New Roman" w:eastAsia="Times New Roman" w:cs="Times New Roman"/>
                <w:b w:val="1"/>
                <w:bCs w:val="1"/>
                <w:i w:val="0"/>
                <w:iCs w:val="0"/>
                <w:caps w:val="0"/>
                <w:smallCaps w:val="0"/>
                <w:strike w:val="0"/>
                <w:dstrike w:val="0"/>
                <w:noProof w:val="0"/>
                <w:color w:val="auto"/>
                <w:sz w:val="24"/>
                <w:szCs w:val="24"/>
                <w:u w:val="single"/>
                <w:lang w:val="lv-LV"/>
              </w:rPr>
              <w:t>-</w:t>
            </w:r>
            <w:r w:rsidRPr="0645B27E" w:rsidR="1131893A">
              <w:rPr>
                <w:rFonts w:ascii="Times New Roman" w:hAnsi="Times New Roman" w:eastAsia="Times New Roman" w:cs="Times New Roman"/>
                <w:b w:val="0"/>
                <w:bCs w:val="0"/>
                <w:i w:val="0"/>
                <w:iCs w:val="0"/>
                <w:caps w:val="0"/>
                <w:smallCaps w:val="0"/>
                <w:strike w:val="0"/>
                <w:dstrike w:val="0"/>
                <w:noProof w:val="0"/>
                <w:color w:val="auto"/>
                <w:sz w:val="24"/>
                <w:szCs w:val="24"/>
                <w:u w:val="single"/>
                <w:lang w:val="lv-LV"/>
              </w:rPr>
              <w:t xml:space="preserve"> </w:t>
            </w:r>
            <w:r w:rsidRPr="0645B27E" w:rsidR="1131893A">
              <w:rPr>
                <w:rFonts w:ascii="Times New Roman" w:hAnsi="Times New Roman" w:eastAsia="Times New Roman" w:cs="Times New Roman"/>
                <w:b w:val="0"/>
                <w:bCs w:val="0"/>
                <w:i w:val="0"/>
                <w:iCs w:val="0"/>
                <w:caps w:val="0"/>
                <w:smallCaps w:val="0"/>
                <w:strike w:val="0"/>
                <w:dstrike w:val="0"/>
                <w:noProof w:val="0"/>
                <w:color w:val="auto"/>
                <w:sz w:val="24"/>
                <w:szCs w:val="24"/>
                <w:u w:val="single"/>
                <w:lang w:val="lv-LV"/>
              </w:rPr>
              <w:t>uzvedības standarti diplomātisko priekšrocību un viesmīlības izmantošanai ētiskā veidā</w:t>
            </w:r>
            <w:r w:rsidRPr="0645B27E" w:rsidR="1131893A">
              <w:rPr>
                <w:rFonts w:ascii="Times New Roman" w:hAnsi="Times New Roman" w:eastAsia="Times New Roman" w:cs="Times New Roman"/>
                <w:b w:val="0"/>
                <w:bCs w:val="0"/>
                <w:i w:val="0"/>
                <w:iCs w:val="0"/>
                <w:caps w:val="0"/>
                <w:smallCaps w:val="0"/>
                <w:noProof w:val="0"/>
                <w:color w:val="auto"/>
                <w:sz w:val="24"/>
                <w:szCs w:val="24"/>
                <w:lang w:val="lv-LV"/>
              </w:rPr>
              <w:t>, tai skaitā, kā tas attiecas uz ministru ģimenes locekļiem;</w:t>
            </w:r>
          </w:p>
          <w:p w:rsidR="7B5DE3E5" w:rsidP="0645B27E" w:rsidRDefault="7B5DE3E5" w14:paraId="021CFE81" w14:textId="6D64674B">
            <w:pPr>
              <w:spacing w:after="0" w:line="240" w:lineRule="auto"/>
              <w:rPr>
                <w:rFonts w:ascii="Times New Roman" w:hAnsi="Times New Roman" w:eastAsia="Times New Roman" w:cs="Times New Roman"/>
                <w:b w:val="0"/>
                <w:bCs w:val="0"/>
                <w:i w:val="0"/>
                <w:iCs w:val="0"/>
                <w:caps w:val="0"/>
                <w:smallCaps w:val="0"/>
                <w:noProof w:val="0"/>
                <w:color w:val="auto"/>
                <w:sz w:val="24"/>
                <w:szCs w:val="24"/>
                <w:lang w:val="lv-LV"/>
              </w:rPr>
            </w:pPr>
            <w:r w:rsidRPr="0645B27E" w:rsidR="1131893A">
              <w:rPr>
                <w:rFonts w:ascii="Times New Roman" w:hAnsi="Times New Roman" w:eastAsia="Times New Roman" w:cs="Times New Roman"/>
                <w:b w:val="0"/>
                <w:bCs w:val="0"/>
                <w:i w:val="0"/>
                <w:iCs w:val="0"/>
                <w:caps w:val="0"/>
                <w:smallCaps w:val="0"/>
                <w:strike w:val="0"/>
                <w:dstrike w:val="0"/>
                <w:noProof w:val="0"/>
                <w:color w:val="auto"/>
                <w:sz w:val="24"/>
                <w:szCs w:val="24"/>
                <w:u w:val="single"/>
                <w:lang w:val="lv-LV"/>
              </w:rPr>
              <w:t xml:space="preserve">- </w:t>
            </w:r>
            <w:r w:rsidRPr="0645B27E" w:rsidR="1131893A">
              <w:rPr>
                <w:rFonts w:ascii="Times New Roman" w:hAnsi="Times New Roman" w:eastAsia="Times New Roman" w:cs="Times New Roman"/>
                <w:b w:val="0"/>
                <w:bCs w:val="0"/>
                <w:i w:val="0"/>
                <w:iCs w:val="0"/>
                <w:caps w:val="0"/>
                <w:smallCaps w:val="0"/>
                <w:strike w:val="0"/>
                <w:dstrike w:val="0"/>
                <w:noProof w:val="0"/>
                <w:color w:val="auto"/>
                <w:sz w:val="24"/>
                <w:szCs w:val="24"/>
                <w:u w:val="single"/>
                <w:lang w:val="lv-LV"/>
              </w:rPr>
              <w:t>paplašināti dāvanu pieņemšanas ierobežojumi, ko pašlaik neregulē likuma “Par interešu konflikta novēršanu valsts amatpersonu darbībā” 13.</w:t>
            </w:r>
            <w:r w:rsidRPr="0645B27E" w:rsidR="1131893A">
              <w:rPr>
                <w:rFonts w:ascii="Times New Roman" w:hAnsi="Times New Roman" w:eastAsia="Times New Roman" w:cs="Times New Roman"/>
                <w:b w:val="0"/>
                <w:bCs w:val="0"/>
                <w:i w:val="0"/>
                <w:iCs w:val="0"/>
                <w:caps w:val="0"/>
                <w:smallCaps w:val="0"/>
                <w:strike w:val="0"/>
                <w:dstrike w:val="0"/>
                <w:noProof w:val="0"/>
                <w:color w:val="auto"/>
                <w:sz w:val="24"/>
                <w:szCs w:val="24"/>
                <w:u w:val="single"/>
                <w:vertAlign w:val="superscript"/>
                <w:lang w:val="lv-LV"/>
              </w:rPr>
              <w:t>2</w:t>
            </w:r>
            <w:r w:rsidRPr="0645B27E" w:rsidR="1131893A">
              <w:rPr>
                <w:rFonts w:ascii="Times New Roman" w:hAnsi="Times New Roman" w:eastAsia="Times New Roman" w:cs="Times New Roman"/>
                <w:b w:val="0"/>
                <w:bCs w:val="0"/>
                <w:i w:val="0"/>
                <w:iCs w:val="0"/>
                <w:caps w:val="0"/>
                <w:smallCaps w:val="0"/>
                <w:strike w:val="0"/>
                <w:dstrike w:val="0"/>
                <w:noProof w:val="0"/>
                <w:color w:val="auto"/>
                <w:sz w:val="24"/>
                <w:szCs w:val="24"/>
                <w:u w:val="single"/>
                <w:lang w:val="lv-LV"/>
              </w:rPr>
              <w:t> pants</w:t>
            </w:r>
            <w:r w:rsidRPr="0645B27E" w:rsidR="1131893A">
              <w:rPr>
                <w:rFonts w:ascii="Times New Roman" w:hAnsi="Times New Roman" w:eastAsia="Times New Roman" w:cs="Times New Roman"/>
                <w:b w:val="0"/>
                <w:bCs w:val="0"/>
                <w:i w:val="0"/>
                <w:iCs w:val="0"/>
                <w:caps w:val="0"/>
                <w:smallCaps w:val="0"/>
                <w:strike w:val="0"/>
                <w:dstrike w:val="0"/>
                <w:noProof w:val="0"/>
                <w:color w:val="auto"/>
                <w:sz w:val="24"/>
                <w:szCs w:val="24"/>
                <w:u w:val="single"/>
                <w:lang w:val="lv-LV"/>
              </w:rPr>
              <w:t>,</w:t>
            </w:r>
            <w:r w:rsidRPr="0645B27E" w:rsidR="1131893A">
              <w:rPr>
                <w:rFonts w:ascii="Times New Roman" w:hAnsi="Times New Roman" w:eastAsia="Times New Roman" w:cs="Times New Roman"/>
                <w:b w:val="0"/>
                <w:bCs w:val="0"/>
                <w:i w:val="0"/>
                <w:iCs w:val="0"/>
                <w:caps w:val="0"/>
                <w:smallCaps w:val="0"/>
                <w:strike w:val="0"/>
                <w:dstrike w:val="0"/>
                <w:noProof w:val="0"/>
                <w:color w:val="auto"/>
                <w:sz w:val="24"/>
                <w:szCs w:val="24"/>
                <w:u w:val="none"/>
                <w:lang w:val="lv-LV"/>
              </w:rPr>
              <w:t xml:space="preserve"> </w:t>
            </w:r>
            <w:r w:rsidRPr="0645B27E" w:rsidR="1131893A">
              <w:rPr>
                <w:rFonts w:ascii="Times New Roman" w:hAnsi="Times New Roman" w:eastAsia="Times New Roman" w:cs="Times New Roman"/>
                <w:b w:val="0"/>
                <w:bCs w:val="0"/>
                <w:i w:val="0"/>
                <w:iCs w:val="0"/>
                <w:caps w:val="0"/>
                <w:smallCaps w:val="0"/>
                <w:noProof w:val="0"/>
                <w:color w:val="auto"/>
                <w:sz w:val="24"/>
                <w:szCs w:val="24"/>
                <w:u w:val="none"/>
                <w:lang w:val="lv-LV"/>
              </w:rPr>
              <w:t>p</w:t>
            </w:r>
            <w:r w:rsidRPr="0645B27E" w:rsidR="1131893A">
              <w:rPr>
                <w:rFonts w:ascii="Times New Roman" w:hAnsi="Times New Roman" w:eastAsia="Times New Roman" w:cs="Times New Roman"/>
                <w:b w:val="0"/>
                <w:bCs w:val="0"/>
                <w:i w:val="0"/>
                <w:iCs w:val="0"/>
                <w:caps w:val="0"/>
                <w:smallCaps w:val="0"/>
                <w:noProof w:val="0"/>
                <w:color w:val="auto"/>
                <w:sz w:val="24"/>
                <w:szCs w:val="24"/>
                <w:lang w:val="lv-LV"/>
              </w:rPr>
              <w:t xml:space="preserve">roti, noteikta atturēšanās no dāvanu pieņemšanas arī no darba brīvajā laikā pat tad, ja amatpersona nepieņem lēmumus attiecībā uz dāvinātāju, ja dāvanas pieņemšana varētu radīt šķietamību, ka dāvanas devēja nolūks ir iegūt amatpersonas labvēlību, kopumā veidot labvēlīgu attieksmi pret dāvinātāju jeb tā sauktā “piebarošana”, kas nākotnē varētu apšaubīt amatpersonas rīcības objektivitāti. Šādi gadījumi regulāri parādās mediju telpā un raisa negatīvu attieksmi pret valsts amatpersonām; </w:t>
            </w:r>
          </w:p>
          <w:p w:rsidR="7B5DE3E5" w:rsidP="0645B27E" w:rsidRDefault="7B5DE3E5" w14:paraId="6735E1F7" w14:textId="24A397F4">
            <w:pPr>
              <w:spacing w:after="0" w:line="240" w:lineRule="auto"/>
              <w:rPr>
                <w:rFonts w:ascii="Times New Roman" w:hAnsi="Times New Roman" w:eastAsia="Times New Roman" w:cs="Times New Roman"/>
                <w:b w:val="0"/>
                <w:bCs w:val="0"/>
                <w:i w:val="0"/>
                <w:iCs w:val="0"/>
                <w:caps w:val="0"/>
                <w:smallCaps w:val="0"/>
                <w:noProof w:val="0"/>
                <w:color w:val="auto"/>
                <w:sz w:val="24"/>
                <w:szCs w:val="24"/>
                <w:lang w:val="lv-LV"/>
              </w:rPr>
            </w:pPr>
            <w:r w:rsidRPr="0645B27E" w:rsidR="1131893A">
              <w:rPr>
                <w:rFonts w:ascii="Times New Roman" w:hAnsi="Times New Roman" w:eastAsia="Times New Roman" w:cs="Times New Roman"/>
                <w:b w:val="1"/>
                <w:bCs w:val="1"/>
                <w:i w:val="0"/>
                <w:iCs w:val="0"/>
                <w:caps w:val="0"/>
                <w:smallCaps w:val="0"/>
                <w:strike w:val="0"/>
                <w:dstrike w:val="0"/>
                <w:noProof w:val="0"/>
                <w:color w:val="auto"/>
                <w:sz w:val="24"/>
                <w:szCs w:val="24"/>
                <w:u w:val="none"/>
                <w:lang w:val="lv-LV"/>
              </w:rPr>
              <w:t>-</w:t>
            </w:r>
            <w:r w:rsidRPr="0645B27E" w:rsidR="1131893A">
              <w:rPr>
                <w:rFonts w:ascii="Times New Roman" w:hAnsi="Times New Roman" w:eastAsia="Times New Roman" w:cs="Times New Roman"/>
                <w:b w:val="0"/>
                <w:bCs w:val="0"/>
                <w:i w:val="0"/>
                <w:iCs w:val="0"/>
                <w:caps w:val="0"/>
                <w:smallCaps w:val="0"/>
                <w:strike w:val="0"/>
                <w:dstrike w:val="0"/>
                <w:noProof w:val="0"/>
                <w:color w:val="auto"/>
                <w:sz w:val="24"/>
                <w:szCs w:val="24"/>
                <w:u w:val="none"/>
                <w:lang w:val="lv-LV"/>
              </w:rPr>
              <w:t xml:space="preserve"> </w:t>
            </w:r>
            <w:r w:rsidRPr="0645B27E" w:rsidR="1131893A">
              <w:rPr>
                <w:rFonts w:ascii="Times New Roman" w:hAnsi="Times New Roman" w:eastAsia="Times New Roman" w:cs="Times New Roman"/>
                <w:b w:val="0"/>
                <w:bCs w:val="0"/>
                <w:i w:val="0"/>
                <w:iCs w:val="0"/>
                <w:caps w:val="0"/>
                <w:smallCaps w:val="0"/>
                <w:strike w:val="0"/>
                <w:dstrike w:val="0"/>
                <w:noProof w:val="0"/>
                <w:color w:val="auto"/>
                <w:sz w:val="24"/>
                <w:szCs w:val="24"/>
                <w:u w:val="single"/>
                <w:lang w:val="lv-LV"/>
              </w:rPr>
              <w:t>ētiska rīcība komandējumu laikā</w:t>
            </w:r>
            <w:r w:rsidRPr="0645B27E" w:rsidR="1131893A">
              <w:rPr>
                <w:rFonts w:ascii="Times New Roman" w:hAnsi="Times New Roman" w:eastAsia="Times New Roman" w:cs="Times New Roman"/>
                <w:b w:val="0"/>
                <w:bCs w:val="0"/>
                <w:i w:val="0"/>
                <w:iCs w:val="0"/>
                <w:caps w:val="0"/>
                <w:smallCaps w:val="0"/>
                <w:noProof w:val="0"/>
                <w:color w:val="auto"/>
                <w:sz w:val="24"/>
                <w:szCs w:val="24"/>
                <w:lang w:val="lv-LV"/>
              </w:rPr>
              <w:t xml:space="preserve"> (tai skaitā lidojumu pārcelšanas/atcelšanas gadījumā, viesnīcu izmantošanā utt.)</w:t>
            </w:r>
          </w:p>
          <w:p w:rsidR="7B5DE3E5" w:rsidP="0645B27E" w:rsidRDefault="7B5DE3E5" w14:paraId="5E5D4627" w14:textId="0225EA7F">
            <w:pPr>
              <w:spacing w:after="0" w:line="240" w:lineRule="auto"/>
              <w:rPr>
                <w:rFonts w:ascii="Times New Roman" w:hAnsi="Times New Roman" w:eastAsia="Times New Roman" w:cs="Times New Roman"/>
                <w:b w:val="0"/>
                <w:bCs w:val="0"/>
                <w:i w:val="0"/>
                <w:iCs w:val="0"/>
                <w:caps w:val="0"/>
                <w:smallCaps w:val="0"/>
                <w:noProof w:val="0"/>
                <w:color w:val="auto"/>
                <w:sz w:val="24"/>
                <w:szCs w:val="24"/>
                <w:lang w:val="lv-LV"/>
              </w:rPr>
            </w:pPr>
            <w:r w:rsidRPr="0645B27E" w:rsidR="1131893A">
              <w:rPr>
                <w:rFonts w:ascii="Times New Roman" w:hAnsi="Times New Roman" w:eastAsia="Times New Roman" w:cs="Times New Roman"/>
                <w:b w:val="1"/>
                <w:bCs w:val="1"/>
                <w:i w:val="0"/>
                <w:iCs w:val="0"/>
                <w:caps w:val="0"/>
                <w:smallCaps w:val="0"/>
                <w:strike w:val="0"/>
                <w:dstrike w:val="0"/>
                <w:noProof w:val="0"/>
                <w:color w:val="auto"/>
                <w:sz w:val="24"/>
                <w:szCs w:val="24"/>
                <w:u w:val="none"/>
                <w:lang w:val="lv-LV"/>
              </w:rPr>
              <w:t>-</w:t>
            </w:r>
            <w:r w:rsidRPr="0645B27E" w:rsidR="1131893A">
              <w:rPr>
                <w:rFonts w:ascii="Times New Roman" w:hAnsi="Times New Roman" w:eastAsia="Times New Roman" w:cs="Times New Roman"/>
                <w:b w:val="0"/>
                <w:bCs w:val="0"/>
                <w:i w:val="0"/>
                <w:iCs w:val="0"/>
                <w:caps w:val="0"/>
                <w:smallCaps w:val="0"/>
                <w:strike w:val="0"/>
                <w:dstrike w:val="0"/>
                <w:noProof w:val="0"/>
                <w:color w:val="auto"/>
                <w:sz w:val="24"/>
                <w:szCs w:val="24"/>
                <w:u w:val="none"/>
                <w:lang w:val="lv-LV"/>
              </w:rPr>
              <w:t xml:space="preserve"> </w:t>
            </w:r>
            <w:r w:rsidRPr="0645B27E" w:rsidR="1131893A">
              <w:rPr>
                <w:rFonts w:ascii="Times New Roman" w:hAnsi="Times New Roman" w:eastAsia="Times New Roman" w:cs="Times New Roman"/>
                <w:b w:val="0"/>
                <w:bCs w:val="0"/>
                <w:i w:val="0"/>
                <w:iCs w:val="0"/>
                <w:caps w:val="0"/>
                <w:smallCaps w:val="0"/>
                <w:strike w:val="0"/>
                <w:dstrike w:val="0"/>
                <w:noProof w:val="0"/>
                <w:color w:val="auto"/>
                <w:sz w:val="24"/>
                <w:szCs w:val="24"/>
                <w:u w:val="single"/>
                <w:lang w:val="lv-LV"/>
              </w:rPr>
              <w:t>interešu pārstāvības kalendāra ieviešana</w:t>
            </w:r>
            <w:r w:rsidRPr="0645B27E" w:rsidR="1131893A">
              <w:rPr>
                <w:rFonts w:ascii="Times New Roman" w:hAnsi="Times New Roman" w:eastAsia="Times New Roman" w:cs="Times New Roman"/>
                <w:b w:val="0"/>
                <w:bCs w:val="0"/>
                <w:i w:val="0"/>
                <w:iCs w:val="0"/>
                <w:caps w:val="0"/>
                <w:smallCaps w:val="0"/>
                <w:noProof w:val="0"/>
                <w:color w:val="auto"/>
                <w:sz w:val="24"/>
                <w:szCs w:val="24"/>
                <w:lang w:val="lv-LV"/>
              </w:rPr>
              <w:t xml:space="preserve">, kur publicēta informācija par kontaktu ar interešu pārstāvjiem; </w:t>
            </w:r>
          </w:p>
          <w:p w:rsidR="7B5DE3E5" w:rsidP="0645B27E" w:rsidRDefault="7B5DE3E5" w14:paraId="4CF7E9BB" w14:textId="0BF3912A">
            <w:pPr>
              <w:spacing w:after="0" w:line="240" w:lineRule="auto"/>
              <w:rPr>
                <w:rFonts w:ascii="Times New Roman" w:hAnsi="Times New Roman" w:eastAsia="Times New Roman" w:cs="Times New Roman"/>
                <w:b w:val="0"/>
                <w:bCs w:val="0"/>
                <w:i w:val="0"/>
                <w:iCs w:val="0"/>
                <w:caps w:val="0"/>
                <w:smallCaps w:val="0"/>
                <w:noProof w:val="0"/>
                <w:color w:val="auto"/>
                <w:sz w:val="24"/>
                <w:szCs w:val="24"/>
                <w:lang w:val="lv-LV"/>
              </w:rPr>
            </w:pPr>
            <w:r w:rsidRPr="0645B27E" w:rsidR="1131893A">
              <w:rPr>
                <w:rFonts w:ascii="Times New Roman" w:hAnsi="Times New Roman" w:eastAsia="Times New Roman" w:cs="Times New Roman"/>
                <w:b w:val="1"/>
                <w:bCs w:val="1"/>
                <w:i w:val="0"/>
                <w:iCs w:val="0"/>
                <w:caps w:val="0"/>
                <w:smallCaps w:val="0"/>
                <w:noProof w:val="0"/>
                <w:color w:val="auto"/>
                <w:sz w:val="24"/>
                <w:szCs w:val="24"/>
                <w:lang w:val="lv-LV"/>
              </w:rPr>
              <w:t>-</w:t>
            </w:r>
            <w:r w:rsidRPr="0645B27E" w:rsidR="1131893A">
              <w:rPr>
                <w:rFonts w:ascii="Times New Roman" w:hAnsi="Times New Roman" w:eastAsia="Times New Roman" w:cs="Times New Roman"/>
                <w:b w:val="0"/>
                <w:bCs w:val="0"/>
                <w:i w:val="0"/>
                <w:iCs w:val="0"/>
                <w:caps w:val="0"/>
                <w:smallCaps w:val="0"/>
                <w:noProof w:val="0"/>
                <w:color w:val="auto"/>
                <w:sz w:val="24"/>
                <w:szCs w:val="24"/>
                <w:lang w:val="lv-LV"/>
              </w:rPr>
              <w:t xml:space="preserve"> skaidra </w:t>
            </w:r>
            <w:r w:rsidRPr="0645B27E" w:rsidR="1131893A">
              <w:rPr>
                <w:rFonts w:ascii="Times New Roman" w:hAnsi="Times New Roman" w:eastAsia="Times New Roman" w:cs="Times New Roman"/>
                <w:b w:val="0"/>
                <w:bCs w:val="0"/>
                <w:i w:val="0"/>
                <w:iCs w:val="0"/>
                <w:caps w:val="0"/>
                <w:smallCaps w:val="0"/>
                <w:strike w:val="0"/>
                <w:dstrike w:val="0"/>
                <w:noProof w:val="0"/>
                <w:color w:val="auto"/>
                <w:sz w:val="24"/>
                <w:szCs w:val="24"/>
                <w:u w:val="single"/>
                <w:lang w:val="lv-LV"/>
              </w:rPr>
              <w:t>ministra amatu pienākumu nošķiršana no partijas darbības</w:t>
            </w:r>
            <w:r w:rsidRPr="0645B27E" w:rsidR="1131893A">
              <w:rPr>
                <w:rFonts w:ascii="Times New Roman" w:hAnsi="Times New Roman" w:eastAsia="Times New Roman" w:cs="Times New Roman"/>
                <w:b w:val="0"/>
                <w:bCs w:val="0"/>
                <w:i w:val="0"/>
                <w:iCs w:val="0"/>
                <w:caps w:val="0"/>
                <w:smallCaps w:val="0"/>
                <w:noProof w:val="0"/>
                <w:color w:val="auto"/>
                <w:sz w:val="24"/>
                <w:szCs w:val="24"/>
                <w:lang w:val="lv-LV"/>
              </w:rPr>
              <w:t xml:space="preserve"> (komandējumi, pētījumi, administratīvie resursi);</w:t>
            </w:r>
          </w:p>
          <w:p w:rsidR="7B5DE3E5" w:rsidP="0645B27E" w:rsidRDefault="7B5DE3E5" w14:paraId="682BEB20" w14:textId="6A1340DA">
            <w:pPr>
              <w:spacing w:after="0" w:line="240" w:lineRule="auto"/>
              <w:rPr>
                <w:rFonts w:ascii="Times New Roman" w:hAnsi="Times New Roman" w:eastAsia="Times New Roman" w:cs="Times New Roman"/>
                <w:b w:val="0"/>
                <w:bCs w:val="0"/>
                <w:i w:val="0"/>
                <w:iCs w:val="0"/>
                <w:caps w:val="0"/>
                <w:smallCaps w:val="0"/>
                <w:noProof w:val="0"/>
                <w:color w:val="auto"/>
                <w:sz w:val="24"/>
                <w:szCs w:val="24"/>
                <w:lang w:val="lv-LV"/>
              </w:rPr>
            </w:pPr>
            <w:r w:rsidRPr="0645B27E" w:rsidR="1131893A">
              <w:rPr>
                <w:rFonts w:ascii="Times New Roman" w:hAnsi="Times New Roman" w:eastAsia="Times New Roman" w:cs="Times New Roman"/>
                <w:b w:val="1"/>
                <w:bCs w:val="1"/>
                <w:i w:val="0"/>
                <w:iCs w:val="0"/>
                <w:caps w:val="0"/>
                <w:smallCaps w:val="0"/>
                <w:noProof w:val="0"/>
                <w:color w:val="auto"/>
                <w:sz w:val="24"/>
                <w:szCs w:val="24"/>
                <w:lang w:val="lv-LV"/>
              </w:rPr>
              <w:t>-</w:t>
            </w:r>
            <w:r w:rsidRPr="0645B27E" w:rsidR="1131893A">
              <w:rPr>
                <w:rFonts w:ascii="Times New Roman" w:hAnsi="Times New Roman" w:eastAsia="Times New Roman" w:cs="Times New Roman"/>
                <w:b w:val="0"/>
                <w:bCs w:val="0"/>
                <w:i w:val="0"/>
                <w:iCs w:val="0"/>
                <w:caps w:val="0"/>
                <w:smallCaps w:val="0"/>
                <w:noProof w:val="0"/>
                <w:color w:val="auto"/>
                <w:sz w:val="24"/>
                <w:szCs w:val="24"/>
                <w:lang w:val="lv-LV"/>
              </w:rPr>
              <w:t xml:space="preserve"> kā arī ietverti risinājumi citām situācijām, kas iezīmētas Politisko amatpersonu integritātes risku analīzē un izvērtējumā [5] un Politiķu un ierēdņu sadarbības vadlīnijās [6]. </w:t>
            </w:r>
          </w:p>
          <w:p w:rsidR="187B839F" w:rsidP="0645B27E" w:rsidRDefault="187B839F" w14:paraId="1090BC13" w14:textId="50C49198">
            <w:pPr>
              <w:spacing w:after="0" w:line="240" w:lineRule="auto"/>
              <w:rPr>
                <w:rFonts w:ascii="Times New Roman" w:hAnsi="Times New Roman" w:eastAsia="Times New Roman" w:cs="Times New Roman"/>
                <w:b w:val="0"/>
                <w:bCs w:val="0"/>
                <w:i w:val="0"/>
                <w:iCs w:val="0"/>
                <w:caps w:val="0"/>
                <w:smallCaps w:val="0"/>
                <w:noProof w:val="0"/>
                <w:color w:val="auto"/>
                <w:sz w:val="24"/>
                <w:szCs w:val="24"/>
                <w:lang w:val="lv-LV"/>
              </w:rPr>
            </w:pPr>
          </w:p>
          <w:p w:rsidR="7B5DE3E5" w:rsidP="0645B27E" w:rsidRDefault="7B5DE3E5" w14:paraId="327C682E" w14:textId="5B0A43C9">
            <w:pPr>
              <w:spacing w:after="0" w:line="240" w:lineRule="auto"/>
              <w:rPr>
                <w:rFonts w:ascii="Times New Roman" w:hAnsi="Times New Roman" w:eastAsia="Times New Roman" w:cs="Times New Roman"/>
                <w:b w:val="0"/>
                <w:bCs w:val="0"/>
                <w:i w:val="0"/>
                <w:iCs w:val="0"/>
                <w:caps w:val="0"/>
                <w:smallCaps w:val="0"/>
                <w:noProof w:val="0"/>
                <w:color w:val="auto"/>
                <w:sz w:val="24"/>
                <w:szCs w:val="24"/>
                <w:lang w:val="lv-LV"/>
              </w:rPr>
            </w:pPr>
            <w:r w:rsidRPr="0645B27E" w:rsidR="1131893A">
              <w:rPr>
                <w:rFonts w:ascii="Times New Roman" w:hAnsi="Times New Roman" w:eastAsia="Times New Roman" w:cs="Times New Roman"/>
                <w:b w:val="1"/>
                <w:bCs w:val="1"/>
                <w:i w:val="0"/>
                <w:iCs w:val="0"/>
                <w:caps w:val="0"/>
                <w:smallCaps w:val="0"/>
                <w:noProof w:val="0"/>
                <w:color w:val="auto"/>
                <w:sz w:val="24"/>
                <w:szCs w:val="24"/>
                <w:lang w:val="lv-LV"/>
              </w:rPr>
              <w:t>-</w:t>
            </w:r>
            <w:r w:rsidRPr="0645B27E" w:rsidR="1131893A">
              <w:rPr>
                <w:rFonts w:ascii="Times New Roman" w:hAnsi="Times New Roman" w:eastAsia="Times New Roman" w:cs="Times New Roman"/>
                <w:b w:val="0"/>
                <w:bCs w:val="0"/>
                <w:i w:val="0"/>
                <w:iCs w:val="0"/>
                <w:caps w:val="0"/>
                <w:smallCaps w:val="0"/>
                <w:noProof w:val="0"/>
                <w:color w:val="auto"/>
                <w:sz w:val="24"/>
                <w:szCs w:val="24"/>
                <w:lang w:val="lv-LV"/>
              </w:rPr>
              <w:t xml:space="preserve"> apsverams, ka atsevišķs pants varētu tikt veltīts arī </w:t>
            </w:r>
            <w:r w:rsidRPr="0645B27E" w:rsidR="1131893A">
              <w:rPr>
                <w:rFonts w:ascii="Times New Roman" w:hAnsi="Times New Roman" w:eastAsia="Times New Roman" w:cs="Times New Roman"/>
                <w:b w:val="0"/>
                <w:bCs w:val="0"/>
                <w:i w:val="0"/>
                <w:iCs w:val="0"/>
                <w:caps w:val="0"/>
                <w:smallCaps w:val="0"/>
                <w:noProof w:val="0"/>
                <w:color w:val="auto"/>
                <w:sz w:val="24"/>
                <w:szCs w:val="24"/>
                <w:lang w:val="lv-LV"/>
              </w:rPr>
              <w:t>ministru un Ministru prezidenta sadarbībai, komunikācijai, informācijas apmaiņai</w:t>
            </w:r>
            <w:r w:rsidRPr="0645B27E" w:rsidR="1131893A">
              <w:rPr>
                <w:rFonts w:ascii="Times New Roman" w:hAnsi="Times New Roman" w:eastAsia="Times New Roman" w:cs="Times New Roman"/>
                <w:b w:val="0"/>
                <w:bCs w:val="0"/>
                <w:i w:val="0"/>
                <w:iCs w:val="0"/>
                <w:caps w:val="0"/>
                <w:smallCaps w:val="0"/>
                <w:noProof w:val="0"/>
                <w:color w:val="auto"/>
                <w:sz w:val="24"/>
                <w:szCs w:val="24"/>
                <w:lang w:val="lv-LV"/>
              </w:rPr>
              <w:t xml:space="preserve">. </w:t>
            </w:r>
          </w:p>
          <w:p w:rsidR="7B5DE3E5" w:rsidP="0645B27E" w:rsidRDefault="7B5DE3E5" w14:paraId="5C284C32" w14:textId="3D001696">
            <w:pPr>
              <w:pStyle w:val="ListParagraph"/>
              <w:numPr>
                <w:ilvl w:val="1"/>
                <w:numId w:val="4"/>
              </w:numPr>
              <w:spacing w:after="0" w:line="240" w:lineRule="auto"/>
              <w:rPr>
                <w:rFonts w:ascii="Times New Roman" w:hAnsi="Times New Roman" w:eastAsia="Times New Roman" w:cs="Times New Roman"/>
                <w:b w:val="0"/>
                <w:bCs w:val="0"/>
                <w:i w:val="0"/>
                <w:iCs w:val="0"/>
                <w:caps w:val="0"/>
                <w:smallCaps w:val="0"/>
                <w:noProof w:val="0"/>
                <w:color w:val="auto"/>
                <w:sz w:val="24"/>
                <w:szCs w:val="24"/>
                <w:lang w:val="lv-LV"/>
              </w:rPr>
            </w:pPr>
            <w:r w:rsidRPr="0645B27E" w:rsidR="1131893A">
              <w:rPr>
                <w:rFonts w:ascii="Times New Roman" w:hAnsi="Times New Roman" w:eastAsia="Times New Roman" w:cs="Times New Roman"/>
                <w:b w:val="1"/>
                <w:bCs w:val="1"/>
                <w:i w:val="0"/>
                <w:iCs w:val="0"/>
                <w:caps w:val="0"/>
                <w:smallCaps w:val="0"/>
                <w:noProof w:val="0"/>
                <w:color w:val="auto"/>
                <w:sz w:val="24"/>
                <w:szCs w:val="24"/>
                <w:lang w:val="lv-LV"/>
              </w:rPr>
              <w:t xml:space="preserve">ieviešanas un atbildības mehānismi </w:t>
            </w:r>
            <w:r w:rsidRPr="0645B27E" w:rsidR="1131893A">
              <w:rPr>
                <w:rFonts w:ascii="Times New Roman" w:hAnsi="Times New Roman" w:eastAsia="Times New Roman" w:cs="Times New Roman"/>
                <w:b w:val="0"/>
                <w:bCs w:val="0"/>
                <w:i w:val="0"/>
                <w:iCs w:val="0"/>
                <w:caps w:val="0"/>
                <w:smallCaps w:val="0"/>
                <w:noProof w:val="0"/>
                <w:color w:val="auto"/>
                <w:sz w:val="24"/>
                <w:szCs w:val="24"/>
                <w:lang w:val="lv-LV"/>
              </w:rPr>
              <w:t>(projektā “Rīcības izvērtēšanas kārtība”)</w:t>
            </w:r>
          </w:p>
          <w:p w:rsidR="7B5DE3E5" w:rsidP="0645B27E" w:rsidRDefault="7B5DE3E5" w14:paraId="570073BB" w14:textId="1E6C253B">
            <w:pPr>
              <w:pStyle w:val="ListParagraph"/>
              <w:numPr>
                <w:ilvl w:val="1"/>
                <w:numId w:val="4"/>
              </w:numPr>
              <w:spacing w:after="0" w:line="240" w:lineRule="auto"/>
              <w:rPr>
                <w:rFonts w:ascii="Times New Roman" w:hAnsi="Times New Roman" w:eastAsia="Times New Roman" w:cs="Times New Roman"/>
                <w:b w:val="0"/>
                <w:bCs w:val="0"/>
                <w:i w:val="0"/>
                <w:iCs w:val="0"/>
                <w:caps w:val="0"/>
                <w:smallCaps w:val="0"/>
                <w:noProof w:val="0"/>
                <w:color w:val="auto"/>
                <w:sz w:val="24"/>
                <w:szCs w:val="24"/>
                <w:lang w:val="lv-LV"/>
              </w:rPr>
            </w:pPr>
            <w:r w:rsidRPr="0645B27E" w:rsidR="1131893A">
              <w:rPr>
                <w:rFonts w:ascii="Times New Roman" w:hAnsi="Times New Roman" w:eastAsia="Times New Roman" w:cs="Times New Roman"/>
                <w:b w:val="1"/>
                <w:bCs w:val="1"/>
                <w:i w:val="0"/>
                <w:iCs w:val="0"/>
                <w:caps w:val="0"/>
                <w:smallCaps w:val="0"/>
                <w:noProof w:val="0"/>
                <w:color w:val="auto"/>
                <w:sz w:val="24"/>
                <w:szCs w:val="24"/>
                <w:lang w:val="lv-LV"/>
              </w:rPr>
              <w:t>uzraudzība un sankcijas.</w:t>
            </w:r>
          </w:p>
          <w:p w:rsidR="187B839F" w:rsidP="0645B27E" w:rsidRDefault="187B839F" w14:paraId="1FE60417" w14:textId="253BD978">
            <w:pPr>
              <w:pStyle w:val="Normal"/>
              <w:spacing w:line="240" w:lineRule="auto"/>
              <w:rPr>
                <w:rFonts w:ascii="Times New Roman" w:hAnsi="Times New Roman" w:eastAsia="Times New Roman" w:cs="Times New Roman"/>
                <w:b w:val="0"/>
                <w:bCs w:val="0"/>
                <w:i w:val="0"/>
                <w:iCs w:val="0"/>
                <w:caps w:val="0"/>
                <w:smallCaps w:val="0"/>
                <w:noProof w:val="0"/>
                <w:color w:val="auto"/>
                <w:sz w:val="24"/>
                <w:szCs w:val="24"/>
                <w:lang w:val="lv-LV"/>
              </w:rPr>
            </w:pPr>
          </w:p>
        </w:tc>
        <w:tc>
          <w:tcPr>
            <w:cnfStyle w:val="000000000000" w:firstRow="0" w:lastRow="0" w:firstColumn="0" w:lastColumn="0" w:oddVBand="0" w:evenVBand="0" w:oddHBand="0" w:evenHBand="0" w:firstRowFirstColumn="0" w:firstRowLastColumn="0" w:lastRowFirstColumn="0" w:lastRowLastColumn="0"/>
            <w:tcW w:w="988" w:type="dxa"/>
            <w:noWrap/>
            <w:tcMar/>
          </w:tcPr>
          <w:p w:rsidR="187B839F" w:rsidP="0645B27E" w:rsidRDefault="187B839F" w14:paraId="1A3CE11C" w14:textId="62BC48BD">
            <w:pPr>
              <w:pStyle w:val="Normal"/>
              <w:jc w:val="left"/>
              <w:rPr>
                <w:rFonts w:ascii="Times New Roman" w:hAnsi="Times New Roman" w:eastAsia="Times New Roman" w:cs="Times New Roman"/>
                <w:sz w:val="24"/>
                <w:szCs w:val="24"/>
              </w:rPr>
            </w:pPr>
          </w:p>
        </w:tc>
        <w:tc>
          <w:tcPr>
            <w:cnfStyle w:val="000000000000" w:firstRow="0" w:lastRow="0" w:firstColumn="0" w:lastColumn="0" w:oddVBand="0" w:evenVBand="0" w:oddHBand="0" w:evenHBand="0" w:firstRowFirstColumn="0" w:firstRowLastColumn="0" w:lastRowFirstColumn="0" w:lastRowLastColumn="0"/>
            <w:tcW w:w="4513" w:type="dxa"/>
            <w:noWrap/>
            <w:tcMar/>
          </w:tcPr>
          <w:p w:rsidR="187B839F" w:rsidP="0645B27E" w:rsidRDefault="187B839F" w14:paraId="0EBA2A7A" w14:textId="76ED56B3">
            <w:pPr>
              <w:pStyle w:val="Normal"/>
              <w:suppressLineNumbers w:val="0"/>
              <w:spacing w:before="0" w:beforeAutospacing="off" w:after="0" w:afterAutospacing="off" w:line="259" w:lineRule="auto"/>
              <w:ind/>
              <w:jc w:val="left"/>
              <w:rPr>
                <w:rFonts w:ascii="Times New Roman" w:hAnsi="Times New Roman" w:eastAsia="Times New Roman" w:cs="Times New Roman"/>
                <w:sz w:val="24"/>
                <w:szCs w:val="24"/>
              </w:rPr>
            </w:pPr>
            <w:r w:rsidRPr="0645B27E" w:rsidR="3AC905F4">
              <w:rPr>
                <w:rFonts w:ascii="Times New Roman" w:hAnsi="Times New Roman" w:eastAsia="Times New Roman" w:cs="Times New Roman"/>
                <w:sz w:val="24"/>
                <w:szCs w:val="24"/>
              </w:rPr>
              <w:t xml:space="preserve">Viedoklis ir ņemts vērā. </w:t>
            </w:r>
          </w:p>
          <w:p w:rsidR="187B839F" w:rsidP="0645B27E" w:rsidRDefault="187B839F" w14:paraId="0B8E0FE0" w14:textId="1C71C55A">
            <w:pPr>
              <w:pStyle w:val="Normal"/>
              <w:suppressLineNumbers w:val="0"/>
              <w:spacing w:before="0" w:beforeAutospacing="off" w:after="0" w:afterAutospacing="off" w:line="259" w:lineRule="auto"/>
              <w:ind/>
              <w:rPr>
                <w:rFonts w:ascii="Times New Roman" w:hAnsi="Times New Roman" w:eastAsia="Times New Roman" w:cs="Times New Roman"/>
                <w:b w:val="0"/>
                <w:bCs w:val="0"/>
                <w:i w:val="0"/>
                <w:iCs w:val="0"/>
                <w:caps w:val="0"/>
                <w:smallCaps w:val="0"/>
                <w:noProof w:val="0"/>
                <w:color w:val="auto"/>
                <w:sz w:val="24"/>
                <w:szCs w:val="24"/>
                <w:u w:val="single"/>
                <w:lang w:val="lv-LV"/>
              </w:rPr>
            </w:pPr>
            <w:r w:rsidRPr="0645B27E" w:rsidR="5F70CDFC">
              <w:rPr>
                <w:rFonts w:ascii="Times New Roman" w:hAnsi="Times New Roman" w:eastAsia="Times New Roman" w:cs="Times New Roman"/>
                <w:noProof w:val="0"/>
                <w:sz w:val="24"/>
                <w:szCs w:val="24"/>
                <w:lang w:val="lv-LV"/>
              </w:rPr>
              <w:t xml:space="preserve">Ieteikumi </w:t>
            </w:r>
            <w:r w:rsidRPr="0645B27E" w:rsidR="3AB1E3C7">
              <w:rPr>
                <w:rFonts w:ascii="Times New Roman" w:hAnsi="Times New Roman" w:eastAsia="Times New Roman" w:cs="Times New Roman"/>
                <w:noProof w:val="0"/>
                <w:sz w:val="24"/>
                <w:szCs w:val="24"/>
                <w:lang w:val="lv-LV"/>
              </w:rPr>
              <w:t xml:space="preserve">par </w:t>
            </w:r>
            <w:r w:rsidRPr="0645B27E" w:rsidR="28F4270A">
              <w:rPr>
                <w:rFonts w:ascii="Times New Roman" w:hAnsi="Times New Roman" w:eastAsia="Times New Roman" w:cs="Times New Roman"/>
                <w:noProof w:val="0"/>
                <w:sz w:val="24"/>
                <w:szCs w:val="24"/>
                <w:lang w:val="lv-LV"/>
              </w:rPr>
              <w:t xml:space="preserve">pārskatāmāku </w:t>
            </w:r>
            <w:r w:rsidRPr="0645B27E" w:rsidR="3AB1E3C7">
              <w:rPr>
                <w:rFonts w:ascii="Times New Roman" w:hAnsi="Times New Roman" w:eastAsia="Times New Roman" w:cs="Times New Roman"/>
                <w:noProof w:val="0"/>
                <w:sz w:val="24"/>
                <w:szCs w:val="24"/>
                <w:lang w:val="lv-LV"/>
              </w:rPr>
              <w:t>struktūru</w:t>
            </w:r>
            <w:r w:rsidRPr="0645B27E" w:rsidR="0358C635">
              <w:rPr>
                <w:rFonts w:ascii="Times New Roman" w:hAnsi="Times New Roman" w:eastAsia="Times New Roman" w:cs="Times New Roman"/>
                <w:noProof w:val="0"/>
                <w:sz w:val="24"/>
                <w:szCs w:val="24"/>
                <w:lang w:val="lv-LV"/>
              </w:rPr>
              <w:t xml:space="preserve"> ir izvērtēti un ņemti vērā.</w:t>
            </w:r>
            <w:r w:rsidRPr="0645B27E" w:rsidR="0F7B39F0">
              <w:rPr>
                <w:rFonts w:ascii="Times New Roman" w:hAnsi="Times New Roman" w:eastAsia="Times New Roman" w:cs="Times New Roman"/>
                <w:noProof w:val="0"/>
                <w:sz w:val="24"/>
                <w:szCs w:val="24"/>
                <w:lang w:val="lv-LV"/>
              </w:rPr>
              <w:t xml:space="preserve"> Sadalīts pamatvērtībās un uzvedības principos.</w:t>
            </w:r>
          </w:p>
          <w:p w:rsidR="0645B27E" w:rsidP="0645B27E" w:rsidRDefault="0645B27E" w14:paraId="496712A7" w14:textId="7C099F29">
            <w:pPr>
              <w:pStyle w:val="Normal"/>
              <w:bidi w:val="0"/>
              <w:rPr>
                <w:rFonts w:ascii="Times New Roman" w:hAnsi="Times New Roman" w:eastAsia="Times New Roman" w:cs="Times New Roman"/>
                <w:b w:val="0"/>
                <w:bCs w:val="0"/>
                <w:i w:val="0"/>
                <w:iCs w:val="0"/>
                <w:caps w:val="0"/>
                <w:smallCaps w:val="0"/>
                <w:noProof w:val="0"/>
                <w:color w:val="auto"/>
                <w:sz w:val="24"/>
                <w:szCs w:val="24"/>
                <w:lang w:val="lv-LV"/>
              </w:rPr>
            </w:pPr>
          </w:p>
          <w:p w:rsidR="61885062" w:rsidP="0645B27E" w:rsidRDefault="61885062" w14:paraId="0509C04D" w14:textId="71F658D2">
            <w:pPr>
              <w:pStyle w:val="Normal"/>
              <w:bidi w:val="0"/>
              <w:rPr>
                <w:rFonts w:ascii="Times New Roman" w:hAnsi="Times New Roman" w:eastAsia="Times New Roman" w:cs="Times New Roman"/>
                <w:b w:val="0"/>
                <w:bCs w:val="0"/>
                <w:i w:val="0"/>
                <w:iCs w:val="0"/>
                <w:caps w:val="0"/>
                <w:smallCaps w:val="0"/>
                <w:noProof w:val="0"/>
                <w:color w:val="auto"/>
                <w:sz w:val="24"/>
                <w:szCs w:val="24"/>
                <w:lang w:val="lv-LV"/>
              </w:rPr>
            </w:pPr>
            <w:r w:rsidRPr="0645B27E" w:rsidR="61885062">
              <w:rPr>
                <w:rFonts w:ascii="Times New Roman" w:hAnsi="Times New Roman" w:eastAsia="Times New Roman" w:cs="Times New Roman"/>
                <w:b w:val="0"/>
                <w:bCs w:val="0"/>
                <w:i w:val="0"/>
                <w:iCs w:val="0"/>
                <w:caps w:val="0"/>
                <w:smallCaps w:val="0"/>
                <w:noProof w:val="0"/>
                <w:color w:val="auto"/>
                <w:sz w:val="24"/>
                <w:szCs w:val="24"/>
                <w:lang w:val="lv-LV"/>
              </w:rPr>
              <w:t>Sadaļā par uzvedības principiem ieteiktie papildinājumi ar situācijām arī kopumā ir veikti:</w:t>
            </w:r>
          </w:p>
          <w:p w:rsidR="0645B27E" w:rsidP="0645B27E" w:rsidRDefault="0645B27E" w14:paraId="51DDA6EE" w14:textId="3DD6BA0E">
            <w:pPr>
              <w:pStyle w:val="Normal"/>
              <w:rPr>
                <w:rFonts w:ascii="Times New Roman" w:hAnsi="Times New Roman" w:eastAsia="Times New Roman" w:cs="Times New Roman"/>
                <w:noProof w:val="0"/>
                <w:sz w:val="24"/>
                <w:szCs w:val="24"/>
                <w:lang w:val="lv-LV"/>
              </w:rPr>
            </w:pPr>
          </w:p>
          <w:p w:rsidR="2535B339" w:rsidP="0645B27E" w:rsidRDefault="2535B339" w14:paraId="2EBD3696" w14:textId="6CB141CE">
            <w:pPr>
              <w:pStyle w:val="Normal"/>
              <w:rPr>
                <w:rFonts w:ascii="Times New Roman" w:hAnsi="Times New Roman" w:eastAsia="Times New Roman" w:cs="Times New Roman"/>
                <w:b w:val="0"/>
                <w:bCs w:val="0"/>
                <w:i w:val="0"/>
                <w:iCs w:val="0"/>
                <w:caps w:val="0"/>
                <w:smallCaps w:val="0"/>
                <w:noProof w:val="0"/>
                <w:color w:val="auto"/>
                <w:sz w:val="24"/>
                <w:szCs w:val="24"/>
                <w:lang w:val="lv-LV"/>
              </w:rPr>
            </w:pPr>
            <w:r w:rsidRPr="0645B27E" w:rsidR="5BA1D42F">
              <w:rPr>
                <w:rFonts w:ascii="Times New Roman" w:hAnsi="Times New Roman" w:eastAsia="Times New Roman" w:cs="Times New Roman"/>
                <w:noProof w:val="0"/>
                <w:sz w:val="24"/>
                <w:szCs w:val="24"/>
                <w:lang w:val="lv-LV"/>
              </w:rPr>
              <w:t>Papildi</w:t>
            </w:r>
            <w:r w:rsidRPr="0645B27E" w:rsidR="5BA1D42F">
              <w:rPr>
                <w:rFonts w:ascii="Times New Roman" w:hAnsi="Times New Roman" w:eastAsia="Times New Roman" w:cs="Times New Roman"/>
                <w:noProof w:val="0"/>
                <w:sz w:val="24"/>
                <w:szCs w:val="24"/>
                <w:lang w:val="lv-LV"/>
              </w:rPr>
              <w:t xml:space="preserve">nāts </w:t>
            </w:r>
            <w:r w:rsidRPr="0645B27E" w:rsidR="25443829">
              <w:rPr>
                <w:rFonts w:ascii="Times New Roman" w:hAnsi="Times New Roman" w:eastAsia="Times New Roman" w:cs="Times New Roman"/>
                <w:noProof w:val="0"/>
                <w:sz w:val="24"/>
                <w:szCs w:val="24"/>
                <w:lang w:val="lv-LV"/>
              </w:rPr>
              <w:t>1</w:t>
            </w:r>
            <w:r w:rsidRPr="0645B27E" w:rsidR="09AA61BE">
              <w:rPr>
                <w:rFonts w:ascii="Times New Roman" w:hAnsi="Times New Roman" w:eastAsia="Times New Roman" w:cs="Times New Roman"/>
                <w:noProof w:val="0"/>
                <w:sz w:val="24"/>
                <w:szCs w:val="24"/>
                <w:lang w:val="lv-LV"/>
              </w:rPr>
              <w:t>6</w:t>
            </w:r>
            <w:r w:rsidRPr="0645B27E" w:rsidR="25443829">
              <w:rPr>
                <w:rFonts w:ascii="Times New Roman" w:hAnsi="Times New Roman" w:eastAsia="Times New Roman" w:cs="Times New Roman"/>
                <w:noProof w:val="0"/>
                <w:sz w:val="24"/>
                <w:szCs w:val="24"/>
                <w:lang w:val="lv-LV"/>
              </w:rPr>
              <w:t xml:space="preserve">.punkts, </w:t>
            </w:r>
            <w:r w:rsidRPr="0645B27E" w:rsidR="411D1AF3">
              <w:rPr>
                <w:rFonts w:ascii="Times New Roman" w:hAnsi="Times New Roman" w:eastAsia="Times New Roman" w:cs="Times New Roman"/>
                <w:noProof w:val="0"/>
                <w:sz w:val="24"/>
                <w:szCs w:val="24"/>
                <w:lang w:val="lv-LV"/>
              </w:rPr>
              <w:t>paredzot, ka M</w:t>
            </w:r>
            <w:r w:rsidRPr="0645B27E" w:rsidR="2EF78FBA">
              <w:rPr>
                <w:rFonts w:ascii="Times New Roman" w:hAnsi="Times New Roman" w:eastAsia="Times New Roman" w:cs="Times New Roman"/>
                <w:noProof w:val="0"/>
                <w:sz w:val="24"/>
                <w:szCs w:val="24"/>
                <w:lang w:val="lv-LV"/>
              </w:rPr>
              <w:t xml:space="preserve">K </w:t>
            </w:r>
            <w:r w:rsidRPr="0645B27E" w:rsidR="411D1AF3">
              <w:rPr>
                <w:rFonts w:ascii="Times New Roman" w:hAnsi="Times New Roman" w:eastAsia="Times New Roman" w:cs="Times New Roman"/>
                <w:noProof w:val="0"/>
                <w:sz w:val="24"/>
                <w:szCs w:val="24"/>
                <w:lang w:val="lv-LV"/>
              </w:rPr>
              <w:t>loceklis</w:t>
            </w:r>
            <w:r w:rsidRPr="0645B27E" w:rsidR="25443829">
              <w:rPr>
                <w:rFonts w:ascii="Times New Roman" w:hAnsi="Times New Roman" w:eastAsia="Times New Roman" w:cs="Times New Roman"/>
                <w:noProof w:val="0"/>
                <w:sz w:val="24"/>
                <w:szCs w:val="24"/>
                <w:lang w:val="lv-LV"/>
              </w:rPr>
              <w:t xml:space="preserve"> </w:t>
            </w:r>
            <w:r w:rsidRPr="0645B27E" w:rsidR="5BA1D42F">
              <w:rPr>
                <w:rFonts w:ascii="Times New Roman" w:hAnsi="Times New Roman" w:eastAsia="Times New Roman" w:cs="Times New Roman"/>
                <w:noProof w:val="0"/>
                <w:sz w:val="24"/>
                <w:szCs w:val="24"/>
                <w:lang w:val="lv-LV"/>
              </w:rPr>
              <w:t xml:space="preserve">nevairās no atskaitīšanās un skaidrošanas </w:t>
            </w:r>
            <w:r w:rsidRPr="0645B27E" w:rsidR="7A3E4E50">
              <w:rPr>
                <w:rFonts w:ascii="Times New Roman" w:hAnsi="Times New Roman" w:eastAsia="Times New Roman" w:cs="Times New Roman"/>
                <w:noProof w:val="0"/>
                <w:sz w:val="24"/>
                <w:szCs w:val="24"/>
                <w:lang w:val="lv-LV"/>
              </w:rPr>
              <w:t>Saeimai</w:t>
            </w:r>
            <w:r w:rsidRPr="0645B27E" w:rsidR="597E4E92">
              <w:rPr>
                <w:rFonts w:ascii="Times New Roman" w:hAnsi="Times New Roman" w:eastAsia="Times New Roman" w:cs="Times New Roman"/>
                <w:noProof w:val="0"/>
                <w:sz w:val="24"/>
                <w:szCs w:val="24"/>
                <w:lang w:val="lv-LV"/>
              </w:rPr>
              <w:t>, kas aptver to, ka neierodas.</w:t>
            </w:r>
          </w:p>
          <w:p w:rsidR="3C7FDE78" w:rsidP="0645B27E" w:rsidRDefault="3C7FDE78" w14:paraId="69085715" w14:textId="0C270E74">
            <w:pPr>
              <w:pStyle w:val="Normal"/>
              <w:suppressLineNumbers w:val="0"/>
              <w:bidi w:val="0"/>
              <w:spacing w:before="0" w:beforeAutospacing="off" w:after="0" w:afterAutospacing="off" w:line="259" w:lineRule="auto"/>
              <w:ind w:left="0" w:right="0"/>
              <w:jc w:val="both"/>
              <w:rPr>
                <w:rFonts w:ascii="Times New Roman" w:hAnsi="Times New Roman" w:eastAsia="Times New Roman" w:cs="Times New Roman"/>
                <w:noProof w:val="0"/>
                <w:sz w:val="24"/>
                <w:szCs w:val="24"/>
                <w:lang w:val="lv-LV"/>
              </w:rPr>
            </w:pPr>
            <w:r w:rsidRPr="0645B27E" w:rsidR="597E4E92">
              <w:rPr>
                <w:rFonts w:ascii="Times New Roman" w:hAnsi="Times New Roman" w:eastAsia="Times New Roman" w:cs="Times New Roman"/>
                <w:noProof w:val="0"/>
                <w:sz w:val="24"/>
                <w:szCs w:val="24"/>
                <w:lang w:val="lv-LV"/>
              </w:rPr>
              <w:t xml:space="preserve">5.punkts ietver to, ka MK loceklis un viņa ieceltās politiskās amatpersonas savas kompetences ietvaros atbildīgi organizē darba braucienus un komandējumus, tostarp atbildīgi izvērtē darba braucienu un komandējumu izdevumus, lai tie būtu pēc iespējas ekonomiski izdevīgi.   </w:t>
            </w:r>
          </w:p>
          <w:p w:rsidR="6B03FC5A" w:rsidP="0645B27E" w:rsidRDefault="6B03FC5A" w14:paraId="70EC9C46" w14:textId="5D78D45D">
            <w:pPr>
              <w:pStyle w:val="Normal"/>
              <w:suppressLineNumbers w:val="0"/>
              <w:bidi w:val="0"/>
              <w:spacing w:before="0" w:beforeAutospacing="off" w:after="0" w:afterAutospacing="off" w:line="259" w:lineRule="auto"/>
              <w:ind w:left="0" w:right="0"/>
              <w:jc w:val="left"/>
              <w:rPr>
                <w:rFonts w:ascii="Times New Roman" w:hAnsi="Times New Roman" w:eastAsia="Times New Roman" w:cs="Times New Roman"/>
                <w:b w:val="0"/>
                <w:bCs w:val="0"/>
                <w:i w:val="0"/>
                <w:iCs w:val="0"/>
                <w:caps w:val="0"/>
                <w:smallCaps w:val="0"/>
                <w:strike w:val="0"/>
                <w:dstrike w:val="0"/>
                <w:noProof w:val="0"/>
                <w:color w:val="auto"/>
                <w:sz w:val="24"/>
                <w:szCs w:val="24"/>
                <w:u w:val="none"/>
                <w:lang w:val="lv-LV"/>
              </w:rPr>
            </w:pPr>
          </w:p>
          <w:p w:rsidR="187B839F" w:rsidP="0645B27E" w:rsidRDefault="187B839F" w14:paraId="086F0983" w14:textId="02492063">
            <w:pPr>
              <w:pStyle w:val="Normal"/>
              <w:rPr>
                <w:rFonts w:ascii="Times New Roman" w:hAnsi="Times New Roman" w:eastAsia="Times New Roman" w:cs="Times New Roman"/>
                <w:b w:val="0"/>
                <w:bCs w:val="0"/>
                <w:i w:val="0"/>
                <w:iCs w:val="0"/>
                <w:caps w:val="0"/>
                <w:smallCaps w:val="0"/>
                <w:strike w:val="0"/>
                <w:dstrike w:val="0"/>
                <w:noProof w:val="0"/>
                <w:color w:val="auto"/>
                <w:sz w:val="24"/>
                <w:szCs w:val="24"/>
                <w:u w:val="none"/>
                <w:lang w:val="lv-LV"/>
              </w:rPr>
            </w:pPr>
            <w:r w:rsidRPr="0645B27E" w:rsidR="3E9D0AED">
              <w:rPr>
                <w:rFonts w:ascii="Times New Roman" w:hAnsi="Times New Roman" w:eastAsia="Times New Roman" w:cs="Times New Roman"/>
                <w:noProof w:val="0"/>
                <w:sz w:val="24"/>
                <w:szCs w:val="24"/>
                <w:lang w:val="lv-LV"/>
              </w:rPr>
              <w:t>Izveido</w:t>
            </w:r>
            <w:r w:rsidRPr="0645B27E" w:rsidR="37743FAF">
              <w:rPr>
                <w:rFonts w:ascii="Times New Roman" w:hAnsi="Times New Roman" w:eastAsia="Times New Roman" w:cs="Times New Roman"/>
                <w:noProof w:val="0"/>
                <w:sz w:val="24"/>
                <w:szCs w:val="24"/>
                <w:lang w:val="lv-LV"/>
              </w:rPr>
              <w:t>t</w:t>
            </w:r>
            <w:r w:rsidRPr="0645B27E" w:rsidR="3E9D0AED">
              <w:rPr>
                <w:rFonts w:ascii="Times New Roman" w:hAnsi="Times New Roman" w:eastAsia="Times New Roman" w:cs="Times New Roman"/>
                <w:noProof w:val="0"/>
                <w:sz w:val="24"/>
                <w:szCs w:val="24"/>
                <w:lang w:val="lv-LV"/>
              </w:rPr>
              <w:t>s jauns 2</w:t>
            </w:r>
            <w:r w:rsidRPr="0645B27E" w:rsidR="597E4E92">
              <w:rPr>
                <w:rFonts w:ascii="Times New Roman" w:hAnsi="Times New Roman" w:eastAsia="Times New Roman" w:cs="Times New Roman"/>
                <w:noProof w:val="0"/>
                <w:sz w:val="24"/>
                <w:szCs w:val="24"/>
                <w:lang w:val="lv-LV"/>
              </w:rPr>
              <w:t xml:space="preserve">1.punkts </w:t>
            </w:r>
            <w:r w:rsidRPr="0645B27E" w:rsidR="69725875">
              <w:rPr>
                <w:rFonts w:ascii="Times New Roman" w:hAnsi="Times New Roman" w:eastAsia="Times New Roman" w:cs="Times New Roman"/>
                <w:noProof w:val="0"/>
                <w:sz w:val="24"/>
                <w:szCs w:val="24"/>
                <w:lang w:val="lv-LV"/>
              </w:rPr>
              <w:t>p</w:t>
            </w:r>
            <w:r w:rsidRPr="0645B27E" w:rsidR="597E4E92">
              <w:rPr>
                <w:rFonts w:ascii="Times New Roman" w:hAnsi="Times New Roman" w:eastAsia="Times New Roman" w:cs="Times New Roman"/>
                <w:noProof w:val="0"/>
                <w:sz w:val="24"/>
                <w:szCs w:val="24"/>
                <w:lang w:val="lv-LV"/>
              </w:rPr>
              <w:t xml:space="preserve">ar </w:t>
            </w:r>
            <w:r w:rsidRPr="0645B27E" w:rsidR="78DD1D9F">
              <w:rPr>
                <w:rFonts w:ascii="Times New Roman" w:hAnsi="Times New Roman" w:eastAsia="Times New Roman" w:cs="Times New Roman"/>
                <w:noProof w:val="0"/>
                <w:sz w:val="24"/>
                <w:szCs w:val="24"/>
                <w:lang w:val="lv-LV"/>
              </w:rPr>
              <w:t>d</w:t>
            </w:r>
            <w:r w:rsidRPr="0645B27E" w:rsidR="597E4E92">
              <w:rPr>
                <w:rFonts w:ascii="Times New Roman" w:hAnsi="Times New Roman" w:eastAsia="Times New Roman" w:cs="Times New Roman"/>
                <w:noProof w:val="0"/>
                <w:sz w:val="24"/>
                <w:szCs w:val="24"/>
                <w:lang w:val="lv-LV"/>
              </w:rPr>
              <w:t>āvanu pieņemša</w:t>
            </w:r>
            <w:r w:rsidRPr="0645B27E" w:rsidR="22BA56BD">
              <w:rPr>
                <w:rFonts w:ascii="Times New Roman" w:hAnsi="Times New Roman" w:eastAsia="Times New Roman" w:cs="Times New Roman"/>
                <w:noProof w:val="0"/>
                <w:sz w:val="24"/>
                <w:szCs w:val="24"/>
                <w:lang w:val="lv-LV"/>
              </w:rPr>
              <w:t>n</w:t>
            </w:r>
            <w:r w:rsidRPr="0645B27E" w:rsidR="0875E2E4">
              <w:rPr>
                <w:rFonts w:ascii="Times New Roman" w:hAnsi="Times New Roman" w:eastAsia="Times New Roman" w:cs="Times New Roman"/>
                <w:noProof w:val="0"/>
                <w:sz w:val="24"/>
                <w:szCs w:val="24"/>
                <w:lang w:val="lv-LV"/>
              </w:rPr>
              <w:t>u</w:t>
            </w:r>
            <w:r w:rsidRPr="0645B27E" w:rsidR="597E4E92">
              <w:rPr>
                <w:rFonts w:ascii="Times New Roman" w:hAnsi="Times New Roman" w:eastAsia="Times New Roman" w:cs="Times New Roman"/>
                <w:noProof w:val="0"/>
                <w:sz w:val="24"/>
                <w:szCs w:val="24"/>
                <w:lang w:val="lv-LV"/>
              </w:rPr>
              <w:t xml:space="preserve">. </w:t>
            </w:r>
            <w:r w:rsidRPr="0645B27E" w:rsidR="69E6E3EF">
              <w:rPr>
                <w:rFonts w:ascii="Times New Roman" w:hAnsi="Times New Roman" w:eastAsia="Times New Roman" w:cs="Times New Roman"/>
                <w:noProof w:val="0"/>
                <w:sz w:val="24"/>
                <w:szCs w:val="24"/>
                <w:lang w:val="lv-LV"/>
              </w:rPr>
              <w:t>Vienlaikus p</w:t>
            </w:r>
            <w:r w:rsidRPr="0645B27E" w:rsidR="597E4E92">
              <w:rPr>
                <w:rFonts w:ascii="Times New Roman" w:hAnsi="Times New Roman" w:eastAsia="Times New Roman" w:cs="Times New Roman"/>
                <w:noProof w:val="0"/>
                <w:sz w:val="24"/>
                <w:szCs w:val="24"/>
                <w:lang w:val="lv-LV"/>
              </w:rPr>
              <w:t>apildināta anotācij</w:t>
            </w:r>
            <w:r w:rsidRPr="0645B27E" w:rsidR="1182C501">
              <w:rPr>
                <w:rFonts w:ascii="Times New Roman" w:hAnsi="Times New Roman" w:eastAsia="Times New Roman" w:cs="Times New Roman"/>
                <w:noProof w:val="0"/>
                <w:sz w:val="24"/>
                <w:szCs w:val="24"/>
                <w:lang w:val="lv-LV"/>
              </w:rPr>
              <w:t xml:space="preserve">a par atturēšanās  </w:t>
            </w:r>
            <w:r w:rsidRPr="0645B27E" w:rsidR="5A56E9EA">
              <w:rPr>
                <w:rFonts w:ascii="Times New Roman" w:hAnsi="Times New Roman" w:eastAsia="Times New Roman" w:cs="Times New Roman"/>
                <w:noProof w:val="0"/>
                <w:sz w:val="24"/>
                <w:szCs w:val="24"/>
                <w:lang w:val="lv-LV"/>
              </w:rPr>
              <w:t xml:space="preserve">principu un MK locekļu darba specifiku un </w:t>
            </w:r>
            <w:r w:rsidRPr="0645B27E" w:rsidR="597E4E92">
              <w:rPr>
                <w:rFonts w:ascii="Times New Roman" w:hAnsi="Times New Roman" w:eastAsia="Times New Roman" w:cs="Times New Roman"/>
                <w:noProof w:val="0"/>
                <w:sz w:val="24"/>
                <w:szCs w:val="24"/>
                <w:lang w:val="lv-LV"/>
              </w:rPr>
              <w:t xml:space="preserve">sniegts skaidrojums </w:t>
            </w:r>
            <w:r w:rsidRPr="0645B27E" w:rsidR="6C2EE87E">
              <w:rPr>
                <w:rFonts w:ascii="Times New Roman" w:hAnsi="Times New Roman" w:eastAsia="Times New Roman" w:cs="Times New Roman"/>
                <w:noProof w:val="0"/>
                <w:sz w:val="24"/>
                <w:szCs w:val="24"/>
                <w:lang w:val="lv-LV"/>
              </w:rPr>
              <w:t>ētiskai rīcībai, saskaroties ar dāvanām.</w:t>
            </w:r>
          </w:p>
          <w:p w:rsidR="6B03FC5A" w:rsidP="0645B27E" w:rsidRDefault="6B03FC5A" w14:paraId="01E3789A" w14:textId="34BB5153">
            <w:pPr>
              <w:pStyle w:val="Normal"/>
              <w:suppressLineNumbers w:val="0"/>
              <w:bidi w:val="0"/>
              <w:spacing w:before="0" w:beforeAutospacing="off" w:after="0" w:afterAutospacing="off" w:line="259" w:lineRule="auto"/>
              <w:ind w:left="0" w:right="0"/>
              <w:jc w:val="left"/>
              <w:rPr>
                <w:rFonts w:ascii="Times New Roman" w:hAnsi="Times New Roman" w:eastAsia="Times New Roman" w:cs="Times New Roman"/>
                <w:b w:val="0"/>
                <w:bCs w:val="0"/>
                <w:i w:val="0"/>
                <w:iCs w:val="0"/>
                <w:caps w:val="0"/>
                <w:smallCaps w:val="0"/>
                <w:strike w:val="0"/>
                <w:dstrike w:val="0"/>
                <w:noProof w:val="0"/>
                <w:color w:val="auto"/>
                <w:sz w:val="24"/>
                <w:szCs w:val="24"/>
                <w:u w:val="none"/>
                <w:lang w:val="lv-LV"/>
              </w:rPr>
            </w:pPr>
          </w:p>
          <w:p w:rsidR="617B0569" w:rsidP="6B03FC5A" w:rsidRDefault="617B0569" w14:paraId="163D26E4" w14:textId="18316A8B">
            <w:pPr>
              <w:pStyle w:val="Normal"/>
              <w:rPr>
                <w:rFonts w:ascii="Times New Roman" w:hAnsi="Times New Roman" w:eastAsia="Times New Roman" w:cs="Times New Roman"/>
                <w:noProof w:val="0"/>
                <w:sz w:val="24"/>
                <w:szCs w:val="24"/>
                <w:lang w:val="lv-LV"/>
              </w:rPr>
            </w:pPr>
            <w:r w:rsidRPr="0645B27E" w:rsidR="6C2EE87E">
              <w:rPr>
                <w:rFonts w:ascii="Times New Roman" w:hAnsi="Times New Roman" w:eastAsia="Times New Roman" w:cs="Times New Roman"/>
                <w:noProof w:val="0"/>
                <w:sz w:val="24"/>
                <w:szCs w:val="24"/>
                <w:lang w:val="lv-LV"/>
              </w:rPr>
              <w:t>A</w:t>
            </w:r>
            <w:r w:rsidRPr="0645B27E" w:rsidR="6D9EC30C">
              <w:rPr>
                <w:rFonts w:ascii="Times New Roman" w:hAnsi="Times New Roman" w:eastAsia="Times New Roman" w:cs="Times New Roman"/>
                <w:noProof w:val="0"/>
                <w:sz w:val="24"/>
                <w:szCs w:val="24"/>
                <w:lang w:val="lv-LV"/>
              </w:rPr>
              <w:t>matu pienākumu nošķiršan</w:t>
            </w:r>
            <w:r w:rsidRPr="0645B27E" w:rsidR="24273895">
              <w:rPr>
                <w:rFonts w:ascii="Times New Roman" w:hAnsi="Times New Roman" w:eastAsia="Times New Roman" w:cs="Times New Roman"/>
                <w:noProof w:val="0"/>
                <w:sz w:val="24"/>
                <w:szCs w:val="24"/>
                <w:lang w:val="lv-LV"/>
              </w:rPr>
              <w:t>a</w:t>
            </w:r>
            <w:r w:rsidRPr="0645B27E" w:rsidR="6D9EC30C">
              <w:rPr>
                <w:rFonts w:ascii="Times New Roman" w:hAnsi="Times New Roman" w:eastAsia="Times New Roman" w:cs="Times New Roman"/>
                <w:noProof w:val="0"/>
                <w:sz w:val="24"/>
                <w:szCs w:val="24"/>
                <w:lang w:val="lv-LV"/>
              </w:rPr>
              <w:t xml:space="preserve"> no partijas darbības </w:t>
            </w:r>
            <w:r w:rsidRPr="0645B27E" w:rsidR="6D9EC30C">
              <w:rPr>
                <w:rFonts w:ascii="Times New Roman" w:hAnsi="Times New Roman" w:eastAsia="Times New Roman" w:cs="Times New Roman"/>
                <w:noProof w:val="0"/>
                <w:sz w:val="24"/>
                <w:szCs w:val="24"/>
                <w:lang w:val="lv-LV"/>
              </w:rPr>
              <w:t>ir 6.punkt</w:t>
            </w:r>
            <w:r w:rsidRPr="0645B27E" w:rsidR="4C281E2B">
              <w:rPr>
                <w:rFonts w:ascii="Times New Roman" w:hAnsi="Times New Roman" w:eastAsia="Times New Roman" w:cs="Times New Roman"/>
                <w:noProof w:val="0"/>
                <w:sz w:val="24"/>
                <w:szCs w:val="24"/>
                <w:lang w:val="lv-LV"/>
              </w:rPr>
              <w:t>ā</w:t>
            </w:r>
            <w:r w:rsidRPr="0645B27E" w:rsidR="6D9EC30C">
              <w:rPr>
                <w:rFonts w:ascii="Times New Roman" w:hAnsi="Times New Roman" w:eastAsia="Times New Roman" w:cs="Times New Roman"/>
                <w:noProof w:val="0"/>
                <w:sz w:val="24"/>
                <w:szCs w:val="24"/>
                <w:lang w:val="lv-LV"/>
              </w:rPr>
              <w:t xml:space="preserve">, </w:t>
            </w:r>
            <w:r w:rsidRPr="0645B27E" w:rsidR="568A984F">
              <w:rPr>
                <w:rFonts w:ascii="Times New Roman" w:hAnsi="Times New Roman" w:eastAsia="Times New Roman" w:cs="Times New Roman"/>
                <w:noProof w:val="0"/>
                <w:sz w:val="24"/>
                <w:szCs w:val="24"/>
                <w:lang w:val="lv-LV"/>
              </w:rPr>
              <w:t>kurā noteikts, ka</w:t>
            </w:r>
            <w:r w:rsidRPr="0645B27E" w:rsidR="6D9EC30C">
              <w:rPr>
                <w:rFonts w:ascii="Times New Roman" w:hAnsi="Times New Roman" w:eastAsia="Times New Roman" w:cs="Times New Roman"/>
                <w:noProof w:val="0"/>
                <w:sz w:val="24"/>
                <w:szCs w:val="24"/>
                <w:lang w:val="lv-LV"/>
              </w:rPr>
              <w:t xml:space="preserve"> "</w:t>
            </w:r>
            <w:r w:rsidRPr="0645B27E" w:rsidR="6D9EC30C">
              <w:rPr>
                <w:rFonts w:ascii="Times New Roman" w:hAnsi="Times New Roman" w:eastAsia="Times New Roman" w:cs="Times New Roman"/>
                <w:noProof w:val="0"/>
                <w:sz w:val="24"/>
                <w:szCs w:val="24"/>
                <w:lang w:val="lv-LV"/>
              </w:rPr>
              <w:t>Ministru kabineta loceklis valsts pārvaldes administratīvos resursus, finansiālos resursus un cilvēkresursus izmanto tam paredzētajiem mērķiem un amata pienākumu pildīšanai, ne personīgiem vai politiskās partijas mērķiem”.</w:t>
            </w:r>
          </w:p>
          <w:p w:rsidR="187B839F" w:rsidP="0645B27E" w:rsidRDefault="187B839F" w14:paraId="24DF45AE" w14:textId="6FFBF27D">
            <w:pPr>
              <w:pStyle w:val="Normal"/>
              <w:bidi w:val="0"/>
              <w:spacing w:before="0" w:beforeAutospacing="off" w:after="0" w:afterAutospacing="off" w:line="259" w:lineRule="auto"/>
              <w:ind w:left="0" w:right="0"/>
              <w:jc w:val="left"/>
              <w:rPr>
                <w:rFonts w:ascii="Times New Roman" w:hAnsi="Times New Roman" w:eastAsia="Times New Roman" w:cs="Times New Roman"/>
                <w:b w:val="0"/>
                <w:bCs w:val="0"/>
                <w:i w:val="0"/>
                <w:iCs w:val="0"/>
                <w:caps w:val="0"/>
                <w:smallCaps w:val="0"/>
                <w:strike w:val="0"/>
                <w:dstrike w:val="0"/>
                <w:noProof w:val="0"/>
                <w:color w:val="333333"/>
                <w:sz w:val="24"/>
                <w:szCs w:val="24"/>
                <w:u w:val="none"/>
                <w:lang w:val="lv-LV"/>
              </w:rPr>
            </w:pPr>
          </w:p>
          <w:p w:rsidR="2AAB03D0" w:rsidP="0645B27E" w:rsidRDefault="2AAB03D0" w14:paraId="5B498CD2" w14:textId="37367D11">
            <w:pPr>
              <w:pStyle w:val="Normal"/>
              <w:rPr>
                <w:rFonts w:ascii="Times New Roman" w:hAnsi="Times New Roman" w:eastAsia="Times New Roman" w:cs="Times New Roman"/>
                <w:noProof w:val="0"/>
                <w:color w:val="FF0000"/>
                <w:sz w:val="24"/>
                <w:szCs w:val="24"/>
                <w:lang w:val="lv-LV"/>
              </w:rPr>
            </w:pPr>
            <w:r w:rsidRPr="072E2B60" w:rsidR="511DE1B8">
              <w:rPr>
                <w:rFonts w:ascii="Times New Roman" w:hAnsi="Times New Roman" w:eastAsia="Times New Roman" w:cs="Times New Roman"/>
                <w:noProof w:val="0"/>
                <w:sz w:val="24"/>
                <w:szCs w:val="24"/>
                <w:lang w:val="lv-LV"/>
              </w:rPr>
              <w:t xml:space="preserve">Anotācijā papildināts, ka </w:t>
            </w:r>
            <w:r w:rsidRPr="072E2B60" w:rsidR="5F746D9A">
              <w:rPr>
                <w:rFonts w:ascii="Times New Roman" w:hAnsi="Times New Roman" w:eastAsia="Times New Roman" w:cs="Times New Roman"/>
                <w:noProof w:val="0"/>
                <w:sz w:val="24"/>
                <w:szCs w:val="24"/>
                <w:lang w:val="lv-LV"/>
              </w:rPr>
              <w:t>i</w:t>
            </w:r>
            <w:r w:rsidRPr="072E2B60" w:rsidR="3E43D7B1">
              <w:rPr>
                <w:rFonts w:ascii="Times New Roman" w:hAnsi="Times New Roman" w:eastAsia="Times New Roman" w:cs="Times New Roman"/>
                <w:noProof w:val="0"/>
                <w:sz w:val="24"/>
                <w:szCs w:val="24"/>
                <w:lang w:val="lv-LV"/>
              </w:rPr>
              <w:t>nterešu</w:t>
            </w:r>
            <w:r w:rsidRPr="072E2B60" w:rsidR="3E43D7B1">
              <w:rPr>
                <w:rFonts w:ascii="Times New Roman" w:hAnsi="Times New Roman" w:eastAsia="Times New Roman" w:cs="Times New Roman"/>
                <w:noProof w:val="0"/>
                <w:sz w:val="24"/>
                <w:szCs w:val="24"/>
                <w:lang w:val="lv-LV"/>
              </w:rPr>
              <w:t xml:space="preserve"> pārstāvības kalendāra ieviešana, kur publicēta informācija par kontaktu ar interešu pārstāvjiem</w:t>
            </w:r>
            <w:r w:rsidRPr="072E2B60" w:rsidR="4011A279">
              <w:rPr>
                <w:rFonts w:ascii="Times New Roman" w:hAnsi="Times New Roman" w:eastAsia="Times New Roman" w:cs="Times New Roman"/>
                <w:noProof w:val="0"/>
                <w:sz w:val="24"/>
                <w:szCs w:val="24"/>
                <w:lang w:val="lv-LV"/>
              </w:rPr>
              <w:t>, var būt viena no atklātuma izpausmēm.</w:t>
            </w:r>
          </w:p>
        </w:tc>
      </w:tr>
      <w:tr w:rsidR="187B839F" w:rsidTr="3046E129" w14:paraId="61BE3677">
        <w:trPr>
          <w:trHeight w:val="300"/>
        </w:trPr>
        <w:tc>
          <w:tcPr>
            <w:cnfStyle w:val="000000000000" w:firstRow="0" w:lastRow="0" w:firstColumn="0" w:lastColumn="0" w:oddVBand="0" w:evenVBand="0" w:oddHBand="0" w:evenHBand="0" w:firstRowFirstColumn="0" w:firstRowLastColumn="0" w:lastRowFirstColumn="0" w:lastRowLastColumn="0"/>
            <w:tcW w:w="573" w:type="dxa"/>
            <w:noWrap/>
            <w:tcMar/>
          </w:tcPr>
          <w:p w:rsidR="187B839F" w:rsidP="0645B27E" w:rsidRDefault="187B839F" w14:paraId="4BCC6BCB" w14:textId="0E78009F">
            <w:pPr>
              <w:pStyle w:val="Normal"/>
              <w:jc w:val="center"/>
              <w:rPr>
                <w:rFonts w:ascii="Times New Roman" w:hAnsi="Times New Roman" w:eastAsia="Times New Roman" w:cs="Times New Roman"/>
                <w:sz w:val="24"/>
                <w:szCs w:val="24"/>
              </w:rPr>
            </w:pPr>
            <w:r w:rsidRPr="0645B27E" w:rsidR="248EFDE0">
              <w:rPr>
                <w:rFonts w:ascii="Times New Roman" w:hAnsi="Times New Roman" w:eastAsia="Times New Roman" w:cs="Times New Roman"/>
                <w:sz w:val="24"/>
                <w:szCs w:val="24"/>
              </w:rPr>
              <w:t>8.</w:t>
            </w:r>
          </w:p>
        </w:tc>
        <w:tc>
          <w:tcPr>
            <w:cnfStyle w:val="000000000000" w:firstRow="0" w:lastRow="0" w:firstColumn="0" w:lastColumn="0" w:oddVBand="0" w:evenVBand="0" w:oddHBand="0" w:evenHBand="0" w:firstRowFirstColumn="0" w:firstRowLastColumn="0" w:lastRowFirstColumn="0" w:lastRowLastColumn="0"/>
            <w:tcW w:w="1560" w:type="dxa"/>
            <w:noWrap/>
            <w:tcMar/>
          </w:tcPr>
          <w:p w:rsidR="7B5DE3E5" w:rsidP="0645B27E" w:rsidRDefault="7B5DE3E5" w14:paraId="780AC25C" w14:textId="76B19999">
            <w:pPr>
              <w:spacing w:before="240" w:after="240"/>
              <w:rPr>
                <w:rFonts w:ascii="Times New Roman" w:hAnsi="Times New Roman" w:eastAsia="Times New Roman" w:cs="Times New Roman"/>
                <w:sz w:val="24"/>
                <w:szCs w:val="24"/>
              </w:rPr>
            </w:pPr>
            <w:r w:rsidRPr="0645B27E" w:rsidR="1131893A">
              <w:rPr>
                <w:rFonts w:ascii="Times New Roman" w:hAnsi="Times New Roman" w:eastAsia="Times New Roman" w:cs="Times New Roman"/>
                <w:sz w:val="24"/>
                <w:szCs w:val="24"/>
              </w:rPr>
              <w:t>Biedrība "Sabiedriskās politikas centrs PROVIDUS”</w:t>
            </w:r>
          </w:p>
          <w:p w:rsidR="187B839F" w:rsidP="0645B27E" w:rsidRDefault="187B839F" w14:paraId="5BBFD50C" w14:textId="08E8EA4E">
            <w:pPr>
              <w:pStyle w:val="Normal"/>
              <w:rPr>
                <w:rFonts w:ascii="Times New Roman" w:hAnsi="Times New Roman" w:eastAsia="Times New Roman" w:cs="Times New Roman"/>
                <w:sz w:val="24"/>
                <w:szCs w:val="24"/>
              </w:rPr>
            </w:pPr>
          </w:p>
        </w:tc>
        <w:tc>
          <w:tcPr>
            <w:cnfStyle w:val="000000000000" w:firstRow="0" w:lastRow="0" w:firstColumn="0" w:lastColumn="0" w:oddVBand="0" w:evenVBand="0" w:oddHBand="0" w:evenHBand="0" w:firstRowFirstColumn="0" w:firstRowLastColumn="0" w:lastRowFirstColumn="0" w:lastRowLastColumn="0"/>
            <w:tcW w:w="6945" w:type="dxa"/>
            <w:noWrap/>
            <w:tcMar/>
          </w:tcPr>
          <w:p w:rsidR="7B5DE3E5" w:rsidP="0645B27E" w:rsidRDefault="7B5DE3E5" w14:paraId="19ED23E8" w14:textId="1EC3F64F">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r w:rsidRPr="0645B27E" w:rsidR="1131893A">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lv-LV"/>
              </w:rPr>
              <w:t xml:space="preserve">II Aicinām ieviest skaidru ētikas kodeksa piemērošanas mehānismu, </w:t>
            </w:r>
            <w:r w:rsidRPr="0645B27E" w:rsidR="1131893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lai būtu skaidrs, kā uzsākams izvērtēšanas process, kas drīkst iesniegt sūdzību, kādam vajadzētu būt izskatīšanas termiņam; kā arī – vai izmeklēšana ir tikai politisks vērtējums vai to dara kāda komisija, utt. </w:t>
            </w:r>
          </w:p>
          <w:p w:rsidR="187B839F" w:rsidP="0645B27E" w:rsidRDefault="187B839F" w14:paraId="1942491C" w14:textId="0F039D65">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p>
          <w:p w:rsidR="7B5DE3E5" w:rsidP="0645B27E" w:rsidRDefault="7B5DE3E5" w14:paraId="4751E736" w14:textId="459E699F">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r w:rsidRPr="0645B27E" w:rsidR="1131893A">
              <w:rPr>
                <w:rFonts w:ascii="Times New Roman" w:hAnsi="Times New Roman" w:eastAsia="Times New Roman" w:cs="Times New Roman"/>
                <w:b w:val="1"/>
                <w:bCs w:val="1"/>
                <w:i w:val="1"/>
                <w:iCs w:val="1"/>
                <w:caps w:val="0"/>
                <w:smallCaps w:val="0"/>
                <w:noProof w:val="0"/>
                <w:color w:val="000000" w:themeColor="text1" w:themeTint="FF" w:themeShade="FF"/>
                <w:sz w:val="24"/>
                <w:szCs w:val="24"/>
                <w:lang w:val="lv-LV"/>
              </w:rPr>
              <w:t>Kas vērtē iespējamu pārkāpumu?</w:t>
            </w:r>
            <w:r w:rsidRPr="0645B27E" w:rsidR="1131893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Svarīgi kopumā pietiekami skaidri nodefinēt atbildīgo institūciju attiecībā uz visiem politisko amatpersonu veidiem (Ministru prezidents, ministrs, ministra biroja konsultatīvā amat</w:t>
            </w:r>
            <w:r w:rsidRPr="0645B27E" w:rsidR="1131893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persona, ārštata konsultatīvais darbinieks), </w:t>
            </w:r>
            <w:r w:rsidRPr="0645B27E" w:rsidR="1131893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lai būtu skaidrs, kur, piemēram, sabiedrības pārstāvis vai publiskās pārvaldes darbinieks var vērsties</w:t>
            </w:r>
            <w:r w:rsidRPr="0645B27E" w:rsidR="1131893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lai rosinātu pārbaudi. Vienlaikus, vēlamies norādīt, ka no esošās redakcijas nav skaidrs, kāda ir Ministru prezidenta iespējama </w:t>
            </w:r>
            <w:r w:rsidRPr="0645B27E" w:rsidR="1131893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ētikas pārkāpuma vērtēšanas procedūra Saeimā un tā būtu jāprecizē</w:t>
            </w:r>
            <w:r w:rsidRPr="0645B27E" w:rsidR="1131893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w:t>
            </w:r>
          </w:p>
          <w:p w:rsidR="7B5DE3E5" w:rsidP="0645B27E" w:rsidRDefault="7B5DE3E5" w14:paraId="1224AFE4" w14:textId="50C273DB">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r w:rsidRPr="0645B27E" w:rsidR="1131893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Lielbritānijā katrs premjerministrs izdod savu Ministru kodeksu (</w:t>
            </w:r>
            <w:r w:rsidRPr="0645B27E" w:rsidR="1131893A">
              <w:rPr>
                <w:rFonts w:ascii="Times New Roman" w:hAnsi="Times New Roman" w:eastAsia="Times New Roman" w:cs="Times New Roman"/>
                <w:b w:val="0"/>
                <w:bCs w:val="0"/>
                <w:i w:val="1"/>
                <w:iCs w:val="1"/>
                <w:caps w:val="0"/>
                <w:smallCaps w:val="0"/>
                <w:noProof w:val="0"/>
                <w:color w:val="000000" w:themeColor="text1" w:themeTint="FF" w:themeShade="FF"/>
                <w:sz w:val="24"/>
                <w:szCs w:val="24"/>
                <w:lang w:val="lv-LV"/>
              </w:rPr>
              <w:t>Ministerial Code</w:t>
            </w:r>
            <w:r w:rsidRPr="0645B27E" w:rsidR="1131893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kas ietver viņa gaidītos uzved</w:t>
            </w:r>
            <w:r w:rsidRPr="0645B27E" w:rsidR="1131893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ības standartus kabinetam. Premjerministrs ir galīgais tiesnesis attiecībā uz šiem standartiem un to pārkāpumu sekām. Viņš ieceļ Neatkarīgo padomnieku ministru standartu jautājumos, kurš sniedz objektīvu padomu par kodeksa ievērošanu un interešu pārvaldību. Neatkarīgais padomnieks var veikt izmeklēšanu pēc premjerministra lūguma vai arī pats ierosināt izmeklēšanu, ja uzskata, ka tas ir nepieciešams, iepriekš par to rakstiski informējot premjerministru.</w:t>
            </w:r>
          </w:p>
          <w:p w:rsidR="7B5DE3E5" w:rsidP="0645B27E" w:rsidRDefault="7B5DE3E5" w14:paraId="0E5DCC3F" w14:textId="5E64B0FC">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r w:rsidRPr="0645B27E" w:rsidR="1131893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Lietuvas Valsts politiķu uzvedības kodeksā paredzēts, ka izmeklēšanu par kodeksa pārkāpumiem veic komisija tajā institūcijā, kurā politiķis strādā: gan Seima deputātu, gan valdības locekļu gadījumā tā ir Seima Ētikas un procedūru komisija. Šī komisija ir pilnvarota vērtēt sūdzības, pieprasīt paskaidrojumus un pieņemt lēmumus.</w:t>
            </w:r>
          </w:p>
          <w:p w:rsidR="187B839F" w:rsidP="0645B27E" w:rsidRDefault="187B839F" w14:paraId="279802DB" w14:textId="5407EA7C">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p>
          <w:p w:rsidR="7B5DE3E5" w:rsidP="0645B27E" w:rsidRDefault="7B5DE3E5" w14:paraId="6B0D9280" w14:textId="614607D8">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r w:rsidRPr="0645B27E" w:rsidR="1131893A">
              <w:rPr>
                <w:rFonts w:ascii="Times New Roman" w:hAnsi="Times New Roman" w:eastAsia="Times New Roman" w:cs="Times New Roman"/>
                <w:b w:val="1"/>
                <w:bCs w:val="1"/>
                <w:i w:val="1"/>
                <w:iCs w:val="1"/>
                <w:caps w:val="0"/>
                <w:smallCaps w:val="0"/>
                <w:noProof w:val="0"/>
                <w:color w:val="000000" w:themeColor="text1" w:themeTint="FF" w:themeShade="FF"/>
                <w:sz w:val="24"/>
                <w:szCs w:val="24"/>
                <w:lang w:val="lv-LV"/>
              </w:rPr>
              <w:t>Kas ierosina izvērtēšanu?</w:t>
            </w:r>
            <w:r w:rsidRPr="0645B27E" w:rsidR="1131893A">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lv-LV"/>
              </w:rPr>
              <w:t xml:space="preserve"> </w:t>
            </w:r>
            <w:r w:rsidRPr="0645B27E" w:rsidR="1131893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Būtu svarīgi skaidri nodefinēt, kam ir tiesības ierosināt ie</w:t>
            </w:r>
            <w:r w:rsidRPr="0645B27E" w:rsidR="1131893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spējama pārkāpuma izvērtēšanu</w:t>
            </w:r>
            <w:r w:rsidRPr="0645B27E" w:rsidR="1131893A">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lv-LV"/>
              </w:rPr>
              <w:t xml:space="preserve">. </w:t>
            </w:r>
            <w:r w:rsidRPr="0645B27E" w:rsidR="1131893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Piemēram, Lietuvas politisko amatpersonu ētikas kodeksā ir paredzēts, ka valsts politiķa rīcības izmeklēšanu uzsāk, ja pastāv vismaz </w:t>
            </w:r>
            <w:r w:rsidRPr="0645B27E" w:rsidR="1131893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viens no šādiem pamatiem</w:t>
            </w:r>
            <w:r w:rsidRPr="0645B27E" w:rsidR="1131893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1) fiziskas vai juridiskas personas iesniegta sūdzība, pieteikums vai paziņojums par politiķa it kā izdarītu šajā kodeksā noteikto valsts politiķu rīcības principu un noteikumu vai valsts politiķim noteikto prasību pārkāpumu, kas noteiktas tiesību aktos, kuri regulē iestādes, kurā politiķis ieņem amatu, darbību; 2) plašsaziņas līdzekļos publicēta pamatota informācija par valsts politiķa it kā izdarītu pārkāpumu. Tāpat Lietuvas gadījumā tiek paredzēts, ka Īpašā komisija, kas vērtē pārkāpumus, ja kopš to izdarīšanas nav pagājis viens gads, kā arī </w:t>
            </w:r>
            <w:r w:rsidRPr="0645B27E" w:rsidR="1131893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neizskata anonīmas sūdzības</w:t>
            </w:r>
            <w:r w:rsidRPr="0645B27E" w:rsidR="1131893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w:t>
            </w:r>
          </w:p>
          <w:p w:rsidR="187B839F" w:rsidP="0645B27E" w:rsidRDefault="187B839F" w14:paraId="7AA17C4D" w14:textId="322221A4">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p>
          <w:p w:rsidR="187B839F" w:rsidP="0645B27E" w:rsidRDefault="187B839F" w14:paraId="3AE481C7" w14:textId="42394F1D">
            <w:pPr>
              <w:pStyle w:val="Normal"/>
              <w:spacing w:line="240" w:lineRule="auto"/>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lv-LV"/>
              </w:rPr>
            </w:pPr>
          </w:p>
        </w:tc>
        <w:tc>
          <w:tcPr>
            <w:cnfStyle w:val="000000000000" w:firstRow="0" w:lastRow="0" w:firstColumn="0" w:lastColumn="0" w:oddVBand="0" w:evenVBand="0" w:oddHBand="0" w:evenHBand="0" w:firstRowFirstColumn="0" w:firstRowLastColumn="0" w:lastRowFirstColumn="0" w:lastRowLastColumn="0"/>
            <w:tcW w:w="988" w:type="dxa"/>
            <w:noWrap/>
            <w:tcMar/>
          </w:tcPr>
          <w:p w:rsidR="187B839F" w:rsidP="0645B27E" w:rsidRDefault="187B839F" w14:paraId="6287DA68" w14:textId="1EF86FCE">
            <w:pPr>
              <w:pStyle w:val="Normal"/>
              <w:jc w:val="left"/>
              <w:rPr>
                <w:rFonts w:ascii="Times New Roman" w:hAnsi="Times New Roman" w:eastAsia="Times New Roman" w:cs="Times New Roman"/>
                <w:sz w:val="24"/>
                <w:szCs w:val="24"/>
              </w:rPr>
            </w:pPr>
          </w:p>
        </w:tc>
        <w:tc>
          <w:tcPr>
            <w:cnfStyle w:val="000000000000" w:firstRow="0" w:lastRow="0" w:firstColumn="0" w:lastColumn="0" w:oddVBand="0" w:evenVBand="0" w:oddHBand="0" w:evenHBand="0" w:firstRowFirstColumn="0" w:firstRowLastColumn="0" w:lastRowFirstColumn="0" w:lastRowLastColumn="0"/>
            <w:tcW w:w="4513" w:type="dxa"/>
            <w:noWrap/>
            <w:tcMar/>
          </w:tcPr>
          <w:p w:rsidR="187B839F" w:rsidP="0645B27E" w:rsidRDefault="187B839F" w14:paraId="26368BC1" w14:textId="76ED56B3">
            <w:pPr>
              <w:pStyle w:val="Normal"/>
              <w:jc w:val="left"/>
              <w:rPr>
                <w:rFonts w:ascii="Times New Roman" w:hAnsi="Times New Roman" w:eastAsia="Times New Roman" w:cs="Times New Roman"/>
                <w:sz w:val="24"/>
                <w:szCs w:val="24"/>
              </w:rPr>
            </w:pPr>
            <w:r w:rsidRPr="0645B27E" w:rsidR="3F927762">
              <w:rPr>
                <w:rFonts w:ascii="Times New Roman" w:hAnsi="Times New Roman" w:eastAsia="Times New Roman" w:cs="Times New Roman"/>
                <w:sz w:val="24"/>
                <w:szCs w:val="24"/>
              </w:rPr>
              <w:t xml:space="preserve">Viedoklis ir ņemts vērā. </w:t>
            </w:r>
          </w:p>
          <w:p w:rsidR="187B839F" w:rsidP="0645B27E" w:rsidRDefault="187B839F" w14:paraId="7ED166A0" w14:textId="358856F6">
            <w:pPr>
              <w:pStyle w:val="Normal"/>
              <w:rPr>
                <w:rFonts w:ascii="Times New Roman" w:hAnsi="Times New Roman" w:eastAsia="Times New Roman" w:cs="Times New Roman"/>
                <w:sz w:val="24"/>
                <w:szCs w:val="24"/>
              </w:rPr>
            </w:pPr>
            <w:r w:rsidRPr="0645B27E" w:rsidR="05E01ECF">
              <w:rPr>
                <w:sz w:val="24"/>
                <w:szCs w:val="24"/>
              </w:rPr>
              <w:t>Ētikas kodeksa piemērošanas mehānisms ir kopumā pārskatīts</w:t>
            </w:r>
            <w:r w:rsidRPr="0645B27E" w:rsidR="7544FA05">
              <w:rPr>
                <w:sz w:val="24"/>
                <w:szCs w:val="24"/>
              </w:rPr>
              <w:t xml:space="preserve"> un pilnveidots</w:t>
            </w:r>
            <w:r w:rsidRPr="0645B27E" w:rsidR="05E01ECF">
              <w:rPr>
                <w:sz w:val="24"/>
                <w:szCs w:val="24"/>
              </w:rPr>
              <w:t>. Papildināts ar iespēju vērsties ikvienai personai. Norādīts, kā to darīt. Paredzēta komisija</w:t>
            </w:r>
            <w:r w:rsidRPr="0645B27E" w:rsidR="755DB166">
              <w:rPr>
                <w:sz w:val="24"/>
                <w:szCs w:val="24"/>
              </w:rPr>
              <w:t>, kurai ir iespēja</w:t>
            </w:r>
            <w:r w:rsidRPr="0645B27E" w:rsidR="1F0BB696">
              <w:rPr>
                <w:sz w:val="24"/>
                <w:szCs w:val="24"/>
              </w:rPr>
              <w:t xml:space="preserve"> veikt izvērtējumu (</w:t>
            </w:r>
            <w:r w:rsidRPr="0645B27E" w:rsidR="13C4774B">
              <w:rPr>
                <w:sz w:val="24"/>
                <w:szCs w:val="24"/>
              </w:rPr>
              <w:t>iespējama pārkāpuma</w:t>
            </w:r>
            <w:r w:rsidRPr="0645B27E" w:rsidR="54FFFC54">
              <w:rPr>
                <w:sz w:val="24"/>
                <w:szCs w:val="24"/>
              </w:rPr>
              <w:t xml:space="preserve"> izskatīšanu)</w:t>
            </w:r>
            <w:r w:rsidRPr="0645B27E" w:rsidR="05E01ECF">
              <w:rPr>
                <w:sz w:val="24"/>
                <w:szCs w:val="24"/>
              </w:rPr>
              <w:t xml:space="preserve">. </w:t>
            </w:r>
          </w:p>
          <w:p w:rsidR="187B839F" w:rsidP="0645B27E" w:rsidRDefault="187B839F" w14:paraId="60E72B34" w14:textId="205B90F6">
            <w:pPr>
              <w:pStyle w:val="Normal"/>
              <w:rPr>
                <w:rFonts w:ascii="Times New Roman" w:hAnsi="Times New Roman" w:eastAsia="Times New Roman" w:cs="Times New Roman"/>
                <w:sz w:val="24"/>
                <w:szCs w:val="24"/>
              </w:rPr>
            </w:pPr>
            <w:r w:rsidRPr="0645B27E" w:rsidR="31A57589">
              <w:rPr>
                <w:sz w:val="24"/>
                <w:szCs w:val="24"/>
              </w:rPr>
              <w:t xml:space="preserve">Tikai atsevišķām </w:t>
            </w:r>
            <w:r w:rsidRPr="0645B27E" w:rsidR="6FB1DB04">
              <w:rPr>
                <w:sz w:val="24"/>
                <w:szCs w:val="24"/>
              </w:rPr>
              <w:t xml:space="preserve">personām </w:t>
            </w:r>
            <w:r w:rsidRPr="0645B27E" w:rsidR="55927B0F">
              <w:rPr>
                <w:sz w:val="24"/>
                <w:szCs w:val="24"/>
              </w:rPr>
              <w:t xml:space="preserve">(kuras nav augstākajos amatos) </w:t>
            </w:r>
            <w:r w:rsidRPr="0645B27E" w:rsidR="6FB1DB04">
              <w:rPr>
                <w:sz w:val="24"/>
                <w:szCs w:val="24"/>
              </w:rPr>
              <w:t>atstāta hierarhiskā pieeja.</w:t>
            </w:r>
          </w:p>
          <w:p w:rsidR="187B839F" w:rsidP="0645B27E" w:rsidRDefault="187B839F" w14:paraId="61C6D6DC" w14:textId="33B90C25">
            <w:pPr>
              <w:pStyle w:val="Normal"/>
              <w:rPr>
                <w:sz w:val="24"/>
                <w:szCs w:val="24"/>
              </w:rPr>
            </w:pPr>
            <w:r w:rsidRPr="0645B27E" w:rsidR="2A99ECB3">
              <w:rPr>
                <w:sz w:val="24"/>
                <w:szCs w:val="24"/>
              </w:rPr>
              <w:t>Tāpat papildinātas iespējamās rīcības ētikas kodeksam neatbilstošas  rīcības gadījumā.</w:t>
            </w:r>
          </w:p>
          <w:p w:rsidR="187B839F" w:rsidP="0645B27E" w:rsidRDefault="187B839F" w14:paraId="46ECB645" w14:textId="48A4B4D7">
            <w:pPr>
              <w:pStyle w:val="Normal"/>
              <w:rPr>
                <w:sz w:val="24"/>
                <w:szCs w:val="24"/>
              </w:rPr>
            </w:pPr>
          </w:p>
          <w:p w:rsidR="187B839F" w:rsidP="0645B27E" w:rsidRDefault="187B839F" w14:paraId="33D0A176" w14:textId="62D49AF3">
            <w:pPr>
              <w:pStyle w:val="Normal"/>
              <w:rPr>
                <w:noProof w:val="0"/>
                <w:sz w:val="24"/>
                <w:szCs w:val="24"/>
                <w:lang w:val="lv-LV"/>
              </w:rPr>
            </w:pPr>
            <w:r w:rsidRPr="0645B27E" w:rsidR="335A5764">
              <w:rPr>
                <w:noProof w:val="0"/>
                <w:sz w:val="24"/>
                <w:szCs w:val="24"/>
                <w:lang w:val="lv-LV"/>
              </w:rPr>
              <w:t>Skatīt IV sadaļu “Rīcības izvērtēšanas kārtība".</w:t>
            </w:r>
          </w:p>
          <w:p w:rsidR="187B839F" w:rsidP="0645B27E" w:rsidRDefault="187B839F" w14:paraId="673571B3" w14:textId="346AFE22">
            <w:pPr>
              <w:pStyle w:val="Normal"/>
              <w:jc w:val="left"/>
              <w:rPr>
                <w:rFonts w:ascii="Times New Roman" w:hAnsi="Times New Roman" w:eastAsia="Times New Roman" w:cs="Times New Roman"/>
                <w:sz w:val="24"/>
                <w:szCs w:val="24"/>
              </w:rPr>
            </w:pPr>
          </w:p>
        </w:tc>
      </w:tr>
      <w:tr w:rsidR="187B839F" w:rsidTr="3046E129" w14:paraId="12B1688C">
        <w:trPr>
          <w:trHeight w:val="300"/>
        </w:trPr>
        <w:tc>
          <w:tcPr>
            <w:cnfStyle w:val="000000000000" w:firstRow="0" w:lastRow="0" w:firstColumn="0" w:lastColumn="0" w:oddVBand="0" w:evenVBand="0" w:oddHBand="0" w:evenHBand="0" w:firstRowFirstColumn="0" w:firstRowLastColumn="0" w:lastRowFirstColumn="0" w:lastRowLastColumn="0"/>
            <w:tcW w:w="573" w:type="dxa"/>
            <w:noWrap/>
            <w:tcMar/>
          </w:tcPr>
          <w:p w:rsidR="187B839F" w:rsidP="0645B27E" w:rsidRDefault="187B839F" w14:paraId="77947FC5" w14:textId="5F53E0FA">
            <w:pPr>
              <w:pStyle w:val="Normal"/>
              <w:jc w:val="center"/>
              <w:rPr>
                <w:rFonts w:ascii="Times New Roman" w:hAnsi="Times New Roman" w:eastAsia="Times New Roman" w:cs="Times New Roman"/>
                <w:sz w:val="24"/>
                <w:szCs w:val="24"/>
              </w:rPr>
            </w:pPr>
            <w:r w:rsidRPr="0645B27E" w:rsidR="6E0401C0">
              <w:rPr>
                <w:rFonts w:ascii="Times New Roman" w:hAnsi="Times New Roman" w:eastAsia="Times New Roman" w:cs="Times New Roman"/>
                <w:sz w:val="24"/>
                <w:szCs w:val="24"/>
              </w:rPr>
              <w:t>9.</w:t>
            </w:r>
          </w:p>
        </w:tc>
        <w:tc>
          <w:tcPr>
            <w:cnfStyle w:val="000000000000" w:firstRow="0" w:lastRow="0" w:firstColumn="0" w:lastColumn="0" w:oddVBand="0" w:evenVBand="0" w:oddHBand="0" w:evenHBand="0" w:firstRowFirstColumn="0" w:firstRowLastColumn="0" w:lastRowFirstColumn="0" w:lastRowLastColumn="0"/>
            <w:tcW w:w="1560" w:type="dxa"/>
            <w:noWrap/>
            <w:tcMar/>
          </w:tcPr>
          <w:p w:rsidR="7B5DE3E5" w:rsidP="0645B27E" w:rsidRDefault="7B5DE3E5" w14:paraId="00A69ED4" w14:textId="76B19999">
            <w:pPr>
              <w:spacing w:before="240" w:after="240"/>
              <w:rPr>
                <w:rFonts w:ascii="Times New Roman" w:hAnsi="Times New Roman" w:eastAsia="Times New Roman" w:cs="Times New Roman"/>
                <w:sz w:val="24"/>
                <w:szCs w:val="24"/>
              </w:rPr>
            </w:pPr>
            <w:r w:rsidRPr="0645B27E" w:rsidR="1131893A">
              <w:rPr>
                <w:rFonts w:ascii="Times New Roman" w:hAnsi="Times New Roman" w:eastAsia="Times New Roman" w:cs="Times New Roman"/>
                <w:sz w:val="24"/>
                <w:szCs w:val="24"/>
              </w:rPr>
              <w:t>Biedrība "Sabiedriskās politikas centrs PROVIDUS”</w:t>
            </w:r>
          </w:p>
          <w:p w:rsidR="187B839F" w:rsidP="0645B27E" w:rsidRDefault="187B839F" w14:paraId="3E2F2C94" w14:textId="5097583D">
            <w:pPr>
              <w:pStyle w:val="Normal"/>
              <w:rPr>
                <w:rFonts w:ascii="Times New Roman" w:hAnsi="Times New Roman" w:eastAsia="Times New Roman" w:cs="Times New Roman"/>
                <w:sz w:val="24"/>
                <w:szCs w:val="24"/>
              </w:rPr>
            </w:pPr>
          </w:p>
        </w:tc>
        <w:tc>
          <w:tcPr>
            <w:cnfStyle w:val="000000000000" w:firstRow="0" w:lastRow="0" w:firstColumn="0" w:lastColumn="0" w:oddVBand="0" w:evenVBand="0" w:oddHBand="0" w:evenHBand="0" w:firstRowFirstColumn="0" w:firstRowLastColumn="0" w:lastRowFirstColumn="0" w:lastRowLastColumn="0"/>
            <w:tcW w:w="6945" w:type="dxa"/>
            <w:noWrap/>
            <w:tcMar/>
          </w:tcPr>
          <w:p w:rsidR="7B5DE3E5" w:rsidP="0645B27E" w:rsidRDefault="7B5DE3E5" w14:paraId="57A18E11" w14:textId="766CA1EF">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r w:rsidRPr="0645B27E" w:rsidR="1131893A">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lv-LV"/>
              </w:rPr>
              <w:t>III Ētikas kodeksa pārkāpumu sekas</w:t>
            </w:r>
          </w:p>
          <w:p w:rsidR="7B5DE3E5" w:rsidP="0645B27E" w:rsidRDefault="7B5DE3E5" w14:paraId="1FBBCD15" w14:textId="5505DD4E">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r w:rsidRPr="0645B27E" w:rsidR="1131893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Providus kopumā piekrīt, ka Ministru kabineta ētikas kodeksa projekta 28.pan</w:t>
            </w:r>
            <w:r w:rsidRPr="0645B27E" w:rsidR="1131893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tā ietvertās sekas par ētikas kodeksa pārkāpumu ir šādam dokumentam atbilstošas. Vienlaikus rosinām pievienot papildu pantus: 1) gadījumos, kad pārkāpums ir nopietns, </w:t>
            </w:r>
            <w:r w:rsidRPr="0645B27E" w:rsidR="1131893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ministrs var zaudēt Ministru prezidenta uzticību</w:t>
            </w:r>
            <w:r w:rsidRPr="0645B27E" w:rsidR="1131893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 xml:space="preserve">; 2) ja ētikas pārkāpuma izvērtēšanā </w:t>
            </w:r>
            <w:r w:rsidRPr="0645B27E" w:rsidR="1131893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konstatē noziedzīga nodarījuma pazīmes, institūcija, kas vērtē pārkāpumu, vēršas pie atbildīgajām institūcijām tālākai izmeklēšanai</w:t>
            </w:r>
            <w:r w:rsidRPr="0645B27E" w:rsidR="1131893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w:t>
            </w:r>
          </w:p>
          <w:p w:rsidR="7B5DE3E5" w:rsidP="0645B27E" w:rsidRDefault="7B5DE3E5" w14:paraId="06C8E031" w14:textId="3D9FF992">
            <w:pPr>
              <w:spacing w:after="0" w:line="240"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r w:rsidRPr="0645B27E" w:rsidR="1131893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Kontekstam, Lielbritānijas Min</w:t>
            </w:r>
            <w:r w:rsidRPr="0645B27E" w:rsidR="1131893A">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t>istru ētikas kodekss paredz, ka tad, ja premjerministrs konstatē pārkāpumu, iespējamās sankcijas ietver prasību pēc publiskas atvainošanās, rīcības labošanu vai ministra algas noņemšanu uz noteiktu laiku. Nopietnu pārkāpumu gadījumā, tas noved pie amata zaudēšanas, turklāt, ministram ir pienākums atteikties no atlaišanas pabalsta. Lietuvas gadījumā pēc izmeklēšanas pabeigšanas komisija var pieņemt šādus lēmumus: konstatēt, ka politiķis nav pārkāpis kodeksa principus; atzīt, ka politiķis ir pārkāpis kodeksu, un rekomendēt saskaņot savu turpmāko rīcību ar tā prasībām; rekomendēt politiķim publiski atvainoties; ja tiek saskatītas noziedzīga nodarījuma pazīmes, nodot materiālus pirmstiesas izmeklēšanas iestādēm vai prokuratūrai. Izmeklēšanu var izbeigt pirms termiņa, ja politiķis pats atzīst savu rīcību par neētisku un publiski atvainojas pirms komisijas lēmuma pieņemšanas.</w:t>
            </w:r>
          </w:p>
          <w:p w:rsidR="187B839F" w:rsidP="0645B27E" w:rsidRDefault="187B839F" w14:paraId="0E7D4914" w14:textId="71CF2644">
            <w:pPr>
              <w:pStyle w:val="Normal"/>
              <w:spacing w:line="240" w:lineRule="auto"/>
              <w:rPr>
                <w:rFonts w:ascii="Times New Roman" w:hAnsi="Times New Roman" w:eastAsia="Times New Roman" w:cs="Times New Roman"/>
                <w:b w:val="1"/>
                <w:bCs w:val="1"/>
                <w:i w:val="0"/>
                <w:iCs w:val="0"/>
                <w:caps w:val="0"/>
                <w:smallCaps w:val="0"/>
                <w:noProof w:val="0"/>
                <w:color w:val="000000" w:themeColor="text1" w:themeTint="FF" w:themeShade="FF"/>
                <w:sz w:val="24"/>
                <w:szCs w:val="24"/>
                <w:lang w:val="lv-LV"/>
              </w:rPr>
            </w:pPr>
          </w:p>
        </w:tc>
        <w:tc>
          <w:tcPr>
            <w:cnfStyle w:val="000000000000" w:firstRow="0" w:lastRow="0" w:firstColumn="0" w:lastColumn="0" w:oddVBand="0" w:evenVBand="0" w:oddHBand="0" w:evenHBand="0" w:firstRowFirstColumn="0" w:firstRowLastColumn="0" w:lastRowFirstColumn="0" w:lastRowLastColumn="0"/>
            <w:tcW w:w="988" w:type="dxa"/>
            <w:noWrap/>
            <w:tcMar/>
          </w:tcPr>
          <w:p w:rsidR="187B839F" w:rsidP="0645B27E" w:rsidRDefault="187B839F" w14:paraId="34B05EC0" w14:textId="39D87F77">
            <w:pPr>
              <w:pStyle w:val="Normal"/>
              <w:jc w:val="left"/>
              <w:rPr>
                <w:rFonts w:ascii="Times New Roman" w:hAnsi="Times New Roman" w:eastAsia="Times New Roman" w:cs="Times New Roman"/>
                <w:sz w:val="24"/>
                <w:szCs w:val="24"/>
              </w:rPr>
            </w:pPr>
          </w:p>
        </w:tc>
        <w:tc>
          <w:tcPr>
            <w:cnfStyle w:val="000000000000" w:firstRow="0" w:lastRow="0" w:firstColumn="0" w:lastColumn="0" w:oddVBand="0" w:evenVBand="0" w:oddHBand="0" w:evenHBand="0" w:firstRowFirstColumn="0" w:firstRowLastColumn="0" w:lastRowFirstColumn="0" w:lastRowLastColumn="0"/>
            <w:tcW w:w="4513" w:type="dxa"/>
            <w:noWrap/>
            <w:tcMar/>
          </w:tcPr>
          <w:p w:rsidR="187B839F" w:rsidP="0645B27E" w:rsidRDefault="187B839F" w14:paraId="2D234E73" w14:textId="76ED56B3">
            <w:pPr>
              <w:pStyle w:val="Normal"/>
              <w:jc w:val="left"/>
              <w:rPr>
                <w:rFonts w:ascii="Times New Roman" w:hAnsi="Times New Roman" w:eastAsia="Times New Roman" w:cs="Times New Roman"/>
                <w:sz w:val="24"/>
                <w:szCs w:val="24"/>
              </w:rPr>
            </w:pPr>
            <w:r w:rsidRPr="0645B27E" w:rsidR="2F2978DE">
              <w:rPr>
                <w:rFonts w:ascii="Times New Roman" w:hAnsi="Times New Roman" w:eastAsia="Times New Roman" w:cs="Times New Roman"/>
                <w:sz w:val="24"/>
                <w:szCs w:val="24"/>
              </w:rPr>
              <w:t xml:space="preserve">Viedoklis ir ņemts vērā. </w:t>
            </w:r>
          </w:p>
          <w:p w:rsidR="187B839F" w:rsidP="0645B27E" w:rsidRDefault="187B839F" w14:paraId="06B78A3E" w14:textId="39FE2D0A">
            <w:pPr>
              <w:pStyle w:val="Normal"/>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lv-LV"/>
              </w:rPr>
            </w:pPr>
            <w:r w:rsidRPr="0645B27E" w:rsidR="7A66EEC6">
              <w:rPr>
                <w:rFonts w:ascii="Times New Roman" w:hAnsi="Times New Roman" w:eastAsia="Times New Roman" w:cs="Times New Roman"/>
                <w:sz w:val="24"/>
                <w:szCs w:val="24"/>
              </w:rPr>
              <w:t>Papildināts ar</w:t>
            </w:r>
            <w:r w:rsidRPr="0645B27E" w:rsidR="7A66EEC6">
              <w:rPr>
                <w:rFonts w:ascii="Times New Roman" w:hAnsi="Times New Roman" w:eastAsia="Times New Roman" w:cs="Times New Roman"/>
                <w:b w:val="0"/>
                <w:bCs w:val="0"/>
                <w:i w:val="0"/>
                <w:iCs w:val="0"/>
                <w:caps w:val="0"/>
                <w:smallCaps w:val="0"/>
                <w:strike w:val="0"/>
                <w:dstrike w:val="0"/>
                <w:noProof w:val="0"/>
                <w:color w:val="333333"/>
                <w:sz w:val="24"/>
                <w:szCs w:val="24"/>
                <w:u w:val="none"/>
                <w:lang w:val="lv-LV"/>
              </w:rPr>
              <w:t xml:space="preserve"> </w:t>
            </w:r>
            <w:r w:rsidRPr="0645B27E" w:rsidR="7E1C3309">
              <w:rPr>
                <w:rFonts w:ascii="Times New Roman" w:hAnsi="Times New Roman" w:eastAsia="Times New Roman" w:cs="Times New Roman"/>
                <w:b w:val="0"/>
                <w:bCs w:val="0"/>
                <w:i w:val="0"/>
                <w:iCs w:val="0"/>
                <w:caps w:val="0"/>
                <w:smallCaps w:val="0"/>
                <w:strike w:val="0"/>
                <w:dstrike w:val="0"/>
                <w:noProof w:val="0"/>
                <w:color w:val="333333"/>
                <w:sz w:val="24"/>
                <w:szCs w:val="24"/>
                <w:u w:val="none"/>
                <w:lang w:val="lv-LV"/>
              </w:rPr>
              <w:t xml:space="preserve">diviem </w:t>
            </w:r>
            <w:r w:rsidRPr="0645B27E" w:rsidR="07C4985A">
              <w:rPr>
                <w:rFonts w:ascii="Times New Roman" w:hAnsi="Times New Roman" w:eastAsia="Times New Roman" w:cs="Times New Roman"/>
                <w:b w:val="0"/>
                <w:bCs w:val="0"/>
                <w:i w:val="0"/>
                <w:iCs w:val="0"/>
                <w:caps w:val="0"/>
                <w:smallCaps w:val="0"/>
                <w:strike w:val="0"/>
                <w:dstrike w:val="0"/>
                <w:noProof w:val="0"/>
                <w:color w:val="333333"/>
                <w:sz w:val="24"/>
                <w:szCs w:val="24"/>
                <w:u w:val="none"/>
                <w:lang w:val="lv-LV"/>
              </w:rPr>
              <w:t xml:space="preserve">jauniem </w:t>
            </w:r>
            <w:r w:rsidRPr="0645B27E" w:rsidR="7A66EEC6">
              <w:rPr>
                <w:rFonts w:ascii="Times New Roman" w:hAnsi="Times New Roman" w:eastAsia="Times New Roman" w:cs="Times New Roman"/>
                <w:b w:val="0"/>
                <w:bCs w:val="0"/>
                <w:i w:val="0"/>
                <w:iCs w:val="0"/>
                <w:caps w:val="0"/>
                <w:smallCaps w:val="0"/>
                <w:strike w:val="0"/>
                <w:dstrike w:val="0"/>
                <w:noProof w:val="0"/>
                <w:color w:val="333333"/>
                <w:sz w:val="24"/>
                <w:szCs w:val="24"/>
                <w:u w:val="none"/>
                <w:lang w:val="lv-LV"/>
              </w:rPr>
              <w:t>punkt</w:t>
            </w:r>
            <w:r w:rsidRPr="0645B27E" w:rsidR="1DE5E624">
              <w:rPr>
                <w:rFonts w:ascii="Times New Roman" w:hAnsi="Times New Roman" w:eastAsia="Times New Roman" w:cs="Times New Roman"/>
                <w:b w:val="0"/>
                <w:bCs w:val="0"/>
                <w:i w:val="0"/>
                <w:iCs w:val="0"/>
                <w:caps w:val="0"/>
                <w:smallCaps w:val="0"/>
                <w:strike w:val="0"/>
                <w:dstrike w:val="0"/>
                <w:noProof w:val="0"/>
                <w:color w:val="333333"/>
                <w:sz w:val="24"/>
                <w:szCs w:val="24"/>
                <w:u w:val="none"/>
                <w:lang w:val="lv-LV"/>
              </w:rPr>
              <w:t>iem, proti,</w:t>
            </w:r>
            <w:r w:rsidRPr="0645B27E" w:rsidR="7A66EEC6">
              <w:rPr>
                <w:rFonts w:ascii="Times New Roman" w:hAnsi="Times New Roman" w:eastAsia="Times New Roman" w:cs="Times New Roman"/>
                <w:sz w:val="24"/>
                <w:szCs w:val="24"/>
              </w:rPr>
              <w:t xml:space="preserve"> ka </w:t>
            </w:r>
            <w:r w:rsidRPr="0645B27E" w:rsidR="7A66EEC6">
              <w:rPr>
                <w:rFonts w:ascii="Times New Roman" w:hAnsi="Times New Roman" w:eastAsia="Times New Roman" w:cs="Times New Roman"/>
                <w:noProof w:val="0"/>
                <w:sz w:val="24"/>
                <w:szCs w:val="24"/>
                <w:lang w:val="lv-LV"/>
              </w:rPr>
              <w:t xml:space="preserve">ministrs var zaudēt Ministru prezidenta uzticību un ar </w:t>
            </w:r>
            <w:r w:rsidRPr="0645B27E" w:rsidR="3A65A60F">
              <w:rPr>
                <w:rFonts w:ascii="Times New Roman" w:hAnsi="Times New Roman" w:eastAsia="Times New Roman" w:cs="Times New Roman"/>
                <w:noProof w:val="0"/>
                <w:sz w:val="24"/>
                <w:szCs w:val="24"/>
                <w:lang w:val="lv-LV"/>
              </w:rPr>
              <w:t>rīcību, ja konstatē noziedzīgu nodarījumu.</w:t>
            </w:r>
          </w:p>
          <w:p w:rsidR="187B839F" w:rsidP="0645B27E" w:rsidRDefault="187B839F" w14:paraId="3DA07174" w14:textId="1080BEF1">
            <w:pPr>
              <w:pStyle w:val="Normal"/>
              <w:rPr>
                <w:rFonts w:ascii="Times New Roman" w:hAnsi="Times New Roman" w:eastAsia="Times New Roman" w:cs="Times New Roman"/>
                <w:noProof w:val="0"/>
                <w:sz w:val="24"/>
                <w:szCs w:val="24"/>
                <w:lang w:val="lv-LV"/>
              </w:rPr>
            </w:pPr>
          </w:p>
          <w:p w:rsidR="187B839F" w:rsidP="0645B27E" w:rsidRDefault="187B839F" w14:paraId="69896BC5" w14:textId="62D49AF3">
            <w:pPr>
              <w:pStyle w:val="Normal"/>
              <w:rPr>
                <w:noProof w:val="0"/>
                <w:sz w:val="24"/>
                <w:szCs w:val="24"/>
                <w:lang w:val="lv-LV"/>
              </w:rPr>
            </w:pPr>
            <w:r w:rsidRPr="0645B27E" w:rsidR="26DC5DC2">
              <w:rPr>
                <w:noProof w:val="0"/>
                <w:sz w:val="24"/>
                <w:szCs w:val="24"/>
                <w:lang w:val="lv-LV"/>
              </w:rPr>
              <w:t>Skatīt IV sadaļu “Rīcības izvērtēšanas kārtība".</w:t>
            </w:r>
          </w:p>
          <w:p w:rsidR="187B839F" w:rsidP="0645B27E" w:rsidRDefault="187B839F" w14:paraId="20CA5016" w14:textId="305F2AE4">
            <w:pPr>
              <w:pStyle w:val="Normal"/>
              <w:rPr>
                <w:rFonts w:ascii="Times New Roman" w:hAnsi="Times New Roman" w:eastAsia="Times New Roman" w:cs="Times New Roman"/>
                <w:noProof w:val="0"/>
                <w:sz w:val="24"/>
                <w:szCs w:val="24"/>
                <w:lang w:val="lv-LV"/>
              </w:rPr>
            </w:pPr>
          </w:p>
        </w:tc>
      </w:tr>
      <w:tr w:rsidR="187B839F" w:rsidTr="3046E129" w14:paraId="6435A7A9">
        <w:trPr>
          <w:trHeight w:val="1845"/>
        </w:trPr>
        <w:tc>
          <w:tcPr>
            <w:cnfStyle w:val="000000000000" w:firstRow="0" w:lastRow="0" w:firstColumn="0" w:lastColumn="0" w:oddVBand="0" w:evenVBand="0" w:oddHBand="0" w:evenHBand="0" w:firstRowFirstColumn="0" w:firstRowLastColumn="0" w:lastRowFirstColumn="0" w:lastRowLastColumn="0"/>
            <w:tcW w:w="573" w:type="dxa"/>
            <w:noWrap/>
            <w:tcMar/>
          </w:tcPr>
          <w:p w:rsidR="187B839F" w:rsidP="0645B27E" w:rsidRDefault="187B839F" w14:paraId="0FBAC0D8" w14:textId="574AD8B9">
            <w:pPr>
              <w:pStyle w:val="Normal"/>
              <w:jc w:val="center"/>
              <w:rPr>
                <w:rFonts w:ascii="Times New Roman" w:hAnsi="Times New Roman" w:eastAsia="Times New Roman" w:cs="Times New Roman"/>
                <w:sz w:val="24"/>
                <w:szCs w:val="24"/>
              </w:rPr>
            </w:pPr>
            <w:r w:rsidRPr="0645B27E" w:rsidR="721BAACB">
              <w:rPr>
                <w:rFonts w:ascii="Times New Roman" w:hAnsi="Times New Roman" w:eastAsia="Times New Roman" w:cs="Times New Roman"/>
                <w:sz w:val="24"/>
                <w:szCs w:val="24"/>
              </w:rPr>
              <w:t>10.</w:t>
            </w:r>
          </w:p>
        </w:tc>
        <w:tc>
          <w:tcPr>
            <w:cnfStyle w:val="000000000000" w:firstRow="0" w:lastRow="0" w:firstColumn="0" w:lastColumn="0" w:oddVBand="0" w:evenVBand="0" w:oddHBand="0" w:evenHBand="0" w:firstRowFirstColumn="0" w:firstRowLastColumn="0" w:lastRowFirstColumn="0" w:lastRowLastColumn="0"/>
            <w:tcW w:w="1560" w:type="dxa"/>
            <w:noWrap/>
            <w:tcMar/>
          </w:tcPr>
          <w:p w:rsidR="7B5DE3E5" w:rsidP="0645B27E" w:rsidRDefault="7B5DE3E5" w14:paraId="7761CF22" w14:textId="1248FC0C">
            <w:pPr>
              <w:pStyle w:val="Normal"/>
              <w:rPr>
                <w:rFonts w:ascii="Times New Roman" w:hAnsi="Times New Roman" w:eastAsia="Times New Roman" w:cs="Times New Roman"/>
                <w:color w:val="auto"/>
                <w:sz w:val="24"/>
                <w:szCs w:val="24"/>
              </w:rPr>
            </w:pPr>
            <w:r w:rsidRPr="0645B27E" w:rsidR="1131893A">
              <w:rPr>
                <w:color w:val="auto"/>
                <w:sz w:val="24"/>
                <w:szCs w:val="24"/>
              </w:rPr>
              <w:t>Biedrība "Sabiedriskās politikas centrs PROVIDUS”</w:t>
            </w:r>
          </w:p>
        </w:tc>
        <w:tc>
          <w:tcPr>
            <w:cnfStyle w:val="000000000000" w:firstRow="0" w:lastRow="0" w:firstColumn="0" w:lastColumn="0" w:oddVBand="0" w:evenVBand="0" w:oddHBand="0" w:evenHBand="0" w:firstRowFirstColumn="0" w:firstRowLastColumn="0" w:lastRowFirstColumn="0" w:lastRowLastColumn="0"/>
            <w:tcW w:w="6945" w:type="dxa"/>
            <w:noWrap/>
            <w:tcMar/>
          </w:tcPr>
          <w:p w:rsidR="187B839F" w:rsidP="0645B27E" w:rsidRDefault="187B839F" w14:paraId="6AF4F5EC" w14:textId="792BFFB7">
            <w:pPr>
              <w:pStyle w:val="Normal"/>
              <w:rPr>
                <w:noProof w:val="0"/>
                <w:color w:val="auto"/>
                <w:sz w:val="24"/>
                <w:szCs w:val="24"/>
                <w:lang w:val="lv-LV"/>
              </w:rPr>
            </w:pPr>
            <w:r w:rsidRPr="0645B27E" w:rsidR="1131893A">
              <w:rPr>
                <w:noProof w:val="0"/>
                <w:color w:val="auto"/>
                <w:sz w:val="24"/>
                <w:szCs w:val="24"/>
                <w:lang w:val="lv-LV"/>
              </w:rPr>
              <w:t>IV Novēršanas un atbalsta loma</w:t>
            </w:r>
          </w:p>
          <w:p w:rsidR="187B839F" w:rsidP="0645B27E" w:rsidRDefault="187B839F" w14:paraId="0123C657" w14:textId="5D90FD85">
            <w:pPr>
              <w:pStyle w:val="Normal"/>
              <w:rPr>
                <w:rFonts w:ascii="Times New Roman" w:hAnsi="Times New Roman" w:eastAsia="Times New Roman" w:cs="Times New Roman"/>
                <w:b w:val="0"/>
                <w:bCs w:val="0"/>
                <w:i w:val="0"/>
                <w:iCs w:val="0"/>
                <w:caps w:val="0"/>
                <w:smallCaps w:val="0"/>
                <w:noProof w:val="0"/>
                <w:color w:val="auto"/>
                <w:sz w:val="24"/>
                <w:szCs w:val="24"/>
                <w:lang w:val="lv-LV"/>
              </w:rPr>
            </w:pPr>
            <w:r w:rsidRPr="0645B27E" w:rsidR="1131893A">
              <w:rPr>
                <w:noProof w:val="0"/>
                <w:color w:val="auto"/>
                <w:sz w:val="24"/>
                <w:szCs w:val="24"/>
                <w:lang w:val="lv-LV"/>
              </w:rPr>
              <w:t xml:space="preserve">Aicinām ietvert vismaz vienu pantu, kas paredz iespēju, ierāda vēlamo ceļu, kā politiska </w:t>
            </w:r>
            <w:r w:rsidRPr="0645B27E" w:rsidR="1131893A">
              <w:rPr>
                <w:noProof w:val="0"/>
                <w:color w:val="auto"/>
                <w:sz w:val="24"/>
                <w:szCs w:val="24"/>
                <w:lang w:val="lv-LV"/>
              </w:rPr>
              <w:t>amatpersona preventīvi var konsultēties par kādu ētiskas dabas jautājumu, lai izvairītos no iespējama pārkāpuma</w:t>
            </w:r>
            <w:r w:rsidRPr="0645B27E" w:rsidR="1131893A">
              <w:rPr>
                <w:noProof w:val="0"/>
                <w:color w:val="auto"/>
                <w:sz w:val="24"/>
                <w:szCs w:val="24"/>
                <w:lang w:val="lv-LV"/>
              </w:rPr>
              <w:t>.</w:t>
            </w:r>
          </w:p>
        </w:tc>
        <w:tc>
          <w:tcPr>
            <w:cnfStyle w:val="000000000000" w:firstRow="0" w:lastRow="0" w:firstColumn="0" w:lastColumn="0" w:oddVBand="0" w:evenVBand="0" w:oddHBand="0" w:evenHBand="0" w:firstRowFirstColumn="0" w:firstRowLastColumn="0" w:lastRowFirstColumn="0" w:lastRowLastColumn="0"/>
            <w:tcW w:w="988" w:type="dxa"/>
            <w:noWrap/>
            <w:tcMar/>
          </w:tcPr>
          <w:p w:rsidR="187B839F" w:rsidP="0645B27E" w:rsidRDefault="187B839F" w14:paraId="1344F032" w14:textId="2800D495">
            <w:pPr>
              <w:pStyle w:val="Normal"/>
              <w:rPr>
                <w:color w:val="auto"/>
                <w:sz w:val="24"/>
                <w:szCs w:val="24"/>
              </w:rPr>
            </w:pPr>
          </w:p>
        </w:tc>
        <w:tc>
          <w:tcPr>
            <w:cnfStyle w:val="000000000000" w:firstRow="0" w:lastRow="0" w:firstColumn="0" w:lastColumn="0" w:oddVBand="0" w:evenVBand="0" w:oddHBand="0" w:evenHBand="0" w:firstRowFirstColumn="0" w:firstRowLastColumn="0" w:lastRowFirstColumn="0" w:lastRowLastColumn="0"/>
            <w:tcW w:w="4513" w:type="dxa"/>
            <w:noWrap/>
            <w:tcMar/>
          </w:tcPr>
          <w:p w:rsidR="7F943EC2" w:rsidP="0645B27E" w:rsidRDefault="7F943EC2" w14:paraId="2A0699B4" w14:textId="76ED56B3">
            <w:pPr>
              <w:pStyle w:val="Normal"/>
              <w:rPr>
                <w:rFonts w:ascii="Times New Roman" w:hAnsi="Times New Roman" w:eastAsia="Times New Roman" w:cs="Times New Roman"/>
                <w:color w:val="auto"/>
                <w:sz w:val="24"/>
                <w:szCs w:val="24"/>
              </w:rPr>
            </w:pPr>
            <w:r w:rsidRPr="0645B27E" w:rsidR="4977842C">
              <w:rPr>
                <w:color w:val="auto"/>
                <w:sz w:val="24"/>
                <w:szCs w:val="24"/>
              </w:rPr>
              <w:t>Viedoklis ir ņemts vērā.</w:t>
            </w:r>
            <w:r w:rsidRPr="0645B27E" w:rsidR="1CECAC25">
              <w:rPr>
                <w:color w:val="auto"/>
                <w:sz w:val="24"/>
                <w:szCs w:val="24"/>
              </w:rPr>
              <w:t xml:space="preserve"> </w:t>
            </w:r>
          </w:p>
          <w:p w:rsidR="7F943EC2" w:rsidP="0645B27E" w:rsidRDefault="7F943EC2" w14:paraId="235D5F18" w14:textId="773A01E0">
            <w:pPr>
              <w:pStyle w:val="Normal"/>
              <w:rPr>
                <w:rFonts w:ascii="Times New Roman" w:hAnsi="Times New Roman" w:eastAsia="Times New Roman" w:cs="Times New Roman"/>
                <w:color w:val="auto"/>
                <w:sz w:val="24"/>
                <w:szCs w:val="24"/>
              </w:rPr>
            </w:pPr>
            <w:r w:rsidRPr="0645B27E" w:rsidR="4977842C">
              <w:rPr>
                <w:color w:val="auto"/>
                <w:sz w:val="24"/>
                <w:szCs w:val="24"/>
              </w:rPr>
              <w:t>Ieteikumu projekts ir atbilstoši papildināts</w:t>
            </w:r>
            <w:r w:rsidRPr="0645B27E" w:rsidR="0A8C5F23">
              <w:rPr>
                <w:color w:val="auto"/>
                <w:sz w:val="24"/>
                <w:szCs w:val="24"/>
              </w:rPr>
              <w:t xml:space="preserve"> ar </w:t>
            </w:r>
            <w:r w:rsidRPr="0645B27E" w:rsidR="064437A6">
              <w:rPr>
                <w:color w:val="auto"/>
                <w:sz w:val="24"/>
                <w:szCs w:val="24"/>
              </w:rPr>
              <w:t>jaunu punktu par konsultāciju sniegšanu</w:t>
            </w:r>
            <w:r w:rsidRPr="0645B27E" w:rsidR="4A3D778C">
              <w:rPr>
                <w:color w:val="auto"/>
                <w:sz w:val="24"/>
                <w:szCs w:val="24"/>
              </w:rPr>
              <w:t>.</w:t>
            </w:r>
          </w:p>
        </w:tc>
      </w:tr>
    </w:tbl>
    <w:tbl>
      <w:tblPr>
        <w:tblStyle w:val="a"/>
        <w:tblW w:w="14567" w:type="dxa"/>
        <w:tblLayout w:type="fixed"/>
        <w:tblLook w:val="0600" w:firstRow="0" w:lastRow="0" w:firstColumn="0" w:lastColumn="0" w:noHBand="1" w:noVBand="1"/>
      </w:tblPr>
      <w:tblGrid>
        <w:gridCol w:w="4855"/>
        <w:gridCol w:w="4856"/>
        <w:gridCol w:w="4856"/>
      </w:tblGrid>
      <w:tr w:rsidR="00504EB1" w:rsidTr="3046E129" w14:paraId="5952449D" w14:textId="77777777">
        <w:tc>
          <w:tcPr>
            <w:tcW w:w="4855" w:type="dxa"/>
            <w:shd w:val="clear" w:color="auto" w:fill="FFFFFF" w:themeFill="background1"/>
            <w:noWrap/>
            <w:tcMar>
              <w:top w:w="0" w:type="dxa"/>
              <w:left w:w="0" w:type="dxa"/>
              <w:bottom w:w="0" w:type="dxa"/>
              <w:right w:w="0" w:type="dxa"/>
            </w:tcMar>
            <w:vAlign w:val="center"/>
          </w:tcPr>
          <w:p w:rsidR="00504EB1" w:rsidP="0645B27E" w:rsidRDefault="00CC0E5C" w14:paraId="536E0756" w14:textId="77777777">
            <w:pPr>
              <w:jc w:val="left"/>
              <w:rPr>
                <w:rFonts w:ascii="Times New Roman" w:hAnsi="Times New Roman" w:eastAsia="Times New Roman" w:cs="Times New Roman"/>
                <w:sz w:val="24"/>
                <w:szCs w:val="24"/>
              </w:rPr>
            </w:pPr>
            <w:r w:rsidRPr="0645B27E" w:rsidR="0B316DC6">
              <w:rPr>
                <w:rFonts w:ascii="Times New Roman" w:hAnsi="Times New Roman" w:eastAsia="Times New Roman" w:cs="Times New Roman"/>
                <w:sz w:val="24"/>
                <w:szCs w:val="24"/>
              </w:rPr>
              <w:t>Datums**</w:t>
            </w:r>
          </w:p>
        </w:tc>
        <w:tc>
          <w:tcPr>
            <w:tcW w:w="4856" w:type="dxa"/>
            <w:shd w:val="clear" w:color="auto" w:fill="FFFFFF" w:themeFill="background1"/>
            <w:noWrap/>
            <w:tcMar>
              <w:top w:w="0" w:type="dxa"/>
              <w:left w:w="0" w:type="dxa"/>
              <w:bottom w:w="0" w:type="dxa"/>
              <w:right w:w="0" w:type="dxa"/>
            </w:tcMar>
            <w:vAlign w:val="center"/>
          </w:tcPr>
          <w:p w:rsidR="00504EB1" w:rsidP="3046E129" w:rsidRDefault="00E352B3" w14:paraId="3F1C4948" w14:textId="72558A02">
            <w:pPr>
              <w:pBdr>
                <w:bottom w:val="single" w:color="000000" w:sz="10" w:space="1"/>
              </w:pBdr>
              <w:rPr>
                <w:rFonts w:ascii="Times New Roman" w:hAnsi="Times New Roman" w:eastAsia="Times New Roman" w:cs="Times New Roman"/>
                <w:sz w:val="24"/>
                <w:szCs w:val="24"/>
              </w:rPr>
            </w:pPr>
            <w:r w:rsidRPr="3046E129" w:rsidR="7DFC4A6A">
              <w:rPr>
                <w:rFonts w:ascii="Times New Roman" w:hAnsi="Times New Roman" w:eastAsia="Times New Roman" w:cs="Times New Roman"/>
                <w:sz w:val="24"/>
                <w:szCs w:val="24"/>
              </w:rPr>
              <w:t>1</w:t>
            </w:r>
            <w:r w:rsidRPr="3046E129" w:rsidR="5F9D497C">
              <w:rPr>
                <w:rFonts w:ascii="Times New Roman" w:hAnsi="Times New Roman" w:eastAsia="Times New Roman" w:cs="Times New Roman"/>
                <w:sz w:val="24"/>
                <w:szCs w:val="24"/>
              </w:rPr>
              <w:t>9</w:t>
            </w:r>
            <w:r w:rsidRPr="3046E129" w:rsidR="377A46F2">
              <w:rPr>
                <w:rFonts w:ascii="Times New Roman" w:hAnsi="Times New Roman" w:eastAsia="Times New Roman" w:cs="Times New Roman"/>
                <w:sz w:val="24"/>
                <w:szCs w:val="24"/>
              </w:rPr>
              <w:t>.</w:t>
            </w:r>
            <w:r w:rsidRPr="3046E129" w:rsidR="2068385D">
              <w:rPr>
                <w:rFonts w:ascii="Times New Roman" w:hAnsi="Times New Roman" w:eastAsia="Times New Roman" w:cs="Times New Roman"/>
                <w:sz w:val="24"/>
                <w:szCs w:val="24"/>
              </w:rPr>
              <w:t>0</w:t>
            </w:r>
            <w:r w:rsidRPr="3046E129" w:rsidR="357E19B9">
              <w:rPr>
                <w:rFonts w:ascii="Times New Roman" w:hAnsi="Times New Roman" w:eastAsia="Times New Roman" w:cs="Times New Roman"/>
                <w:sz w:val="24"/>
                <w:szCs w:val="24"/>
              </w:rPr>
              <w:t>6</w:t>
            </w:r>
            <w:r w:rsidRPr="3046E129" w:rsidR="377A46F2">
              <w:rPr>
                <w:rFonts w:ascii="Times New Roman" w:hAnsi="Times New Roman" w:eastAsia="Times New Roman" w:cs="Times New Roman"/>
                <w:sz w:val="24"/>
                <w:szCs w:val="24"/>
              </w:rPr>
              <w:t>.2026.</w:t>
            </w:r>
          </w:p>
        </w:tc>
        <w:tc>
          <w:tcPr>
            <w:tcW w:w="4856" w:type="dxa"/>
            <w:shd w:val="clear" w:color="auto" w:fill="FFFFFF" w:themeFill="background1"/>
            <w:noWrap/>
            <w:tcMar>
              <w:top w:w="0" w:type="dxa"/>
              <w:left w:w="0" w:type="dxa"/>
              <w:bottom w:w="0" w:type="dxa"/>
              <w:right w:w="0" w:type="dxa"/>
            </w:tcMar>
            <w:vAlign w:val="center"/>
          </w:tcPr>
          <w:p w:rsidR="00504EB1" w:rsidP="0645B27E" w:rsidRDefault="00504EB1" w14:paraId="3B341D3B" w14:textId="77777777">
            <w:pPr>
              <w:rPr>
                <w:rFonts w:ascii="Times New Roman" w:hAnsi="Times New Roman" w:eastAsia="Times New Roman" w:cs="Times New Roman"/>
                <w:sz w:val="24"/>
                <w:szCs w:val="24"/>
              </w:rPr>
            </w:pPr>
          </w:p>
        </w:tc>
      </w:tr>
      <w:tr w:rsidR="00504EB1" w:rsidTr="3046E129" w14:paraId="305C24EB" w14:textId="77777777">
        <w:tc>
          <w:tcPr>
            <w:tcW w:w="4855" w:type="dxa"/>
            <w:shd w:val="clear" w:color="auto" w:fill="FFFFFF" w:themeFill="background1"/>
            <w:noWrap/>
            <w:tcMar>
              <w:top w:w="0" w:type="dxa"/>
              <w:left w:w="0" w:type="dxa"/>
              <w:bottom w:w="0" w:type="dxa"/>
              <w:right w:w="0" w:type="dxa"/>
            </w:tcMar>
            <w:vAlign w:val="center"/>
          </w:tcPr>
          <w:p w:rsidR="00504EB1" w:rsidP="0645B27E" w:rsidRDefault="00504EB1" w14:paraId="441F0F41" w14:textId="77777777">
            <w:pPr>
              <w:rPr>
                <w:rFonts w:ascii="Times New Roman" w:hAnsi="Times New Roman" w:eastAsia="Times New Roman" w:cs="Times New Roman"/>
                <w:sz w:val="24"/>
                <w:szCs w:val="24"/>
              </w:rPr>
            </w:pPr>
          </w:p>
        </w:tc>
        <w:tc>
          <w:tcPr>
            <w:tcW w:w="4856" w:type="dxa"/>
            <w:shd w:val="clear" w:color="auto" w:fill="FFFFFF" w:themeFill="background1"/>
            <w:noWrap/>
            <w:tcMar>
              <w:top w:w="0" w:type="dxa"/>
              <w:left w:w="0" w:type="dxa"/>
              <w:bottom w:w="0" w:type="dxa"/>
              <w:right w:w="0" w:type="dxa"/>
            </w:tcMar>
            <w:vAlign w:val="center"/>
          </w:tcPr>
          <w:p w:rsidR="00504EB1" w:rsidP="0645B27E" w:rsidRDefault="00CC0E5C" w14:paraId="769910BE" w14:textId="77777777">
            <w:pPr>
              <w:jc w:val="center"/>
              <w:rPr>
                <w:rFonts w:ascii="Times New Roman" w:hAnsi="Times New Roman" w:eastAsia="Times New Roman" w:cs="Times New Roman"/>
                <w:sz w:val="24"/>
                <w:szCs w:val="24"/>
              </w:rPr>
            </w:pPr>
            <w:r w:rsidRPr="0645B27E" w:rsidR="0B316DC6">
              <w:rPr>
                <w:rFonts w:ascii="Times New Roman" w:hAnsi="Times New Roman" w:eastAsia="Times New Roman" w:cs="Times New Roman"/>
                <w:sz w:val="24"/>
                <w:szCs w:val="24"/>
              </w:rPr>
              <w:t>(</w:t>
            </w:r>
            <w:r w:rsidRPr="0645B27E" w:rsidR="0B316DC6">
              <w:rPr>
                <w:rFonts w:ascii="Times New Roman" w:hAnsi="Times New Roman" w:eastAsia="Times New Roman" w:cs="Times New Roman"/>
                <w:sz w:val="24"/>
                <w:szCs w:val="24"/>
              </w:rPr>
              <w:t>dd.mm.gggg</w:t>
            </w:r>
            <w:r w:rsidRPr="0645B27E" w:rsidR="0B316DC6">
              <w:rPr>
                <w:rFonts w:ascii="Times New Roman" w:hAnsi="Times New Roman" w:eastAsia="Times New Roman" w:cs="Times New Roman"/>
                <w:sz w:val="24"/>
                <w:szCs w:val="24"/>
              </w:rPr>
              <w:t>)</w:t>
            </w:r>
          </w:p>
        </w:tc>
        <w:tc>
          <w:tcPr>
            <w:tcW w:w="4856" w:type="dxa"/>
            <w:shd w:val="clear" w:color="auto" w:fill="FFFFFF" w:themeFill="background1"/>
            <w:noWrap/>
            <w:tcMar>
              <w:top w:w="0" w:type="dxa"/>
              <w:left w:w="0" w:type="dxa"/>
              <w:bottom w:w="0" w:type="dxa"/>
              <w:right w:w="0" w:type="dxa"/>
            </w:tcMar>
            <w:vAlign w:val="center"/>
          </w:tcPr>
          <w:p w:rsidR="00504EB1" w:rsidP="0645B27E" w:rsidRDefault="00504EB1" w14:paraId="69244AF2" w14:textId="77777777">
            <w:pPr>
              <w:rPr>
                <w:rFonts w:ascii="Times New Roman" w:hAnsi="Times New Roman" w:eastAsia="Times New Roman" w:cs="Times New Roman"/>
                <w:sz w:val="24"/>
                <w:szCs w:val="24"/>
              </w:rPr>
            </w:pPr>
          </w:p>
        </w:tc>
      </w:tr>
      <w:tr w:rsidR="00504EB1" w:rsidTr="3046E129" w14:paraId="67980949" w14:textId="77777777">
        <w:tc>
          <w:tcPr>
            <w:tcW w:w="4855" w:type="dxa"/>
            <w:shd w:val="clear" w:color="auto" w:fill="FFFFFF" w:themeFill="background1"/>
            <w:noWrap/>
            <w:tcMar>
              <w:top w:w="0" w:type="dxa"/>
              <w:left w:w="0" w:type="dxa"/>
              <w:bottom w:w="0" w:type="dxa"/>
              <w:right w:w="0" w:type="dxa"/>
            </w:tcMar>
            <w:vAlign w:val="center"/>
          </w:tcPr>
          <w:p w:rsidR="00504EB1" w:rsidP="0645B27E" w:rsidRDefault="00CC0E5C" w14:paraId="5A0120A3" w14:textId="77777777">
            <w:pPr>
              <w:jc w:val="left"/>
              <w:rPr>
                <w:rFonts w:ascii="Times New Roman" w:hAnsi="Times New Roman" w:eastAsia="Times New Roman" w:cs="Times New Roman"/>
                <w:sz w:val="24"/>
                <w:szCs w:val="24"/>
              </w:rPr>
            </w:pPr>
            <w:r w:rsidRPr="0645B27E" w:rsidR="0B316DC6">
              <w:rPr>
                <w:rFonts w:ascii="Times New Roman" w:hAnsi="Times New Roman" w:eastAsia="Times New Roman" w:cs="Times New Roman"/>
                <w:sz w:val="24"/>
                <w:szCs w:val="24"/>
              </w:rPr>
              <w:t>Atbildīgā persona</w:t>
            </w:r>
          </w:p>
        </w:tc>
        <w:tc>
          <w:tcPr>
            <w:tcW w:w="4856" w:type="dxa"/>
            <w:shd w:val="clear" w:color="auto" w:fill="FFFFFF" w:themeFill="background1"/>
            <w:noWrap/>
            <w:tcMar>
              <w:top w:w="0" w:type="dxa"/>
              <w:left w:w="0" w:type="dxa"/>
              <w:bottom w:w="0" w:type="dxa"/>
              <w:right w:w="0" w:type="dxa"/>
            </w:tcMar>
            <w:vAlign w:val="center"/>
          </w:tcPr>
          <w:p w:rsidR="00504EB1" w:rsidP="0645B27E" w:rsidRDefault="00E352B3" w14:paraId="6A59DA69" w14:textId="07D10F08">
            <w:pPr>
              <w:pBdr>
                <w:bottom w:val="single" w:color="000000" w:sz="10" w:space="1"/>
              </w:pBdr>
              <w:rPr>
                <w:rFonts w:ascii="Times New Roman" w:hAnsi="Times New Roman" w:eastAsia="Times New Roman" w:cs="Times New Roman"/>
                <w:sz w:val="24"/>
                <w:szCs w:val="24"/>
              </w:rPr>
            </w:pPr>
            <w:r w:rsidRPr="0645B27E" w:rsidR="377A46F2">
              <w:rPr>
                <w:rFonts w:ascii="Times New Roman" w:hAnsi="Times New Roman" w:eastAsia="Times New Roman" w:cs="Times New Roman"/>
                <w:sz w:val="24"/>
                <w:szCs w:val="24"/>
              </w:rPr>
              <w:t>Inese Kušķe, Valsts kanceleja</w:t>
            </w:r>
          </w:p>
          <w:p w:rsidR="00504EB1" w:rsidP="0645B27E" w:rsidRDefault="00E352B3" w14:paraId="784E022D" w14:textId="34CF2F32">
            <w:pPr>
              <w:pStyle w:val="Normal"/>
              <w:pBdr>
                <w:bottom w:val="single" w:color="000000" w:sz="10" w:space="1"/>
              </w:pBdr>
              <w:rPr>
                <w:rFonts w:ascii="Times New Roman" w:hAnsi="Times New Roman" w:eastAsia="Times New Roman" w:cs="Times New Roman"/>
                <w:sz w:val="24"/>
                <w:szCs w:val="24"/>
              </w:rPr>
            </w:pPr>
            <w:r w:rsidRPr="0645B27E" w:rsidR="5588219C">
              <w:rPr>
                <w:rFonts w:ascii="Times New Roman" w:hAnsi="Times New Roman" w:eastAsia="Times New Roman" w:cs="Times New Roman"/>
                <w:sz w:val="24"/>
                <w:szCs w:val="24"/>
              </w:rPr>
              <w:t xml:space="preserve">Andra Voiciša, </w:t>
            </w:r>
            <w:r w:rsidRPr="0645B27E" w:rsidR="377A46F2">
              <w:rPr>
                <w:rFonts w:ascii="Times New Roman" w:hAnsi="Times New Roman" w:eastAsia="Times New Roman" w:cs="Times New Roman"/>
                <w:sz w:val="24"/>
                <w:szCs w:val="24"/>
              </w:rPr>
              <w:t xml:space="preserve"> </w:t>
            </w:r>
            <w:r w:rsidRPr="0645B27E" w:rsidR="48F1DCC1">
              <w:rPr>
                <w:rFonts w:ascii="Times New Roman" w:hAnsi="Times New Roman" w:eastAsia="Times New Roman" w:cs="Times New Roman"/>
                <w:sz w:val="24"/>
                <w:szCs w:val="24"/>
              </w:rPr>
              <w:t>Valsts kanceleja</w:t>
            </w:r>
          </w:p>
        </w:tc>
        <w:tc>
          <w:tcPr>
            <w:tcW w:w="4856" w:type="dxa"/>
            <w:shd w:val="clear" w:color="auto" w:fill="FFFFFF" w:themeFill="background1"/>
            <w:noWrap/>
            <w:tcMar>
              <w:top w:w="0" w:type="dxa"/>
              <w:left w:w="0" w:type="dxa"/>
              <w:bottom w:w="0" w:type="dxa"/>
              <w:right w:w="0" w:type="dxa"/>
            </w:tcMar>
            <w:vAlign w:val="center"/>
          </w:tcPr>
          <w:p w:rsidR="00504EB1" w:rsidP="0645B27E" w:rsidRDefault="00504EB1" w14:paraId="63B666F1" w14:textId="77777777">
            <w:pPr>
              <w:rPr>
                <w:rFonts w:ascii="Times New Roman" w:hAnsi="Times New Roman" w:eastAsia="Times New Roman" w:cs="Times New Roman"/>
                <w:sz w:val="24"/>
                <w:szCs w:val="24"/>
              </w:rPr>
            </w:pPr>
          </w:p>
        </w:tc>
      </w:tr>
      <w:tr w:rsidR="00504EB1" w:rsidTr="3046E129" w14:paraId="74C7B086" w14:textId="77777777">
        <w:tc>
          <w:tcPr>
            <w:tcW w:w="4855" w:type="dxa"/>
            <w:shd w:val="clear" w:color="auto" w:fill="FFFFFF" w:themeFill="background1"/>
            <w:noWrap/>
            <w:tcMar>
              <w:top w:w="0" w:type="dxa"/>
              <w:left w:w="0" w:type="dxa"/>
              <w:bottom w:w="0" w:type="dxa"/>
              <w:right w:w="0" w:type="dxa"/>
            </w:tcMar>
            <w:vAlign w:val="center"/>
          </w:tcPr>
          <w:p w:rsidR="00504EB1" w:rsidP="0645B27E" w:rsidRDefault="00504EB1" w14:paraId="4EA91846" w14:textId="77777777">
            <w:pPr>
              <w:rPr>
                <w:rFonts w:ascii="Times New Roman" w:hAnsi="Times New Roman" w:eastAsia="Times New Roman" w:cs="Times New Roman"/>
                <w:sz w:val="24"/>
                <w:szCs w:val="24"/>
              </w:rPr>
            </w:pPr>
          </w:p>
        </w:tc>
        <w:tc>
          <w:tcPr>
            <w:tcW w:w="4856" w:type="dxa"/>
            <w:shd w:val="clear" w:color="auto" w:fill="FFFFFF" w:themeFill="background1"/>
            <w:noWrap/>
            <w:tcMar>
              <w:top w:w="0" w:type="dxa"/>
              <w:left w:w="0" w:type="dxa"/>
              <w:bottom w:w="0" w:type="dxa"/>
              <w:right w:w="0" w:type="dxa"/>
            </w:tcMar>
            <w:vAlign w:val="center"/>
          </w:tcPr>
          <w:p w:rsidR="00504EB1" w:rsidP="0645B27E" w:rsidRDefault="00CC0E5C" w14:paraId="48151EB4" w14:textId="77777777">
            <w:pPr>
              <w:jc w:val="center"/>
              <w:rPr>
                <w:rFonts w:ascii="Times New Roman" w:hAnsi="Times New Roman" w:eastAsia="Times New Roman" w:cs="Times New Roman"/>
                <w:sz w:val="24"/>
                <w:szCs w:val="24"/>
              </w:rPr>
            </w:pPr>
            <w:r w:rsidRPr="0645B27E" w:rsidR="0B316DC6">
              <w:rPr>
                <w:rFonts w:ascii="Times New Roman" w:hAnsi="Times New Roman" w:eastAsia="Times New Roman" w:cs="Times New Roman"/>
                <w:sz w:val="24"/>
                <w:szCs w:val="24"/>
              </w:rPr>
              <w:t>(vārds, uzvārds, paraksts**)</w:t>
            </w:r>
          </w:p>
        </w:tc>
        <w:tc>
          <w:tcPr>
            <w:tcW w:w="4856" w:type="dxa"/>
            <w:shd w:val="clear" w:color="auto" w:fill="FFFFFF" w:themeFill="background1"/>
            <w:noWrap/>
            <w:tcMar>
              <w:top w:w="0" w:type="dxa"/>
              <w:left w:w="0" w:type="dxa"/>
              <w:bottom w:w="0" w:type="dxa"/>
              <w:right w:w="0" w:type="dxa"/>
            </w:tcMar>
            <w:vAlign w:val="center"/>
          </w:tcPr>
          <w:p w:rsidR="00504EB1" w:rsidP="0645B27E" w:rsidRDefault="00504EB1" w14:paraId="6D47C118" w14:textId="77777777">
            <w:pPr>
              <w:rPr>
                <w:rFonts w:ascii="Times New Roman" w:hAnsi="Times New Roman" w:eastAsia="Times New Roman" w:cs="Times New Roman"/>
                <w:sz w:val="24"/>
                <w:szCs w:val="24"/>
              </w:rPr>
            </w:pPr>
          </w:p>
        </w:tc>
      </w:tr>
    </w:tbl>
    <w:p w:rsidR="00504EB1" w:rsidP="0645B27E" w:rsidRDefault="00504EB1" w14:paraId="2BCBF9CB" w14:textId="77777777">
      <w:pPr>
        <w:rPr>
          <w:rFonts w:ascii="Times New Roman" w:hAnsi="Times New Roman" w:eastAsia="Times New Roman" w:cs="Times New Roman"/>
          <w:sz w:val="24"/>
          <w:szCs w:val="24"/>
        </w:rPr>
      </w:pPr>
    </w:p>
    <w:p w:rsidR="00504EB1" w:rsidP="0645B27E" w:rsidRDefault="00CC0E5C" w14:paraId="3967EFE5" w14:textId="03243AAC">
      <w:pPr>
        <w:rPr>
          <w:rFonts w:ascii="Times New Roman" w:hAnsi="Times New Roman" w:eastAsia="Times New Roman" w:cs="Times New Roman"/>
          <w:sz w:val="24"/>
          <w:szCs w:val="24"/>
        </w:rPr>
      </w:pPr>
    </w:p>
    <w:sectPr w:rsidR="00504EB1">
      <w:headerReference w:type="default" r:id="rId8"/>
      <w:footerReference w:type="default" r:id="rId9"/>
      <w:headerReference w:type="first" r:id="rId10"/>
      <w:footerReference w:type="first" r:id="rId11"/>
      <w:pgSz w:w="16833" w:h="11908" w:orient="landscape"/>
      <w:pgMar w:top="1133" w:right="1133" w:bottom="1133" w:left="1133" w:header="720" w:footer="720" w:gutter="0"/>
      <w:cols w:space="720"/>
      <w:titlePg/>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C0E5C" w:rsidRDefault="00CC0E5C" w14:paraId="42267656" w14:textId="77777777">
      <w:r>
        <w:separator/>
      </w:r>
    </w:p>
  </w:endnote>
  <w:endnote w:type="continuationSeparator" w:id="0">
    <w:p w:rsidR="00CC0E5C" w:rsidRDefault="00CC0E5C" w14:paraId="2391D445"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alatino">
    <w:altName w:val="Palatino Linotype"/>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EB1" w:rsidRDefault="00CC0E5C" w14:paraId="2CCEB98D" w14:textId="77777777">
    <w:pPr>
      <w:jc w:val="right"/>
    </w:pPr>
    <w:r>
      <w:rPr>
        <w:sz w:val="24"/>
        <w:szCs w:val="24"/>
      </w:rPr>
      <w:fldChar w:fldCharType="begin"/>
    </w:r>
    <w:r>
      <w:rPr>
        <w:sz w:val="24"/>
        <w:szCs w:val="24"/>
      </w:rPr>
      <w:instrText>PAGE</w:instrText>
    </w:r>
    <w:r>
      <w:rPr>
        <w:sz w:val="24"/>
        <w:szCs w:val="24"/>
      </w:rPr>
      <w:fldChar w:fldCharType="separate"/>
    </w:r>
    <w:r>
      <w:rPr>
        <w:noProof/>
        <w:sz w:val="24"/>
        <w:szCs w:val="24"/>
      </w:rPr>
      <w:t>2</w:t>
    </w:r>
    <w:r>
      <w:rPr>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C0E5C" w:rsidRDefault="00CC0E5C" w14:paraId="61A94295" w14:textId="77777777">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C0E5C" w:rsidRDefault="00CC0E5C" w14:paraId="1BF09B73" w14:textId="77777777">
      <w:r>
        <w:separator/>
      </w:r>
    </w:p>
  </w:footnote>
  <w:footnote w:type="continuationSeparator" w:id="0">
    <w:p w:rsidR="00CC0E5C" w:rsidRDefault="00CC0E5C" w14:paraId="2033197B"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EB1" w:rsidRDefault="00CC0E5C" w14:paraId="2463D51D" w14:textId="2CA716BD">
    <w:pPr>
      <w:pStyle w:val="Header"/>
      <w:spacing/>
      <w:contextualSpacing w:val="0"/>
    </w:pPr>
    <w:r w:rsidR="3046E129">
      <w:rPr/>
      <w:t>Viedokļu pārskats 26-TA-616</w:t>
    </w:r>
    <w:r>
      <w:br/>
    </w:r>
    <w:r w:rsidR="3046E129">
      <w:rPr/>
      <w:t>1</w:t>
    </w:r>
    <w:r w:rsidR="3046E129">
      <w:rPr/>
      <w:t>9</w:t>
    </w:r>
    <w:r w:rsidR="3046E129">
      <w:rPr/>
      <w:t>.06.2026.</w:t>
    </w:r>
    <w:r w:rsidR="3046E129">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EB1" w:rsidRDefault="00CC0E5C" w14:paraId="55096D6F" w14:textId="339CAD0F">
    <w:pPr>
      <w:pStyle w:val="Header"/>
      <w:spacing/>
      <w:contextualSpacing w:val="0"/>
    </w:pPr>
    <w:r w:rsidR="3046E129">
      <w:rPr/>
      <w:t>Viedokļu pārskats 26-TA-616</w:t>
    </w:r>
    <w:r>
      <w:br/>
    </w:r>
    <w:r w:rsidR="3046E129">
      <w:rPr/>
      <w:t>1</w:t>
    </w:r>
    <w:r w:rsidR="3046E129">
      <w:rPr/>
      <w:t>9</w:t>
    </w:r>
    <w:r w:rsidR="3046E129">
      <w:rPr/>
      <w:t>.0</w:t>
    </w:r>
    <w:r w:rsidR="3046E129">
      <w:rPr/>
      <w:t>6</w:t>
    </w:r>
    <w:r w:rsidR="3046E129">
      <w:rPr/>
      <w:t xml:space="preserve">.2026.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5">
    <w:nsid w:val="5f1ad677"/>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4">
    <w:nsid w:val="6519dcd3"/>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3">
    <w:nsid w:val="5e36578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rPr>
        <w:rFonts w:hint="default" w:ascii="Times New Roman" w:hAnsi="Times New Roman"/>
      </w:r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7a98b993"/>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20" w:hanging="360"/>
      </w:pPr>
      <w:rPr>
        <w:rFonts w:hint="default" w:ascii="Courier New" w:hAnsi="Courier New"/>
      </w:rPr>
    </w:lvl>
    <w:lvl xmlns:w="http://schemas.openxmlformats.org/wordprocessingml/2006/main" w:ilvl="2">
      <w:start w:val="1"/>
      <w:numFmt w:val="bullet"/>
      <w:lvlText w:val=""/>
      <w:lvlJc w:val="left"/>
      <w:pPr>
        <w:ind w:left="1740" w:hanging="360"/>
      </w:pPr>
      <w:rPr>
        <w:rFonts w:hint="default" w:ascii="Wingdings" w:hAnsi="Wingdings"/>
      </w:rPr>
    </w:lvl>
    <w:lvl xmlns:w="http://schemas.openxmlformats.org/wordprocessingml/2006/main" w:ilvl="3">
      <w:start w:val="1"/>
      <w:numFmt w:val="bullet"/>
      <w:lvlText w:val=""/>
      <w:lvlJc w:val="left"/>
      <w:pPr>
        <w:ind w:left="2460" w:hanging="360"/>
      </w:pPr>
      <w:rPr>
        <w:rFonts w:hint="default" w:ascii="Symbol" w:hAnsi="Symbol"/>
      </w:rPr>
    </w:lvl>
    <w:lvl xmlns:w="http://schemas.openxmlformats.org/wordprocessingml/2006/main" w:ilvl="4">
      <w:start w:val="1"/>
      <w:numFmt w:val="bullet"/>
      <w:lvlText w:val="o"/>
      <w:lvlJc w:val="left"/>
      <w:pPr>
        <w:ind w:left="3180" w:hanging="360"/>
      </w:pPr>
      <w:rPr>
        <w:rFonts w:hint="default" w:ascii="Courier New" w:hAnsi="Courier New"/>
      </w:rPr>
    </w:lvl>
    <w:lvl xmlns:w="http://schemas.openxmlformats.org/wordprocessingml/2006/main" w:ilvl="5">
      <w:start w:val="1"/>
      <w:numFmt w:val="bullet"/>
      <w:lvlText w:val=""/>
      <w:lvlJc w:val="left"/>
      <w:pPr>
        <w:ind w:left="3900" w:hanging="360"/>
      </w:pPr>
      <w:rPr>
        <w:rFonts w:hint="default" w:ascii="Wingdings" w:hAnsi="Wingdings"/>
      </w:rPr>
    </w:lvl>
    <w:lvl xmlns:w="http://schemas.openxmlformats.org/wordprocessingml/2006/main" w:ilvl="6">
      <w:start w:val="1"/>
      <w:numFmt w:val="bullet"/>
      <w:lvlText w:val=""/>
      <w:lvlJc w:val="left"/>
      <w:pPr>
        <w:ind w:left="4620" w:hanging="360"/>
      </w:pPr>
      <w:rPr>
        <w:rFonts w:hint="default" w:ascii="Symbol" w:hAnsi="Symbol"/>
      </w:rPr>
    </w:lvl>
    <w:lvl xmlns:w="http://schemas.openxmlformats.org/wordprocessingml/2006/main" w:ilvl="7">
      <w:start w:val="1"/>
      <w:numFmt w:val="bullet"/>
      <w:lvlText w:val="o"/>
      <w:lvlJc w:val="left"/>
      <w:pPr>
        <w:ind w:left="5340" w:hanging="360"/>
      </w:pPr>
      <w:rPr>
        <w:rFonts w:hint="default" w:ascii="Courier New" w:hAnsi="Courier New"/>
      </w:rPr>
    </w:lvl>
    <w:lvl xmlns:w="http://schemas.openxmlformats.org/wordprocessingml/2006/main" w:ilvl="8">
      <w:start w:val="1"/>
      <w:numFmt w:val="bullet"/>
      <w:lvlText w:val=""/>
      <w:lvlJc w:val="left"/>
      <w:pPr>
        <w:ind w:left="6060" w:hanging="360"/>
      </w:pPr>
      <w:rPr>
        <w:rFonts w:hint="default" w:ascii="Wingdings" w:hAnsi="Wingdings"/>
      </w:rPr>
    </w:lvl>
  </w:abstractNum>
  <w:abstractNum w:abstractNumId="0" w15:restartNumberingAfterBreak="0">
    <w:nsid w:val="17C62FD6"/>
    <w:multiLevelType w:val="multilevel"/>
    <w:tmpl w:val="00DE9572"/>
    <w:lvl w:ilvl="0">
      <w:start w:val="1"/>
      <w:numFmt w:val="bullet"/>
      <w:lvlText w:val="●"/>
      <w:lvlJc w:val="left"/>
      <w:pPr>
        <w:ind w:left="360" w:hanging="360"/>
      </w:pPr>
      <w:rPr>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1" w15:restartNumberingAfterBreak="0">
    <w:nsid w:val="71C731EF"/>
    <w:multiLevelType w:val="hybridMultilevel"/>
    <w:tmpl w:val="BC7A4A56"/>
    <w:lvl w:ilvl="0" w:tplc="4EF80D4A">
      <w:start w:val="1"/>
      <w:numFmt w:val="bullet"/>
      <w:lvlRestart w:val="0"/>
      <w:lvlText w:val=""/>
      <w:lvlJc w:val="left"/>
      <w:pPr>
        <w:ind w:left="0" w:firstLine="705"/>
      </w:pPr>
      <w:rPr>
        <w:u w:val="none"/>
      </w:rPr>
    </w:lvl>
    <w:lvl w:ilvl="1" w:tplc="472CC914">
      <w:start w:val="1"/>
      <w:numFmt w:val="bullet"/>
      <w:lvlRestart w:val="0"/>
      <w:lvlText w:val=""/>
      <w:lvlJc w:val="left"/>
      <w:pPr>
        <w:ind w:left="0" w:firstLine="705"/>
      </w:pPr>
      <w:rPr>
        <w:u w:val="none"/>
      </w:rPr>
    </w:lvl>
    <w:lvl w:ilvl="2" w:tplc="79E83D92">
      <w:numFmt w:val="decimal"/>
      <w:lvlText w:val=""/>
      <w:lvlJc w:val="left"/>
    </w:lvl>
    <w:lvl w:ilvl="3" w:tplc="934C68BC">
      <w:numFmt w:val="decimal"/>
      <w:lvlText w:val=""/>
      <w:lvlJc w:val="left"/>
    </w:lvl>
    <w:lvl w:ilvl="4" w:tplc="8C7CEC78">
      <w:numFmt w:val="decimal"/>
      <w:lvlText w:val=""/>
      <w:lvlJc w:val="left"/>
    </w:lvl>
    <w:lvl w:ilvl="5" w:tplc="5B903A10">
      <w:numFmt w:val="decimal"/>
      <w:lvlText w:val=""/>
      <w:lvlJc w:val="left"/>
    </w:lvl>
    <w:lvl w:ilvl="6" w:tplc="E8BC1D98">
      <w:numFmt w:val="decimal"/>
      <w:lvlText w:val=""/>
      <w:lvlJc w:val="left"/>
    </w:lvl>
    <w:lvl w:ilvl="7" w:tplc="901E4594">
      <w:numFmt w:val="decimal"/>
      <w:lvlText w:val=""/>
      <w:lvlJc w:val="left"/>
    </w:lvl>
    <w:lvl w:ilvl="8" w:tplc="9C2495F8">
      <w:numFmt w:val="decimal"/>
      <w:lvlText w:val=""/>
      <w:lvlJc w:val="left"/>
    </w:lvl>
  </w:abstractNum>
  <w:num w:numId="6">
    <w:abstractNumId w:val="5"/>
  </w:num>
  <w:num w:numId="5">
    <w:abstractNumId w:val="4"/>
  </w:num>
  <w:num w:numId="4">
    <w:abstractNumId w:val="3"/>
  </w:num>
  <w:num w:numId="3">
    <w:abstractNumId w:val="2"/>
  </w:num>
  <w:num w:numId="1" w16cid:durableId="288901305">
    <w:abstractNumId w:val="0"/>
  </w:num>
  <w:num w:numId="2" w16cid:durableId="1461150922">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72"/>
  <w:doNotDisplayPageBoundaries/>
  <w:displayBackgroundShape/>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504EB1"/>
    <w:rsid w:val="000C4133"/>
    <w:rsid w:val="001D69ED"/>
    <w:rsid w:val="002955EB"/>
    <w:rsid w:val="002A501A"/>
    <w:rsid w:val="003702A4"/>
    <w:rsid w:val="00403716"/>
    <w:rsid w:val="00420652"/>
    <w:rsid w:val="00432AD3"/>
    <w:rsid w:val="0048319E"/>
    <w:rsid w:val="00504EB1"/>
    <w:rsid w:val="0057212A"/>
    <w:rsid w:val="005B22A2"/>
    <w:rsid w:val="005B3B0D"/>
    <w:rsid w:val="006B5B86"/>
    <w:rsid w:val="0081AB2E"/>
    <w:rsid w:val="00880D27"/>
    <w:rsid w:val="008F53F7"/>
    <w:rsid w:val="00A74703"/>
    <w:rsid w:val="00A80FC3"/>
    <w:rsid w:val="00BE4D70"/>
    <w:rsid w:val="00C70AE5"/>
    <w:rsid w:val="00CC0E5C"/>
    <w:rsid w:val="00D10A98"/>
    <w:rsid w:val="00E352B3"/>
    <w:rsid w:val="00E515A7"/>
    <w:rsid w:val="00E75AD8"/>
    <w:rsid w:val="00E943ED"/>
    <w:rsid w:val="00E97895"/>
    <w:rsid w:val="00EC5C93"/>
    <w:rsid w:val="00EFEFFF"/>
    <w:rsid w:val="00F009EF"/>
    <w:rsid w:val="00F62779"/>
    <w:rsid w:val="011E0B2B"/>
    <w:rsid w:val="0192F8F3"/>
    <w:rsid w:val="01BFEB6E"/>
    <w:rsid w:val="01DA8042"/>
    <w:rsid w:val="01DADBDC"/>
    <w:rsid w:val="0213C1EC"/>
    <w:rsid w:val="02245E19"/>
    <w:rsid w:val="0279CC3F"/>
    <w:rsid w:val="02C171E1"/>
    <w:rsid w:val="0326A269"/>
    <w:rsid w:val="0358C635"/>
    <w:rsid w:val="03698CA1"/>
    <w:rsid w:val="03AE4E9E"/>
    <w:rsid w:val="03FCD3F0"/>
    <w:rsid w:val="0458BED6"/>
    <w:rsid w:val="047348EF"/>
    <w:rsid w:val="04F5D2E7"/>
    <w:rsid w:val="0558DF6D"/>
    <w:rsid w:val="05602A41"/>
    <w:rsid w:val="05E01ECF"/>
    <w:rsid w:val="060F069A"/>
    <w:rsid w:val="064437A6"/>
    <w:rsid w:val="0645B27E"/>
    <w:rsid w:val="06E6C211"/>
    <w:rsid w:val="06F0FE26"/>
    <w:rsid w:val="07029F15"/>
    <w:rsid w:val="071195E3"/>
    <w:rsid w:val="07278A07"/>
    <w:rsid w:val="07295D49"/>
    <w:rsid w:val="072E2B60"/>
    <w:rsid w:val="073A3D20"/>
    <w:rsid w:val="076BC5D0"/>
    <w:rsid w:val="077C0799"/>
    <w:rsid w:val="07A48C89"/>
    <w:rsid w:val="07AEE910"/>
    <w:rsid w:val="07B12950"/>
    <w:rsid w:val="07C4985A"/>
    <w:rsid w:val="07D55400"/>
    <w:rsid w:val="07EB7B52"/>
    <w:rsid w:val="07FA8EF6"/>
    <w:rsid w:val="0823FCDD"/>
    <w:rsid w:val="0861453A"/>
    <w:rsid w:val="08670FEC"/>
    <w:rsid w:val="0875E2E4"/>
    <w:rsid w:val="08E03E69"/>
    <w:rsid w:val="08FCA1AD"/>
    <w:rsid w:val="09546A8E"/>
    <w:rsid w:val="095FC599"/>
    <w:rsid w:val="09AA61BE"/>
    <w:rsid w:val="0A0B41CC"/>
    <w:rsid w:val="0A67CA29"/>
    <w:rsid w:val="0A8B9E41"/>
    <w:rsid w:val="0A8C5F23"/>
    <w:rsid w:val="0AD356EF"/>
    <w:rsid w:val="0ADDC558"/>
    <w:rsid w:val="0AEBEDF5"/>
    <w:rsid w:val="0B316DC6"/>
    <w:rsid w:val="0B3F7F09"/>
    <w:rsid w:val="0B5B1286"/>
    <w:rsid w:val="0BD3485C"/>
    <w:rsid w:val="0BF8B68A"/>
    <w:rsid w:val="0C0A3A9D"/>
    <w:rsid w:val="0C8BEFD7"/>
    <w:rsid w:val="0CE8DAE1"/>
    <w:rsid w:val="0D021806"/>
    <w:rsid w:val="0D24F8E8"/>
    <w:rsid w:val="0D657D08"/>
    <w:rsid w:val="0D838744"/>
    <w:rsid w:val="0D9DE9D3"/>
    <w:rsid w:val="0DB0FDEA"/>
    <w:rsid w:val="0DC35C8F"/>
    <w:rsid w:val="0DD53999"/>
    <w:rsid w:val="0E2B31B0"/>
    <w:rsid w:val="0E3D6C64"/>
    <w:rsid w:val="0E77FECE"/>
    <w:rsid w:val="0EC4E66A"/>
    <w:rsid w:val="0EC652FD"/>
    <w:rsid w:val="0F7B39F0"/>
    <w:rsid w:val="0FC671A3"/>
    <w:rsid w:val="104EBE2E"/>
    <w:rsid w:val="10523543"/>
    <w:rsid w:val="1057F3B6"/>
    <w:rsid w:val="10C6AC47"/>
    <w:rsid w:val="10FC6991"/>
    <w:rsid w:val="1123B6CA"/>
    <w:rsid w:val="1130A1B3"/>
    <w:rsid w:val="1131893A"/>
    <w:rsid w:val="1182C501"/>
    <w:rsid w:val="1194A63E"/>
    <w:rsid w:val="11BF4C95"/>
    <w:rsid w:val="11C2CF8F"/>
    <w:rsid w:val="11D1E99A"/>
    <w:rsid w:val="11E7FEA3"/>
    <w:rsid w:val="11F741BD"/>
    <w:rsid w:val="129D7514"/>
    <w:rsid w:val="12C6C9C5"/>
    <w:rsid w:val="135A42A9"/>
    <w:rsid w:val="139B8640"/>
    <w:rsid w:val="13A39841"/>
    <w:rsid w:val="13AD733A"/>
    <w:rsid w:val="13B27809"/>
    <w:rsid w:val="13C4774B"/>
    <w:rsid w:val="13E5AABF"/>
    <w:rsid w:val="14208498"/>
    <w:rsid w:val="149708CD"/>
    <w:rsid w:val="14EEF4E0"/>
    <w:rsid w:val="1501D87A"/>
    <w:rsid w:val="15057E6E"/>
    <w:rsid w:val="157E534D"/>
    <w:rsid w:val="15CCA64A"/>
    <w:rsid w:val="1619AE63"/>
    <w:rsid w:val="16942037"/>
    <w:rsid w:val="16B1D9DF"/>
    <w:rsid w:val="16C70F67"/>
    <w:rsid w:val="16CBBDAC"/>
    <w:rsid w:val="170573EA"/>
    <w:rsid w:val="172C127F"/>
    <w:rsid w:val="177BF75B"/>
    <w:rsid w:val="178BE304"/>
    <w:rsid w:val="17A5E5F8"/>
    <w:rsid w:val="17A84A61"/>
    <w:rsid w:val="17D159EF"/>
    <w:rsid w:val="17D76341"/>
    <w:rsid w:val="17ECBF7F"/>
    <w:rsid w:val="18120F18"/>
    <w:rsid w:val="184E6CEB"/>
    <w:rsid w:val="187B839F"/>
    <w:rsid w:val="189B28EF"/>
    <w:rsid w:val="18C487F8"/>
    <w:rsid w:val="19710F6D"/>
    <w:rsid w:val="19BE42D5"/>
    <w:rsid w:val="19CC8346"/>
    <w:rsid w:val="19D7BB02"/>
    <w:rsid w:val="19DCFDEB"/>
    <w:rsid w:val="1A74579C"/>
    <w:rsid w:val="1A945EDC"/>
    <w:rsid w:val="1AA1C879"/>
    <w:rsid w:val="1AE98E5E"/>
    <w:rsid w:val="1B0565CE"/>
    <w:rsid w:val="1B06BD58"/>
    <w:rsid w:val="1B200DBB"/>
    <w:rsid w:val="1B738E05"/>
    <w:rsid w:val="1B941C68"/>
    <w:rsid w:val="1BD5A67D"/>
    <w:rsid w:val="1BD7FFA2"/>
    <w:rsid w:val="1C4C9DEB"/>
    <w:rsid w:val="1C5869CF"/>
    <w:rsid w:val="1CCE5929"/>
    <w:rsid w:val="1CD4FB3F"/>
    <w:rsid w:val="1CECAC25"/>
    <w:rsid w:val="1D407EB9"/>
    <w:rsid w:val="1D43D3ED"/>
    <w:rsid w:val="1D473454"/>
    <w:rsid w:val="1DE5E624"/>
    <w:rsid w:val="1E1A78A9"/>
    <w:rsid w:val="1E530984"/>
    <w:rsid w:val="1EC5C9B2"/>
    <w:rsid w:val="1ECFF1B2"/>
    <w:rsid w:val="1ED7A191"/>
    <w:rsid w:val="1EEBDC6E"/>
    <w:rsid w:val="1EF6E971"/>
    <w:rsid w:val="1F0BB696"/>
    <w:rsid w:val="1F30F1EF"/>
    <w:rsid w:val="1F5822A3"/>
    <w:rsid w:val="1F7C03B8"/>
    <w:rsid w:val="1FA02360"/>
    <w:rsid w:val="1FA314AE"/>
    <w:rsid w:val="1FBB0734"/>
    <w:rsid w:val="1FE07FD5"/>
    <w:rsid w:val="200D3A5B"/>
    <w:rsid w:val="201C1A79"/>
    <w:rsid w:val="2068385D"/>
    <w:rsid w:val="20B0A3E1"/>
    <w:rsid w:val="20CC182A"/>
    <w:rsid w:val="20DC4239"/>
    <w:rsid w:val="21251FEB"/>
    <w:rsid w:val="213FDE20"/>
    <w:rsid w:val="22559027"/>
    <w:rsid w:val="22576CA7"/>
    <w:rsid w:val="22666ECA"/>
    <w:rsid w:val="227C0F13"/>
    <w:rsid w:val="22BA56BD"/>
    <w:rsid w:val="230414EE"/>
    <w:rsid w:val="231ED3A9"/>
    <w:rsid w:val="234271DC"/>
    <w:rsid w:val="237B1EF2"/>
    <w:rsid w:val="238840C9"/>
    <w:rsid w:val="23FAD3E5"/>
    <w:rsid w:val="24273895"/>
    <w:rsid w:val="248EFDE0"/>
    <w:rsid w:val="24A4D3E6"/>
    <w:rsid w:val="24C1D0AD"/>
    <w:rsid w:val="24C78794"/>
    <w:rsid w:val="24D22633"/>
    <w:rsid w:val="24EFB789"/>
    <w:rsid w:val="2535B339"/>
    <w:rsid w:val="25443829"/>
    <w:rsid w:val="25E4EDEA"/>
    <w:rsid w:val="264CB4C4"/>
    <w:rsid w:val="26884B70"/>
    <w:rsid w:val="26C6C6B4"/>
    <w:rsid w:val="26DC5DC2"/>
    <w:rsid w:val="2715EB07"/>
    <w:rsid w:val="274708D8"/>
    <w:rsid w:val="27559981"/>
    <w:rsid w:val="286E840D"/>
    <w:rsid w:val="2892A536"/>
    <w:rsid w:val="289C7455"/>
    <w:rsid w:val="28F4270A"/>
    <w:rsid w:val="29891FA5"/>
    <w:rsid w:val="2A264E4B"/>
    <w:rsid w:val="2A99ECB3"/>
    <w:rsid w:val="2AA1B099"/>
    <w:rsid w:val="2AAB03D0"/>
    <w:rsid w:val="2AB46FEF"/>
    <w:rsid w:val="2B392423"/>
    <w:rsid w:val="2B86B178"/>
    <w:rsid w:val="2CBB9B6B"/>
    <w:rsid w:val="2CD0B286"/>
    <w:rsid w:val="2CDBBD6B"/>
    <w:rsid w:val="2D18ACE9"/>
    <w:rsid w:val="2D1ED394"/>
    <w:rsid w:val="2DA961EA"/>
    <w:rsid w:val="2DE62602"/>
    <w:rsid w:val="2DE81F65"/>
    <w:rsid w:val="2E9D6641"/>
    <w:rsid w:val="2EA36C7B"/>
    <w:rsid w:val="2EBCEC18"/>
    <w:rsid w:val="2EE65821"/>
    <w:rsid w:val="2EF78FBA"/>
    <w:rsid w:val="2F2137E7"/>
    <w:rsid w:val="2F2978DE"/>
    <w:rsid w:val="2F59FAB0"/>
    <w:rsid w:val="2FF498A2"/>
    <w:rsid w:val="2FF4ACB5"/>
    <w:rsid w:val="302B7607"/>
    <w:rsid w:val="3046E129"/>
    <w:rsid w:val="304D7AB9"/>
    <w:rsid w:val="3088F921"/>
    <w:rsid w:val="309A27A9"/>
    <w:rsid w:val="30A0D735"/>
    <w:rsid w:val="30ABFD16"/>
    <w:rsid w:val="30ACE751"/>
    <w:rsid w:val="30B5C276"/>
    <w:rsid w:val="311729EB"/>
    <w:rsid w:val="31203589"/>
    <w:rsid w:val="312DC974"/>
    <w:rsid w:val="31489BB5"/>
    <w:rsid w:val="317028D9"/>
    <w:rsid w:val="31984223"/>
    <w:rsid w:val="319CB45D"/>
    <w:rsid w:val="31A57589"/>
    <w:rsid w:val="31B29C75"/>
    <w:rsid w:val="31FF6A82"/>
    <w:rsid w:val="321E9D84"/>
    <w:rsid w:val="325DFDE0"/>
    <w:rsid w:val="3277CD98"/>
    <w:rsid w:val="327FA1E3"/>
    <w:rsid w:val="32DC040E"/>
    <w:rsid w:val="32E544DB"/>
    <w:rsid w:val="32F74CA3"/>
    <w:rsid w:val="3338A221"/>
    <w:rsid w:val="334F7E72"/>
    <w:rsid w:val="335A5764"/>
    <w:rsid w:val="3388EFA1"/>
    <w:rsid w:val="339664AA"/>
    <w:rsid w:val="33BC411E"/>
    <w:rsid w:val="346E2AFB"/>
    <w:rsid w:val="34A39CBD"/>
    <w:rsid w:val="3553D7B2"/>
    <w:rsid w:val="357E19B9"/>
    <w:rsid w:val="35C07E68"/>
    <w:rsid w:val="35E6E920"/>
    <w:rsid w:val="35F3F843"/>
    <w:rsid w:val="35FB79CA"/>
    <w:rsid w:val="3612ACD0"/>
    <w:rsid w:val="3628C37C"/>
    <w:rsid w:val="36504E9F"/>
    <w:rsid w:val="36AEC7FF"/>
    <w:rsid w:val="36B1A61C"/>
    <w:rsid w:val="36D62DB9"/>
    <w:rsid w:val="36EFE358"/>
    <w:rsid w:val="36F56FC6"/>
    <w:rsid w:val="37665F23"/>
    <w:rsid w:val="376CD2E1"/>
    <w:rsid w:val="37743FAF"/>
    <w:rsid w:val="377A46F2"/>
    <w:rsid w:val="379E0C27"/>
    <w:rsid w:val="37F6E468"/>
    <w:rsid w:val="38113CEB"/>
    <w:rsid w:val="3870252D"/>
    <w:rsid w:val="38CAD5D3"/>
    <w:rsid w:val="38CF4802"/>
    <w:rsid w:val="38D8DC77"/>
    <w:rsid w:val="38F324F0"/>
    <w:rsid w:val="393792AF"/>
    <w:rsid w:val="39833D23"/>
    <w:rsid w:val="39A57CE6"/>
    <w:rsid w:val="39D71297"/>
    <w:rsid w:val="39F95BD2"/>
    <w:rsid w:val="3A521953"/>
    <w:rsid w:val="3A65A60F"/>
    <w:rsid w:val="3A67552C"/>
    <w:rsid w:val="3AA6C41C"/>
    <w:rsid w:val="3AB0264B"/>
    <w:rsid w:val="3AB1E3C7"/>
    <w:rsid w:val="3AB87213"/>
    <w:rsid w:val="3AC905F4"/>
    <w:rsid w:val="3AF62F15"/>
    <w:rsid w:val="3B255D80"/>
    <w:rsid w:val="3B301333"/>
    <w:rsid w:val="3B35F6FE"/>
    <w:rsid w:val="3BBEEB91"/>
    <w:rsid w:val="3BC3E3F6"/>
    <w:rsid w:val="3BE11F38"/>
    <w:rsid w:val="3C44D7AE"/>
    <w:rsid w:val="3C7FDE78"/>
    <w:rsid w:val="3CFAA7C8"/>
    <w:rsid w:val="3D328E9D"/>
    <w:rsid w:val="3DA982A3"/>
    <w:rsid w:val="3DAD9588"/>
    <w:rsid w:val="3DAE1858"/>
    <w:rsid w:val="3DE1063B"/>
    <w:rsid w:val="3DE2D370"/>
    <w:rsid w:val="3E046F35"/>
    <w:rsid w:val="3E2EC1E3"/>
    <w:rsid w:val="3E43D7B1"/>
    <w:rsid w:val="3E647B89"/>
    <w:rsid w:val="3E9D0AED"/>
    <w:rsid w:val="3EA5A245"/>
    <w:rsid w:val="3EE61D9B"/>
    <w:rsid w:val="3F1FB937"/>
    <w:rsid w:val="3F272253"/>
    <w:rsid w:val="3F927762"/>
    <w:rsid w:val="3F9B1B98"/>
    <w:rsid w:val="3FBCDC90"/>
    <w:rsid w:val="3FF1A29D"/>
    <w:rsid w:val="3FF64D4C"/>
    <w:rsid w:val="4011A279"/>
    <w:rsid w:val="401477FD"/>
    <w:rsid w:val="40DD82CF"/>
    <w:rsid w:val="40DF5261"/>
    <w:rsid w:val="40F0063B"/>
    <w:rsid w:val="410D17BD"/>
    <w:rsid w:val="411D1AF3"/>
    <w:rsid w:val="41E74D19"/>
    <w:rsid w:val="42B1604B"/>
    <w:rsid w:val="42CC95BA"/>
    <w:rsid w:val="4332D4F7"/>
    <w:rsid w:val="44028D7D"/>
    <w:rsid w:val="4428D558"/>
    <w:rsid w:val="44627549"/>
    <w:rsid w:val="44B78E6E"/>
    <w:rsid w:val="44D0159C"/>
    <w:rsid w:val="44D34F3C"/>
    <w:rsid w:val="44E200BA"/>
    <w:rsid w:val="44E49860"/>
    <w:rsid w:val="44ED31D2"/>
    <w:rsid w:val="45237048"/>
    <w:rsid w:val="455D2552"/>
    <w:rsid w:val="4581B6E1"/>
    <w:rsid w:val="45972D5C"/>
    <w:rsid w:val="45B50A4F"/>
    <w:rsid w:val="462274FD"/>
    <w:rsid w:val="4672AB65"/>
    <w:rsid w:val="4674CC6C"/>
    <w:rsid w:val="468AED2F"/>
    <w:rsid w:val="46A6BC66"/>
    <w:rsid w:val="46A765B3"/>
    <w:rsid w:val="46D00D9F"/>
    <w:rsid w:val="46FB47F4"/>
    <w:rsid w:val="47341BDC"/>
    <w:rsid w:val="477A6A12"/>
    <w:rsid w:val="479343D0"/>
    <w:rsid w:val="47A63C0E"/>
    <w:rsid w:val="47B0B9F0"/>
    <w:rsid w:val="47DB0A44"/>
    <w:rsid w:val="481ECC29"/>
    <w:rsid w:val="4844F61D"/>
    <w:rsid w:val="487C3B55"/>
    <w:rsid w:val="487E599B"/>
    <w:rsid w:val="48BC5FDB"/>
    <w:rsid w:val="48E98355"/>
    <w:rsid w:val="48F1DCC1"/>
    <w:rsid w:val="490C2E52"/>
    <w:rsid w:val="49150D82"/>
    <w:rsid w:val="493D53AB"/>
    <w:rsid w:val="49422636"/>
    <w:rsid w:val="4951B4FF"/>
    <w:rsid w:val="495C9A75"/>
    <w:rsid w:val="4977842C"/>
    <w:rsid w:val="4994E072"/>
    <w:rsid w:val="49AD346D"/>
    <w:rsid w:val="49C0719B"/>
    <w:rsid w:val="4A2FA54D"/>
    <w:rsid w:val="4A3D778C"/>
    <w:rsid w:val="4AA0DD92"/>
    <w:rsid w:val="4AB46C99"/>
    <w:rsid w:val="4AD3A583"/>
    <w:rsid w:val="4B0D6750"/>
    <w:rsid w:val="4B1F4623"/>
    <w:rsid w:val="4B851605"/>
    <w:rsid w:val="4B867463"/>
    <w:rsid w:val="4BB322E0"/>
    <w:rsid w:val="4BE010C6"/>
    <w:rsid w:val="4C03707F"/>
    <w:rsid w:val="4C281E2B"/>
    <w:rsid w:val="4C306BDA"/>
    <w:rsid w:val="4C32D0E2"/>
    <w:rsid w:val="4C4A2714"/>
    <w:rsid w:val="4CD47C89"/>
    <w:rsid w:val="4CFF9F23"/>
    <w:rsid w:val="4D4C6AEB"/>
    <w:rsid w:val="4D8539BE"/>
    <w:rsid w:val="4E26AD55"/>
    <w:rsid w:val="4E480768"/>
    <w:rsid w:val="4E6851F2"/>
    <w:rsid w:val="4EE1FC9B"/>
    <w:rsid w:val="4FC1CBF6"/>
    <w:rsid w:val="4FDE6C20"/>
    <w:rsid w:val="504AE461"/>
    <w:rsid w:val="5074E9F6"/>
    <w:rsid w:val="50811C99"/>
    <w:rsid w:val="50985505"/>
    <w:rsid w:val="50AF7863"/>
    <w:rsid w:val="50B0517F"/>
    <w:rsid w:val="5101B0F5"/>
    <w:rsid w:val="511DE1B8"/>
    <w:rsid w:val="5156FFDA"/>
    <w:rsid w:val="517995A6"/>
    <w:rsid w:val="51A6EB0D"/>
    <w:rsid w:val="51B16A8B"/>
    <w:rsid w:val="51BDA77B"/>
    <w:rsid w:val="51C277A1"/>
    <w:rsid w:val="5238E571"/>
    <w:rsid w:val="52590403"/>
    <w:rsid w:val="528E1DD1"/>
    <w:rsid w:val="52942108"/>
    <w:rsid w:val="52997AC4"/>
    <w:rsid w:val="52BFE628"/>
    <w:rsid w:val="52D42568"/>
    <w:rsid w:val="52FE76EF"/>
    <w:rsid w:val="533CB00B"/>
    <w:rsid w:val="53665E1F"/>
    <w:rsid w:val="53E00D26"/>
    <w:rsid w:val="53F9B74D"/>
    <w:rsid w:val="5411FA7F"/>
    <w:rsid w:val="5467B0AE"/>
    <w:rsid w:val="546B0BF6"/>
    <w:rsid w:val="54CAEFAE"/>
    <w:rsid w:val="54D56AC3"/>
    <w:rsid w:val="54E9E464"/>
    <w:rsid w:val="54FD2A00"/>
    <w:rsid w:val="54FFFC54"/>
    <w:rsid w:val="55144D26"/>
    <w:rsid w:val="55177A44"/>
    <w:rsid w:val="557256E0"/>
    <w:rsid w:val="5588219C"/>
    <w:rsid w:val="55927B0F"/>
    <w:rsid w:val="559760C4"/>
    <w:rsid w:val="559ADD94"/>
    <w:rsid w:val="55AC3D99"/>
    <w:rsid w:val="55EB3C03"/>
    <w:rsid w:val="562A01F3"/>
    <w:rsid w:val="56531CB9"/>
    <w:rsid w:val="5669DFA6"/>
    <w:rsid w:val="568A984F"/>
    <w:rsid w:val="56A569A8"/>
    <w:rsid w:val="56B9B5AD"/>
    <w:rsid w:val="56BDF618"/>
    <w:rsid w:val="56D0FAFA"/>
    <w:rsid w:val="56DC81DB"/>
    <w:rsid w:val="56E0FC07"/>
    <w:rsid w:val="57B9F5B6"/>
    <w:rsid w:val="57DD6D0D"/>
    <w:rsid w:val="57E5FB5C"/>
    <w:rsid w:val="57E8F8DD"/>
    <w:rsid w:val="58159B2C"/>
    <w:rsid w:val="581F2FD0"/>
    <w:rsid w:val="58513736"/>
    <w:rsid w:val="5865B9AA"/>
    <w:rsid w:val="58BFF4CB"/>
    <w:rsid w:val="592B2186"/>
    <w:rsid w:val="595FCE7F"/>
    <w:rsid w:val="597111C5"/>
    <w:rsid w:val="597E4E92"/>
    <w:rsid w:val="59970228"/>
    <w:rsid w:val="59B18E85"/>
    <w:rsid w:val="59B8E378"/>
    <w:rsid w:val="59BE15E8"/>
    <w:rsid w:val="59C7FEFD"/>
    <w:rsid w:val="59F7B547"/>
    <w:rsid w:val="59FC82F9"/>
    <w:rsid w:val="5A56E9EA"/>
    <w:rsid w:val="5A70CC38"/>
    <w:rsid w:val="5A8FCDFB"/>
    <w:rsid w:val="5ABD7772"/>
    <w:rsid w:val="5AC44017"/>
    <w:rsid w:val="5AF04E1B"/>
    <w:rsid w:val="5B475ACE"/>
    <w:rsid w:val="5B67AD53"/>
    <w:rsid w:val="5B6EB7E8"/>
    <w:rsid w:val="5BA1D42F"/>
    <w:rsid w:val="5C2D4F7E"/>
    <w:rsid w:val="5C67C669"/>
    <w:rsid w:val="5C7B28FA"/>
    <w:rsid w:val="5C9F8CFF"/>
    <w:rsid w:val="5D3647A8"/>
    <w:rsid w:val="5DD1D490"/>
    <w:rsid w:val="5E07A1C8"/>
    <w:rsid w:val="5E29B001"/>
    <w:rsid w:val="5E2E63E3"/>
    <w:rsid w:val="5E2F1E5D"/>
    <w:rsid w:val="5E9FC596"/>
    <w:rsid w:val="5ED2DAF5"/>
    <w:rsid w:val="5F0EB6D7"/>
    <w:rsid w:val="5F70CDFC"/>
    <w:rsid w:val="5F745D19"/>
    <w:rsid w:val="5F746D9A"/>
    <w:rsid w:val="5F9D497C"/>
    <w:rsid w:val="5FA26331"/>
    <w:rsid w:val="5FD52087"/>
    <w:rsid w:val="60389FE9"/>
    <w:rsid w:val="6054F1C8"/>
    <w:rsid w:val="60F06EA0"/>
    <w:rsid w:val="60FCDCBB"/>
    <w:rsid w:val="617B0569"/>
    <w:rsid w:val="61885062"/>
    <w:rsid w:val="61A3D1DB"/>
    <w:rsid w:val="61E6D614"/>
    <w:rsid w:val="622ED32D"/>
    <w:rsid w:val="6230A74F"/>
    <w:rsid w:val="62F8A70E"/>
    <w:rsid w:val="6301DDD7"/>
    <w:rsid w:val="639B453E"/>
    <w:rsid w:val="63E8B232"/>
    <w:rsid w:val="63FB0654"/>
    <w:rsid w:val="6401FE0C"/>
    <w:rsid w:val="640B142B"/>
    <w:rsid w:val="640CF6D5"/>
    <w:rsid w:val="65032994"/>
    <w:rsid w:val="6511A382"/>
    <w:rsid w:val="6542D160"/>
    <w:rsid w:val="65708F02"/>
    <w:rsid w:val="65864A1C"/>
    <w:rsid w:val="65B79A8B"/>
    <w:rsid w:val="65F66AED"/>
    <w:rsid w:val="6602821F"/>
    <w:rsid w:val="661453C7"/>
    <w:rsid w:val="662162A4"/>
    <w:rsid w:val="665AF862"/>
    <w:rsid w:val="666AD66A"/>
    <w:rsid w:val="66855F02"/>
    <w:rsid w:val="66DA8E29"/>
    <w:rsid w:val="67493999"/>
    <w:rsid w:val="6749BE82"/>
    <w:rsid w:val="6769CA2D"/>
    <w:rsid w:val="6792CCD5"/>
    <w:rsid w:val="67B10F28"/>
    <w:rsid w:val="67BF8FDE"/>
    <w:rsid w:val="681FC9F6"/>
    <w:rsid w:val="6845AE23"/>
    <w:rsid w:val="6883AC05"/>
    <w:rsid w:val="69138738"/>
    <w:rsid w:val="69579F68"/>
    <w:rsid w:val="695A9873"/>
    <w:rsid w:val="69648776"/>
    <w:rsid w:val="696B27C3"/>
    <w:rsid w:val="69725875"/>
    <w:rsid w:val="697D8090"/>
    <w:rsid w:val="69D1327A"/>
    <w:rsid w:val="69E6E3EF"/>
    <w:rsid w:val="69E7B1D1"/>
    <w:rsid w:val="6A0DC36F"/>
    <w:rsid w:val="6A25AB4A"/>
    <w:rsid w:val="6A43BBCC"/>
    <w:rsid w:val="6A5C9BE2"/>
    <w:rsid w:val="6A8C4D9B"/>
    <w:rsid w:val="6A9ED576"/>
    <w:rsid w:val="6B02912D"/>
    <w:rsid w:val="6B03FC5A"/>
    <w:rsid w:val="6B07DBAB"/>
    <w:rsid w:val="6B0DEB53"/>
    <w:rsid w:val="6B0E6B3D"/>
    <w:rsid w:val="6B1EDA0F"/>
    <w:rsid w:val="6B48BF93"/>
    <w:rsid w:val="6B7D96F3"/>
    <w:rsid w:val="6B8BF1BD"/>
    <w:rsid w:val="6BB9710C"/>
    <w:rsid w:val="6BFD3EB8"/>
    <w:rsid w:val="6C045014"/>
    <w:rsid w:val="6C2EE87E"/>
    <w:rsid w:val="6C66730B"/>
    <w:rsid w:val="6C8B959E"/>
    <w:rsid w:val="6CE72D2F"/>
    <w:rsid w:val="6D0004AA"/>
    <w:rsid w:val="6D0F6194"/>
    <w:rsid w:val="6D1EFA7A"/>
    <w:rsid w:val="6D21B118"/>
    <w:rsid w:val="6D3737FB"/>
    <w:rsid w:val="6D3AB7B5"/>
    <w:rsid w:val="6D7D91D4"/>
    <w:rsid w:val="6D9EC30C"/>
    <w:rsid w:val="6DD50095"/>
    <w:rsid w:val="6E0401C0"/>
    <w:rsid w:val="6E1D7DCB"/>
    <w:rsid w:val="6E469494"/>
    <w:rsid w:val="6E4AF0DC"/>
    <w:rsid w:val="6EA1B6EC"/>
    <w:rsid w:val="6EED01DB"/>
    <w:rsid w:val="6FB1DB04"/>
    <w:rsid w:val="6FB7FE7F"/>
    <w:rsid w:val="6FDE5CD7"/>
    <w:rsid w:val="6FE64D78"/>
    <w:rsid w:val="6FFD51FE"/>
    <w:rsid w:val="7007F4F6"/>
    <w:rsid w:val="7026E7A0"/>
    <w:rsid w:val="703C3FED"/>
    <w:rsid w:val="703F9F13"/>
    <w:rsid w:val="70BAB425"/>
    <w:rsid w:val="71085F93"/>
    <w:rsid w:val="71D30E25"/>
    <w:rsid w:val="72066787"/>
    <w:rsid w:val="721BAACB"/>
    <w:rsid w:val="72224E87"/>
    <w:rsid w:val="725F8882"/>
    <w:rsid w:val="72814090"/>
    <w:rsid w:val="728562B8"/>
    <w:rsid w:val="729C8B72"/>
    <w:rsid w:val="72CC3C0A"/>
    <w:rsid w:val="732A9B77"/>
    <w:rsid w:val="734B3598"/>
    <w:rsid w:val="7362A77D"/>
    <w:rsid w:val="73859C8E"/>
    <w:rsid w:val="73B57633"/>
    <w:rsid w:val="73BF94FB"/>
    <w:rsid w:val="747717C2"/>
    <w:rsid w:val="74C1BFC2"/>
    <w:rsid w:val="7544FA05"/>
    <w:rsid w:val="755DB166"/>
    <w:rsid w:val="7629C7B2"/>
    <w:rsid w:val="762AEAB5"/>
    <w:rsid w:val="7690BB50"/>
    <w:rsid w:val="76B51D78"/>
    <w:rsid w:val="76C6A95C"/>
    <w:rsid w:val="7712DBAD"/>
    <w:rsid w:val="772E6754"/>
    <w:rsid w:val="777E44A6"/>
    <w:rsid w:val="78427868"/>
    <w:rsid w:val="7867DFDE"/>
    <w:rsid w:val="7884E9ED"/>
    <w:rsid w:val="78DD1D9F"/>
    <w:rsid w:val="78E3E03D"/>
    <w:rsid w:val="79100F32"/>
    <w:rsid w:val="7967CFFD"/>
    <w:rsid w:val="79DA4F5C"/>
    <w:rsid w:val="7A3C2D3B"/>
    <w:rsid w:val="7A3CDFD7"/>
    <w:rsid w:val="7A3E4E50"/>
    <w:rsid w:val="7A53E68B"/>
    <w:rsid w:val="7A66EEC6"/>
    <w:rsid w:val="7A78AA24"/>
    <w:rsid w:val="7A991633"/>
    <w:rsid w:val="7A9E3098"/>
    <w:rsid w:val="7AA70B05"/>
    <w:rsid w:val="7B40C885"/>
    <w:rsid w:val="7B4F8CB9"/>
    <w:rsid w:val="7B5DE3E5"/>
    <w:rsid w:val="7B6D644E"/>
    <w:rsid w:val="7B9A4614"/>
    <w:rsid w:val="7C025426"/>
    <w:rsid w:val="7C09F086"/>
    <w:rsid w:val="7CAF8A11"/>
    <w:rsid w:val="7CFE87C0"/>
    <w:rsid w:val="7D45F34E"/>
    <w:rsid w:val="7D510D06"/>
    <w:rsid w:val="7D75B815"/>
    <w:rsid w:val="7D8F2691"/>
    <w:rsid w:val="7DAD4789"/>
    <w:rsid w:val="7DBC8D67"/>
    <w:rsid w:val="7DDC834D"/>
    <w:rsid w:val="7DE884EC"/>
    <w:rsid w:val="7DFC4A6A"/>
    <w:rsid w:val="7E0A44EA"/>
    <w:rsid w:val="7E1C3309"/>
    <w:rsid w:val="7E461289"/>
    <w:rsid w:val="7E7422A4"/>
    <w:rsid w:val="7EB11CEC"/>
    <w:rsid w:val="7F055E5E"/>
    <w:rsid w:val="7F4FBA99"/>
    <w:rsid w:val="7F89B7C0"/>
    <w:rsid w:val="7F943EC2"/>
    <w:rsid w:val="7FC7D219"/>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332B3"/>
  <w15:docId w15:val="{53E02C32-ADCC-466A-A494-B1E0FBA7499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color w:val="333333"/>
        <w:sz w:val="28"/>
        <w:lang w:val="lv-LV" w:eastAsia="lv-LV"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spacing w:after="120"/>
      <w:contextualSpacing/>
      <w:outlineLvl w:val="0"/>
    </w:pPr>
    <w:rPr>
      <w:rFonts w:ascii="Palatino" w:hAnsi="Palatino" w:eastAsia="Palatino" w:cs="Palatino"/>
      <w:sz w:val="36"/>
    </w:rPr>
  </w:style>
  <w:style w:type="paragraph" w:styleId="Heading2">
    <w:name w:val="heading 2"/>
    <w:basedOn w:val="Normal"/>
    <w:next w:val="Normal"/>
    <w:uiPriority w:val="9"/>
    <w:semiHidden/>
    <w:unhideWhenUsed/>
    <w:qFormat/>
    <w:pPr>
      <w:spacing w:before="120" w:after="160"/>
      <w:contextualSpacing/>
      <w:outlineLvl w:val="1"/>
    </w:pPr>
    <w:rPr>
      <w:rFonts w:ascii="Arial" w:hAnsi="Arial" w:eastAsia="Arial" w:cs="Arial"/>
      <w:b/>
      <w:sz w:val="26"/>
    </w:rPr>
  </w:style>
  <w:style w:type="paragraph" w:styleId="Heading3">
    <w:name w:val="heading 3"/>
    <w:basedOn w:val="Normal"/>
    <w:next w:val="Normal"/>
    <w:uiPriority w:val="9"/>
    <w:semiHidden/>
    <w:unhideWhenUsed/>
    <w:qFormat/>
    <w:pPr>
      <w:spacing w:before="120" w:after="160"/>
      <w:contextualSpacing/>
      <w:outlineLvl w:val="2"/>
    </w:pPr>
    <w:rPr>
      <w:rFonts w:ascii="Arial" w:hAnsi="Arial" w:eastAsia="Arial" w:cs="Arial"/>
      <w:b/>
      <w:i/>
      <w:color w:val="666666"/>
      <w:sz w:val="24"/>
    </w:rPr>
  </w:style>
  <w:style w:type="paragraph" w:styleId="Heading4">
    <w:name w:val="heading 4"/>
    <w:basedOn w:val="Normal"/>
    <w:next w:val="Normal"/>
    <w:uiPriority w:val="9"/>
    <w:semiHidden/>
    <w:unhideWhenUsed/>
    <w:qFormat/>
    <w:pPr>
      <w:spacing w:before="120" w:after="120"/>
      <w:contextualSpacing/>
      <w:outlineLvl w:val="3"/>
    </w:pPr>
    <w:rPr>
      <w:rFonts w:ascii="Palatino" w:hAnsi="Palatino" w:eastAsia="Palatino" w:cs="Palatino"/>
      <w:b/>
      <w:sz w:val="24"/>
    </w:rPr>
  </w:style>
  <w:style w:type="paragraph" w:styleId="Heading5">
    <w:name w:val="heading 5"/>
    <w:basedOn w:val="Normal"/>
    <w:next w:val="Normal"/>
    <w:uiPriority w:val="9"/>
    <w:semiHidden/>
    <w:unhideWhenUsed/>
    <w:qFormat/>
    <w:pPr>
      <w:spacing w:before="120" w:after="120"/>
      <w:contextualSpacing/>
      <w:outlineLvl w:val="4"/>
    </w:pPr>
    <w:rPr>
      <w:rFonts w:ascii="Arial" w:hAnsi="Arial" w:eastAsia="Arial" w:cs="Arial"/>
      <w:b/>
      <w:sz w:val="22"/>
    </w:rPr>
  </w:style>
  <w:style w:type="paragraph" w:styleId="Heading6">
    <w:name w:val="heading 6"/>
    <w:basedOn w:val="Normal"/>
    <w:next w:val="Normal"/>
    <w:uiPriority w:val="9"/>
    <w:semiHidden/>
    <w:unhideWhenUsed/>
    <w:qFormat/>
    <w:pPr>
      <w:spacing w:before="120" w:after="120"/>
      <w:contextualSpacing/>
      <w:outlineLvl w:val="5"/>
    </w:pPr>
    <w:rPr>
      <w:rFonts w:ascii="Arial" w:hAnsi="Arial" w:eastAsia="Arial" w:cs="Arial"/>
      <w:i/>
      <w:color w:val="666666"/>
      <w:sz w:val="22"/>
      <w:u w:val="single"/>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contextualSpacing/>
    </w:pPr>
    <w:rPr>
      <w:rFonts w:ascii="Palatino" w:hAnsi="Palatino" w:eastAsia="Palatino" w:cs="Palatino"/>
      <w:sz w:val="60"/>
    </w:rPr>
  </w:style>
  <w:style w:type="paragraph" w:styleId="Subtitle">
    <w:name w:val="Subtitle"/>
    <w:basedOn w:val="Normal"/>
    <w:next w:val="Normal"/>
    <w:uiPriority w:val="11"/>
    <w:qFormat/>
    <w:pPr>
      <w:spacing w:before="60"/>
      <w:contextualSpacing/>
    </w:pPr>
    <w:rPr>
      <w:rFonts w:ascii="Arial" w:hAnsi="Arial" w:eastAsia="Arial" w:cs="Arial"/>
    </w:rPr>
  </w:style>
  <w:style w:type="paragraph" w:styleId="paragraph" w:customStyle="1">
    <w:name w:val="paragraph"/>
    <w:basedOn w:val="Normal"/>
    <w:next w:val="Normal"/>
    <w:pPr>
      <w:contextualSpacing/>
    </w:pPr>
  </w:style>
  <w:style w:type="paragraph" w:styleId="paragraphheader" w:customStyle="1">
    <w:name w:val="paragraph_header"/>
    <w:basedOn w:val="Normal"/>
    <w:next w:val="Normal"/>
    <w:pPr>
      <w:spacing w:before="280" w:after="280"/>
      <w:contextualSpacing/>
    </w:pPr>
  </w:style>
  <w:style w:type="paragraph" w:styleId="Header">
    <w:name w:val="header"/>
    <w:basedOn w:val="Normal"/>
    <w:next w:val="Normal"/>
    <w:pPr>
      <w:spacing w:after="280"/>
      <w:contextualSpacing/>
      <w:jc w:val="right"/>
    </w:pPr>
    <w:rPr>
      <w:sz w:val="24"/>
    </w:rPr>
  </w:style>
  <w:style w:type="paragraph" w:styleId="signeddocumentparagraph" w:customStyle="1">
    <w:name w:val="signed_document_paragraph"/>
    <w:basedOn w:val="Normal"/>
    <w:next w:val="Normal"/>
    <w:pPr>
      <w:contextualSpacing/>
      <w:jc w:val="right"/>
    </w:pPr>
    <w:rPr>
      <w:sz w:val="24"/>
    </w:rPr>
  </w:style>
  <w:style w:type="paragraph" w:styleId="boldparagraphheader" w:customStyle="1">
    <w:name w:val="bold_paragraph_header"/>
    <w:basedOn w:val="Normal"/>
    <w:next w:val="Normal"/>
    <w:pPr>
      <w:contextualSpacing/>
      <w:jc w:val="center"/>
    </w:pPr>
    <w:rPr>
      <w:b/>
    </w:rPr>
  </w:style>
  <w:style w:type="table" w:styleId="a" w:customStyle="1">
    <w:basedOn w:val="TableNormal"/>
    <w:tblPr>
      <w:tblStyleRowBandSize w:val="1"/>
      <w:tblStyleColBandSize w:val="1"/>
    </w:tblPr>
  </w:style>
  <w:style w:type="character" w:styleId="Hyperlink">
    <w:name w:val="Hyperlink"/>
    <w:basedOn w:val="DefaultParagraphFont"/>
    <w:uiPriority w:val="99"/>
    <w:unhideWhenUsed/>
    <w:rsid w:val="006B5B86"/>
    <w:rPr>
      <w:color w:val="0563C1" w:themeColor="hyperlink"/>
      <w:u w:val="single"/>
    </w:rPr>
  </w:style>
  <w:style w:type="character" w:styleId="UnresolvedMention">
    <w:name w:val="Unresolved Mention"/>
    <w:basedOn w:val="DefaultParagraphFont"/>
    <w:uiPriority w:val="99"/>
    <w:semiHidden/>
    <w:unhideWhenUsed/>
    <w:rsid w:val="006B5B86"/>
    <w:rPr>
      <w:color w:val="605E5C"/>
      <w:shd w:val="clear" w:color="auto" w:fill="E1DFDD"/>
    </w:rPr>
  </w:style>
  <w:style w:type="table" w:styleId="TableGridLight">
    <w:name w:val="Grid Table Light"/>
    <w:basedOn w:val="TableNormal"/>
    <w:uiPriority w:val="40"/>
    <w:rsid w:val="008F53F7"/>
    <w:tblPr>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style>
  <w:style w:type="table" w:styleId="PlainTable1">
    <w:name w:val="Plain Table 1"/>
    <w:basedOn w:val="TableNormal"/>
    <w:uiPriority w:val="41"/>
    <w:rsid w:val="008F53F7"/>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8F53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theme" Target="theme/theme1.xml" Id="rId13" /><Relationship Type="http://schemas.openxmlformats.org/officeDocument/2006/relationships/settings" Target="settings.xml" Id="rId3"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header" Target="header2.xml" Id="rId10" /><Relationship Type="http://schemas.openxmlformats.org/officeDocument/2006/relationships/webSettings" Target="webSettings.xml" Id="rId4" /><Relationship Type="http://schemas.openxmlformats.org/officeDocument/2006/relationships/footer" Target="footer1.xml" Id="rId9" /><Relationship Type="http://schemas.microsoft.com/office/2016/09/relationships/commentsIds" Target="commentsIds.xml" Id="Raf28df172ece48dd" /><Relationship Type="http://schemas.microsoft.com/office/2011/relationships/commentsExtended" Target="commentsExtended.xml" Id="R27b612183fe94b38" /><Relationship Type="http://schemas.microsoft.com/office/2011/relationships/people" Target="people.xml" Id="R4ede7b9f8a6648c8" /><Relationship Type="http://schemas.openxmlformats.org/officeDocument/2006/relationships/hyperlink" Target="https://legalinstruments.oecd.org/en/instruments/OECD-LEGAL-0316" TargetMode="External" Id="Raeaa2e81b84d4757"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viedoklu_parskats_26-TA-616.docx</dc:title>
  <lastModifiedBy>Inese Kuske</lastModifiedBy>
  <revision>19</revision>
  <dcterms:created xsi:type="dcterms:W3CDTF">2026-04-15T12:14:00.0000000Z</dcterms:created>
  <dcterms:modified xsi:type="dcterms:W3CDTF">2026-06-19T09:00:44.2403573Z</dcterms:modified>
</coreProperties>
</file>