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rsidR="00000000" w:rsidRPr="00000000" w:rsidDel="00000000">
        <w:rPr>
          <w:rtl w:val="0"/>
        </w:rPr>
        <w:t xml:space="preserve">1.1. ambulatorajiem histoloģiskajiem izmeklējumiem;</w:t>
      </w:r>
      <w:r>
        <w:tab/>
      </w:r>
      <w:r>
        <w:br/>
      </w:r>
      <w:r w:rsidR="00000000" w:rsidRPr="00000000" w:rsidDel="00000000">
        <w:rPr>
          <w:rtl w:val="0"/>
        </w:rPr>
        <w:t xml:space="preserve">1.2. grūtnieces un nedēļnieces aprūpes ietvaros veiktajiem laboratoriskajiem pakalpojumiem;</w:t>
      </w:r>
      <w:r>
        <w:tab/>
      </w:r>
      <w:r>
        <w:br/>
      </w:r>
      <w:r w:rsidR="00000000" w:rsidRPr="00000000" w:rsidDel="00000000">
        <w:rPr>
          <w:rtl w:val="0"/>
        </w:rPr>
        <w:t xml:space="preserve">1.3. valsts organizētā skrīninga ietvaros veiktajiem laboratoriskajiem pakalpojumiem;</w:t>
      </w:r>
      <w:r>
        <w:tab/>
      </w:r>
      <w:r>
        <w:br/>
      </w:r>
      <w:r w:rsidR="00000000" w:rsidRPr="00000000" w:rsidDel="00000000">
        <w:rPr>
          <w:rtl w:val="0"/>
        </w:rPr>
        <w:t xml:space="preserve">1.4. ļaundabīgo audzēju primāras un sekundāras diagnostikas ietvaros veiktajiem laboratoriskajiem pakalpojumiem;</w:t>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rsidR="00000000" w:rsidRPr="00000000" w:rsidDel="00000000">
        <w:rPr>
          <w:rtl w:val="0"/>
        </w:rPr>
        <w:t xml:space="preserve">4.1. ambulatorajiem laboratoriskajiem pakalpojumiem atbilstoši faktiski veikto pakalpojumu apjomam, ja tie sniegti saskaņā ar:</w:t>
      </w:r>
      <w:r>
        <w:tab/>
      </w:r>
      <w:r>
        <w:br/>
      </w:r>
      <w:r w:rsidR="00000000" w:rsidRPr="00000000" w:rsidDel="00000000">
        <w:rPr>
          <w:rtl w:val="0"/>
        </w:rPr>
        <w:t xml:space="preserve">4.1.1. tāda ģimenes ārsta nosūtījumu, kurš saņem fiksēto maksājumu kā jaunatvērta ģimenes ārsta prakse;</w:t>
      </w:r>
      <w:r>
        <w:tab/>
      </w:r>
      <w:r>
        <w:br/>
      </w:r>
      <w:r w:rsidR="00000000" w:rsidRPr="00000000" w:rsidDel="00000000">
        <w:rPr>
          <w:rtl w:val="0"/>
        </w:rPr>
        <w:t xml:space="preserve">4.1.2. dežūrārsta nosūtījumu;</w:t>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rsidR="00000000" w:rsidRPr="00000000" w:rsidDel="00000000">
        <w:rPr>
          <w:rtl w:val="0"/>
        </w:rPr>
        <w:t xml:space="preserve">7.1.1. līdz 1 gada vecumam – 0,49;</w:t>
      </w:r>
      <w:r>
        <w:tab/>
      </w:r>
      <w:r>
        <w:br/>
      </w:r>
      <w:r w:rsidR="00000000" w:rsidRPr="00000000" w:rsidDel="00000000">
        <w:rPr>
          <w:rtl w:val="0"/>
        </w:rPr>
        <w:t xml:space="preserve">7.1.2. no 1 gada līdz 6 gadiem – 0,64;</w:t>
      </w:r>
      <w:r>
        <w:tab/>
      </w:r>
      <w:r>
        <w:br/>
      </w:r>
      <w:r w:rsidR="00000000" w:rsidRPr="00000000" w:rsidDel="00000000">
        <w:rPr>
          <w:rtl w:val="0"/>
        </w:rPr>
        <w:t xml:space="preserve">7.1.3. no 7 līdz 17 gadiem – 0,58;</w:t>
      </w:r>
      <w:r>
        <w:tab/>
      </w:r>
      <w:r>
        <w:br/>
      </w:r>
      <w:r w:rsidR="00000000" w:rsidRPr="00000000" w:rsidDel="00000000">
        <w:rPr>
          <w:rtl w:val="0"/>
        </w:rPr>
        <w:t xml:space="preserve">7.1.4. no 18 līdz 44 gadiem – 0,64;</w:t>
      </w:r>
      <w:r>
        <w:tab/>
      </w:r>
      <w:r>
        <w:br/>
      </w:r>
      <w:r w:rsidR="00000000" w:rsidRPr="00000000" w:rsidDel="00000000">
        <w:rPr>
          <w:rtl w:val="0"/>
        </w:rPr>
        <w:t xml:space="preserve">7.1.5. no 45 līdz 64 gadiem – 1,25;</w:t>
      </w:r>
      <w:r>
        <w:tab/>
      </w:r>
      <w:r>
        <w:br/>
      </w:r>
      <w:r w:rsidR="00000000" w:rsidRPr="00000000" w:rsidDel="00000000">
        <w:rPr>
          <w:rtl w:val="0"/>
        </w:rPr>
        <w:t xml:space="preserve">7.1.6. personām, kas vecākas par 65 gadiem, – 1,72;</w:t>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rsidR="00000000" w:rsidRPr="00000000" w:rsidDel="00000000">
        <w:rPr>
          <w:rtl w:val="0"/>
        </w:rPr>
        <w:t xml:space="preserve">11.1. fizikālās un rehabilitācijas medicīnas ārstam, oftalmologam, psihiatram, bērnu psihiatram, bērnu neirologam – 0,03;</w:t>
      </w:r>
      <w:r>
        <w:tab/>
      </w:r>
      <w:r>
        <w:br/>
      </w:r>
      <w:r w:rsidR="00000000" w:rsidRPr="00000000" w:rsidDel="00000000">
        <w:rPr>
          <w:rtl w:val="0"/>
        </w:rPr>
        <w:t xml:space="preserve">11.2. bērnu ķirurgam, anesteziologam, reanimatologam – 0,10;</w:t>
      </w:r>
      <w:r>
        <w:tab/>
      </w:r>
      <w:r>
        <w:br/>
      </w:r>
      <w:r w:rsidR="00000000" w:rsidRPr="00000000" w:rsidDel="00000000">
        <w:rPr>
          <w:rtl w:val="0"/>
        </w:rPr>
        <w:t xml:space="preserve">11.3. otolaringologam, traumatologam, ortopēdam – 0,23;</w:t>
      </w:r>
      <w:r>
        <w:tab/>
      </w:r>
      <w:r>
        <w:br/>
      </w:r>
      <w:r w:rsidR="00000000" w:rsidRPr="00000000" w:rsidDel="00000000">
        <w:rPr>
          <w:rtl w:val="0"/>
        </w:rPr>
        <w:t xml:space="preserve">11.4. narkologam – 0,34;</w:t>
      </w:r>
      <w:r>
        <w:tab/>
      </w:r>
      <w:r>
        <w:br/>
      </w:r>
      <w:r w:rsidR="00000000" w:rsidRPr="00000000" w:rsidDel="00000000">
        <w:rPr>
          <w:rtl w:val="0"/>
        </w:rPr>
        <w:t xml:space="preserve">11.5. ķirurgam, neirologam – 0,60;</w:t>
      </w:r>
      <w:r>
        <w:tab/>
      </w:r>
      <w:r>
        <w:br/>
      </w:r>
      <w:r w:rsidR="00000000" w:rsidRPr="00000000" w:rsidDel="00000000">
        <w:rPr>
          <w:rtl w:val="0"/>
        </w:rPr>
        <w:t xml:space="preserve">11.6. kardiologam, urologam – 0,86;</w:t>
      </w:r>
      <w:r>
        <w:tab/>
      </w:r>
      <w:r>
        <w:br/>
      </w:r>
      <w:r w:rsidR="00000000" w:rsidRPr="00000000" w:rsidDel="00000000">
        <w:rPr>
          <w:rtl w:val="0"/>
        </w:rPr>
        <w:t xml:space="preserve">11.7. dermatologam, venerologam, pneimonologam, bērnu pneimonologam, ginekologam, dzemdību speciālistam, pediatram – 1,18;</w:t>
      </w:r>
      <w:r>
        <w:tab/>
      </w:r>
      <w:r>
        <w:br/>
      </w:r>
      <w:r w:rsidR="00000000" w:rsidRPr="00000000" w:rsidDel="00000000">
        <w:rPr>
          <w:rtl w:val="0"/>
        </w:rPr>
        <w:t xml:space="preserve">11.8. infektologam, onkologam ķīmijterapeitam, internistam – 2,90;</w:t>
      </w:r>
      <w:r>
        <w:tab/>
      </w:r>
      <w:r>
        <w:br/>
      </w:r>
      <w:r w:rsidR="00000000" w:rsidRPr="00000000" w:rsidDel="00000000">
        <w:rPr>
          <w:rtl w:val="0"/>
        </w:rPr>
        <w:t xml:space="preserve">11.9. endokrinologam, bērnu endokrinologam – 3,97;</w:t>
      </w:r>
      <w:r>
        <w:tab/>
      </w:r>
      <w:r>
        <w:br/>
      </w:r>
      <w:r w:rsidR="00000000" w:rsidRPr="00000000" w:rsidDel="00000000">
        <w:rPr>
          <w:rtl w:val="0"/>
        </w:rPr>
        <w:t xml:space="preserve">11.10. imunologam – 12,57;</w:t>
      </w:r>
      <w:r>
        <w:tab/>
      </w:r>
      <w:r>
        <w:br/>
      </w:r>
      <w:r w:rsidR="00000000" w:rsidRPr="00000000" w:rsidDel="00000000">
        <w:rPr>
          <w:rtl w:val="0"/>
        </w:rPr>
        <w:t xml:space="preserve">11.11. ģenētiķim – 42,10;</w:t>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nekā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noteikumu_konsolidētā_versija_p16_24-TA-6.docx</dc:title>
</cp:coreProperties>
</file>

<file path=docProps/custom.xml><?xml version="1.0" encoding="utf-8"?>
<Properties xmlns="http://schemas.openxmlformats.org/officeDocument/2006/custom-properties" xmlns:vt="http://schemas.openxmlformats.org/officeDocument/2006/docPropsVTypes"/>
</file>