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2025. gada 25. februāra noteikumos Nr. 116 "Lauksaimniecības dzīvnieku un akvakultūras dzīvnieku, to ganāmpulku un novietņu reģistrēšanas kārtība un lauksaimniecības dzīvnieku apzīmēšanas kārtība"</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Dzīvnieku audzēšanas un ciltsdarba likuma</w:t>
      </w:r>
      <w:r w:rsidR="00000000" w:rsidRPr="00000000" w:rsidDel="00000000">
        <w:rPr>
          <w:rStyle w:val="paragraph"/>
          <w:i w:val="1"/>
          <w:rtl w:val="0"/>
        </w:rPr>
        <w:t xml:space="preserve"> </w:t>
      </w:r>
      <w:r w:rsidR="00000000" w:rsidRPr="00000000" w:rsidDel="00000000">
        <w:rPr>
          <w:rStyle w:val="paragraph"/>
          <w:i w:val="1"/>
          <w:rtl w:val="0"/>
        </w:rPr>
        <w:t xml:space="preserve">10. panta</w:t>
      </w:r>
      <w:r w:rsidR="00000000" w:rsidRPr="00000000" w:rsidDel="00000000">
        <w:rPr>
          <w:rStyle w:val="paragraph"/>
          <w:i w:val="1"/>
          <w:rtl w:val="0"/>
        </w:rPr>
        <w:t xml:space="preserve"> pirmo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2025. gada 25. februāra noteikumos Nr. 116 "Lauksaimniecības dzīvnieku un akvakultūras dzīvnieku, to ganāmpulku un novietņu reģistrēšanas kārtība un lauksaimniecības dzīvnieku apzīmēšanas kārtība" (Latvijas Vēstnesis, 2025, 40.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Svītrot 3.3. apakšpunktu.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3.6.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"3.6. dzīvnieka operators - atbilst regulas 2016/429 4. panta 24) punktā lietotajam terminam “operators”."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Papildināt ar 3.</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vertAlign w:val="superscript"/>
          <w:rtl w:val="0"/>
        </w:rPr>
        <w:t xml:space="preserve">1</w:t>
      </w:r>
      <w:r w:rsidR="00000000" w:rsidRPr="00000000" w:rsidDel="00000000">
        <w:rPr>
          <w:rtl w:val="0"/>
        </w:rPr>
        <w:t xml:space="preserve"> Pārvietot un atsavināt dzīvus lauksaimniecības dzīvniekus un realizēt lauksaimniecības dzīvnieku produkciju atļauts, ja lauksaimniecības vai akvakultūras dzīvnieku ganāmpulks un novietne ir reģistrēti un lauksaimniecības dzīvnieki ir apzīmēti un reģistrēti atbilstoši šo noteikumu 2. punktā minēto regulu un šajos noteikumos noteiktajām prasībām."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Izteikt 4.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 Pēc</w:t>
      </w:r>
      <w:r w:rsidR="00000000" w:rsidRPr="00000000" w:rsidDel="00000000">
        <w:rPr>
          <w:b w:val="1"/>
          <w:rtl w:val="0"/>
        </w:rPr>
        <w:t xml:space="preserve"> </w:t>
      </w:r>
      <w:r w:rsidR="00000000" w:rsidRPr="00000000" w:rsidDel="00000000">
        <w:rPr>
          <w:rtl w:val="0"/>
        </w:rPr>
        <w:t xml:space="preserve">dzīvnieka īpašnieka (fiziskas personas) nāves persona, kas līdz mantojuma tiesību apstiprināšanai rīkosies ar ganāmpulku, iesniedz Lauku atbalsta dienestā (turpmāk – dienests) iesniegumu pārvaldnieka statusa reģistrēšanai. Pilnvarojums pārstāvēt mantojumu un rīkoties ar mantojuma masā ietilpstošajiem lauksaimniecības dzīvniekiem un saražoto produkciju ir notariāli apstiprināts vai to ir izdevusi bāriņtiesa, vai tas ir izsniegts, pamatojoties uz tiesas nolēmumu."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Izteikt 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 Jebkura persona, kas līdz mantojuma tiesību apstiprināšanai rīkojas ar ganāmpulku, pilda šajos noteikumos noteiktās prasības attiecībā uz lauksaimniecības dzīvnieku ganāmpulku un novietņu reģistrēšanu, lauksaimniecības dzīvnieku apzīmēšanu un reģistrēšanu."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Izteikt 8.1.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"8.1. par liellopiem – informāciju saskaņā ar regulas 2016/429 109. panta 1. punkta "a" apakšpunktu un regulas 2019/2035 42. pantu, kā arī dzimšanas datumu, dzimumu, šķirni un izcelšanās datus, apsēklošanas, lecināšanas, atnešanās un aborta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Izteikt 8.2.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"8.2. par aitām un kazām – informāciju saskaņā ar regulas 2016/429 109. panta 1. punkta "b" apakšpunktu un regulas 2019/2035 49. pantu, kā arī dzīvnieka individuālais identifikācijas numurs, dzimšanas datumu, šķirni, izcelšanās datus, apsēklošanas, lecināšanas, atnešanās un aborta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Izteikt 8.5.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"8.5. par kamieļiem un briežiem – dzīvnieka skaitu, dzīvnieka identifikācijas numuru, dzīvnieka izcelsmes un galamērķa novietnes unikālo reģistrācijas numuru un pārvietošanas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Izteikt 8.6.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"8.6. par medus bitēm – bišu stropu (saimju) skaitu, izcelsmes novietnes un galamērķa novietnes unikālo reģistrācijas numuru un pārvietošanas datumu (arī par pārvietošanu uz pagaidu atrašanās vietu, ja tāda ir notikusi), atrašanās vietas ģeogrāfiskās koordinātas un tās administratīvi teritoriālā iedalījuma vienības nosaukumu, uz kuru pārvietoti bišu stropi;".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Izteikt 8.7.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"8.7. par kažokzvēriem un trušiem – sugu, skaitu, dzīvnieka izcelsmes un galamērķa novietnes unikālo reģistrācijas numuru un pārvietošanas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Izteikt 8.8.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"8.8. par akvakultūras dzīvniekiem - sugu, kategoriju, ražošanas veidu, izaudzētās akvakultūras produkcijas apjomu kilogramos un akvakultūras inkubatorā izaudzēto zivju mazuļu skaitu tūkstošos gabalu un apjomu kilogramos;".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Papildināt ar 8.9.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"8.9. par mājputniem - sugu, kategoriju (ražošanas veidu), skaitu, izcelsmes un galamērķa novietnes unikālo reģistrācijas numuru un pārvietošanas datumu."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Izteikt 9.2.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"9.2. dzīvnieka īpašnieka vārdu, uzvārdu un personas kodu (fiziskai personai) vai nosaukumu un reģistrācijas numuru (juridiskai personai), tālruņa numuru un elektroniskā pasta adresi vai oficiālo elektronisko adresi, ja personai ir aktivizēts oficiālās elektroniskās adreses konts (turpmāk – oficiālā elektroniskā adrese);".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Izteikt 9.3.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"9.3. deklarētās dzīvesvietas adresi (fiziskai personai) vai juridisko adresi (juridiskai personai) un faktisko adresi, ja tā atšķiras no daklarētās dzīvesvietas adreses vai juridiskās adreses."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Papildināt ar 9.4.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"9.4. ja dzīvnieka īpašnieks ir nerezidents - fiziskās vai juridiskās personas valstisko piederību, personu identificējoša dokumenta datus un deklarētās dzīvesvietas adresi Latvijā vai adresi mītnes zemē (fiziskai personai) vai juridisko adresi Latvijā vai adresi mītnes zemē (juridiskai personai), tālruņa numuru un elektroniskā 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Izteikt 10.1.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"10.1. informāciju par lauksaimniecības dzīvnieku novietnēm saskaņā ar regulas 2019/2035 18.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Izteikt 10.2.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"10.2. informāciju par akvakultūras dzīvnieku novietnēm saskaņā ar regulas 2016/429 185. panta 2. punktu un regulas 2020/691 20. pantu;".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Izteikt 10.4.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"10.4. informāciju par novietnes infrastruktūru un kūtsmēslu apsaimniekošanu – novietnē izmantoto lauksaimniecības dzīvnieku turēšanas veidu, kūtsmēslu uzglabāšanas veidu un zemes vienības kadastra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Izteikt 16.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"16. Dzīvnieku operators var neuzturēt šo noteikumu 14.1. apakšpunktā minētos pierakstus attiecībā uz tādu informāciju, kas ir iekļauta viņam pieejamā datorizētā datubāzē, ja šo informāciju atjauno septiņu dienu laikā pēc attiecīgā notikuma ar lauksaimniecības dzīvnieku."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Izteikt 17.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"17. Dzīvnieku operators šajos noteikumos norādīto informāciju noteiktā termiņā paziņo dienestam, elektroniskās paziņošanas sistēmā. Dienests elektroniski nodrošina operatoriem paziņojuma sagatavi, kas ietver šajos noteikumos norādīto informāciju, kā arī atsevišķos gadījumos paziņojumu pieņem telefoniski, ja ir iespēja identificēt iesniedzēju un viņa izteikto prasījumu. Dienests nodrošina attiecīgos paziņojumus un informatīvos pakalpojumus savā tīmekļvietnē un tīmekļvietnē, kuras adrese ir norādīta Valsts reģionālās attīstības aģentūras pārziņā esošajā Publisko pakalpojumu katalogā.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Izteikt 18.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 Lai reģistrētu novietni</w:t>
      </w:r>
      <w:r w:rsidR="00000000" w:rsidRPr="00000000" w:rsidDel="00000000">
        <w:rPr>
          <w:b w:val="1"/>
          <w:rtl w:val="0"/>
        </w:rPr>
        <w:t xml:space="preserve"> </w:t>
      </w:r>
      <w:r w:rsidR="00000000" w:rsidRPr="00000000" w:rsidDel="00000000">
        <w:rPr>
          <w:rtl w:val="0"/>
        </w:rPr>
        <w:t xml:space="preserve">dzīvnieku operators paziņo dienestam: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18.1. informāciju par visām lauksaimniecības dzīvnieku novietnēm, kas ir tā pārziņā, atbilstoši regulas 2016/429 84. panta 1. punktam, kā arī novietnes faktiskās atrašanās vietas adresi un ģeogrāfiskās koordinātas (ģeogrāfiskais platums un garums);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18.2. informāciju par visām akvakultūras novietnēm, kas ir tā pārziņā, atbilstoši regulas 2016/429 172. panta 1. punktam, kā arī novietnes faktiskās atrašanās vietas adresi un ģeogrāfiskās koordinātas (ģeogrāfiskais platums un garums);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18.3. dzīvnieka operatora vārdu, uzvārdu, personas kodu vai uzņēmuma reģistrācijas numuru, faktisko adresi, ja tā atškiras no deklarētās dzīvesvietas adreses, tālruņa numuru un elektroniskā pasta adresi vai oficiālo elektronisko adresi;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18.4. par novietni atbildīgās personas vārdu, uzvārdu, personas kodu, tālruņa numuru un elektroniskā pasta adresi vai oficiālo elektronisko adresi, ja dzīvnieku operatoram pieder vairākas novietnes."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Papildināt ar 18.</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"18.</w:t>
      </w:r>
      <w:r w:rsidR="00000000" w:rsidRPr="00000000" w:rsidDel="00000000">
        <w:rPr>
          <w:vertAlign w:val="superscript"/>
          <w:rtl w:val="0"/>
        </w:rPr>
        <w:t xml:space="preserve">1</w:t>
      </w:r>
      <w:r w:rsidR="00000000" w:rsidRPr="00000000" w:rsidDel="00000000">
        <w:rPr>
          <w:rtl w:val="0"/>
        </w:rPr>
        <w:t xml:space="preserve"> Lai reģistrētu ganāmpulku, dzīvnieku īpašnieks paziņo dienestam vārdu, uzvārdu, personas kodu un deklarētās dzīvesvietas adresi vai uzņēmuma nosaukumu, reģistrācijas numuru un juridisko adresi, un faktisko adresi, ja tā atšķiras no deklarētās dzīvesvietas adreses vai juridiskās adreses, tālruņa numuru un elektroniskā pasta adresi vai oficiālo elektronisko adresi. Ja dzīvnieka īpašnieks ir nerezidents - fiziskās vai juridiskās personas valstisko piederību, personu identificējoša dokumenta datus un deklarētās dzīvesvietas adresi Latvijā vai adresi mītnes zemē (fiziskai personai) vai juridisko adresi Latvijā vai adresi mītnes zemē (juridiskai personai), tālruņa numuru un elektroniskā pasta adresi".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Izteikt 19.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 Ja novietnes reģistrā informācija ir mainījusies vai novietne izbeidz savu darbību, dzīvnieku operators:  </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19.1. septiņu dienu laikā pēc izmaiņām vai darbības izbeigšanas informē dienestu atbilstoši regulas 2016/429 84. panta 2. punktam un 172. panta 2. punktam;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19.2. ne retāk kā reizi trijos gados, precizē datus novietņu reģistrā, ja mainās šo noteikumu 10.4. apakšpunktā minētā informācija."</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24.</w:t>
      </w:r>
      <w:r w:rsidR="00000000" w:rsidRPr="00000000" w:rsidDel="00000000">
        <w:rPr>
          <w:rtl w:val="0"/>
        </w:rPr>
        <w:t xml:space="preserve"> </w:t>
      </w:r>
      <w:r w:rsidR="00000000" w:rsidRPr="00000000" w:rsidDel="00000000">
        <w:rPr>
          <w:rtl w:val="0"/>
        </w:rPr>
        <w:t xml:space="preserve">Izteikt 20.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 Dzīvnieku operators, kas tur trušus, kažokzvērus, briežus un kamieļus, katru gadu līdz janvāra beigām paziņo dienestam informāciju pēc stāvokļa attiecīga gada 1. janvārī par attiecīgās sugas dzīvnieku skaitu (norādot arī vaislai paredzēto dzīvnieku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25.</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1</w:t>
      </w:r>
      <w:r w:rsidR="00000000" w:rsidRPr="00000000" w:rsidDel="00000000">
        <w:rPr>
          <w:rtl w:val="0"/>
        </w:rPr>
        <w:t xml:space="preserve"> Dzīvnieku operators, kas tur mājputnus, katru gadu līdz jūlija beigām paziņo dienestam informāciju pēc stāvokļa attiecīgā gada 1. jūlijā par katras mājputnu sugas skaitu (norādot arī vaislai paredzēto mājputnu skaitu) un kategoriju (ražošanas veidu).   "</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26.</w:t>
      </w:r>
      <w:r w:rsidR="00000000" w:rsidRPr="00000000" w:rsidDel="00000000">
        <w:rPr>
          <w:rtl w:val="0"/>
        </w:rPr>
        <w:t xml:space="preserve"> </w:t>
      </w:r>
      <w:r w:rsidR="00000000" w:rsidRPr="00000000" w:rsidDel="00000000">
        <w:rPr>
          <w:rtl w:val="0"/>
        </w:rPr>
        <w:t xml:space="preserve">Papildināt ar 20.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"20.</w:t>
      </w:r>
      <w:r w:rsidR="00000000" w:rsidRPr="00000000" w:rsidDel="00000000">
        <w:rPr>
          <w:vertAlign w:val="superscript"/>
          <w:rtl w:val="0"/>
        </w:rPr>
        <w:t xml:space="preserve">2</w:t>
      </w:r>
      <w:r w:rsidR="00000000" w:rsidRPr="00000000" w:rsidDel="00000000">
        <w:rPr>
          <w:rtl w:val="0"/>
        </w:rPr>
        <w:t xml:space="preserve"> Dzīvnieku operators, kas tur akvakultūras dzīvniekus līdz kātrējā gada 20. janvārim paziņo dienestam informāciju par attiecīgās akvakultūras sugu, kategoriju, ražošanas veidu un iepriekšējā gadā izaudzētās akvakultūras produkcijas apjomu kilogramos un akvakultūras inkubatorā izaudzēto zivju mazuļu skaitu tūkstošos gabalu un kilogramos."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27.</w:t>
      </w:r>
      <w:r w:rsidR="00000000" w:rsidRPr="00000000" w:rsidDel="00000000">
        <w:rPr>
          <w:rtl w:val="0"/>
        </w:rPr>
        <w:t xml:space="preserve"> </w:t>
      </w:r>
      <w:r w:rsidR="00000000" w:rsidRPr="00000000" w:rsidDel="00000000">
        <w:rPr>
          <w:rtl w:val="0"/>
        </w:rPr>
        <w:t xml:space="preserve">Izteikt 21.2.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 bišu stropu (saimju) pārvietošanu, ne vēlāk kā septiņu dienu laikā pēc pārvietošanas norādot tās novietnes unikālo reģistrācijas numuru, no kuras medusbites izvestas un kurā ievestas, pārvietoto bišu stropu (saimju) skaitu un pārvietošanas sākuma un beigu datumu, ja bišu stropus (saimes):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21.2.1. pārvieto no viena ganāmpulka uz citu ganāmpulku;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21.2.2. pārvieto no vienas novietnes uz citu novietni;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21.2.3. pārvieto ārpus novietnes uz pagaidu atrašanās vietu augu apputeksnēšanai vai produkcijas ražošanai vai pārvieto no pagaidu atrašanās vietas augu apputeksnēšanai vai produkcijas ražošanai uz citu pagaidu atrašanās vietu augu apputeksnēšanai vai produkcijas ražošanai (ja tāda ir notikusi). Šādā gadījumā norāda arī regulas 2019/2035 27. pantā noteikto informāciju, atrašanās vietas ģeogrāfiskās koordinātas un tās administratīvi teritoriālā iedalījuma vienības nosaukumu, uz kuru bišu stropi (saimes) pārvietoti;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21.2.4. pārvieto no pagaidu atrašanās vietas augu apputeksnēšanai vai produkcijas ražošanai uz novietni;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21.2.5. izved no novietnes uz citu dalībvalsti vai trešo valsti vai ieved novietnē no citas dalībvalsts vai trešās valsts."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28.</w:t>
      </w:r>
      <w:r w:rsidR="00000000" w:rsidRPr="00000000" w:rsidDel="00000000">
        <w:rPr>
          <w:rtl w:val="0"/>
        </w:rPr>
        <w:t xml:space="preserve"> </w:t>
      </w:r>
      <w:r w:rsidR="00000000" w:rsidRPr="00000000" w:rsidDel="00000000">
        <w:rPr>
          <w:rtl w:val="0"/>
        </w:rPr>
        <w:t xml:space="preserve">Izteikt 24.6.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"24.6. dzīvi dzimušo pēcnācēju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29.</w:t>
      </w:r>
      <w:r w:rsidR="00000000" w:rsidRPr="00000000" w:rsidDel="00000000">
        <w:rPr>
          <w:rtl w:val="0"/>
        </w:rPr>
        <w:t xml:space="preserve"> </w:t>
      </w:r>
      <w:r w:rsidR="00000000" w:rsidRPr="00000000" w:rsidDel="00000000">
        <w:rPr>
          <w:rtl w:val="0"/>
        </w:rPr>
        <w:t xml:space="preserve">Izteikt 25.2.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 liellopu, zirgu, aitu un kazu nokaušanu, nobeigšanos vai pazušanu un abortiem, zirga atnešanos,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25.2.1. novietnes unikālo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25.2.2. notikuma veidu un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25.2.3. dzīvnieka sugu un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25.2.4. nokauto, nobeigušos vai pazudušo dzīvnieku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25.2.5. nokauto vai nobeigušos neapzīmēto dzīvnieku mātes identifikācijas numuru un to dzimšanas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25.2.6. aborta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25.2.7. atnešanās datumu un nedzīvi dzimušo dzīvnieku skaitu (zirgam);".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30.</w:t>
      </w:r>
      <w:r w:rsidR="00000000" w:rsidRPr="00000000" w:rsidDel="00000000">
        <w:rPr>
          <w:rtl w:val="0"/>
        </w:rPr>
        <w:t xml:space="preserve"> </w:t>
      </w:r>
      <w:r w:rsidR="00000000" w:rsidRPr="00000000" w:rsidDel="00000000">
        <w:rPr>
          <w:rtl w:val="0"/>
        </w:rPr>
        <w:t xml:space="preserve">Izteikt 25.3.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 lauksaimniecības dzīvnieka pārvietošanu no vienas novietnes uz citu novietni un no ganāmpulka uz citu ganāmpulku (izņemot pārvietošanu uz kautuvi un atzīto savākšanas centru),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25.3.1. liellopa, zirga, kazas, aitas, brieža un kamieļa identifikācijas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25.3.2. cūku, trušu, kažokzvēru un mājputnu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25.3.3. ganāmpulka reģistrācijas numuru un tās novietnes unikālo reģistrācijas numuru, no kuras dzīvnieku pārvieto;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25.3.4. ganāmpulka reģistrācijas numuru un tās novietnes unikālo reģistrācijas numuru, uz kuru dzīvnieku pārvieto;</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25.3.5. pārvietošanas sākuma un beigu datumu un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25.3.6. pārvadātāja unikālo reģistrācijas numuru un transportlīdzekļa valsts reģistrācijas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31.</w:t>
      </w:r>
      <w:r w:rsidR="00000000" w:rsidRPr="00000000" w:rsidDel="00000000">
        <w:rPr>
          <w:rtl w:val="0"/>
        </w:rPr>
        <w:t xml:space="preserve"> </w:t>
      </w:r>
      <w:r w:rsidR="00000000" w:rsidRPr="00000000" w:rsidDel="00000000">
        <w:rPr>
          <w:rtl w:val="0"/>
        </w:rPr>
        <w:t xml:space="preserve">Izteikt 25.5.3.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"25.5.3. dzīvnieka identifikācijas numuru (liellopam, zirgam, aitai, kazai, briedim un kamielim);".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32.</w:t>
      </w:r>
      <w:r w:rsidR="00000000" w:rsidRPr="00000000" w:rsidDel="00000000">
        <w:rPr>
          <w:rtl w:val="0"/>
        </w:rPr>
        <w:t xml:space="preserve"> </w:t>
      </w:r>
      <w:r w:rsidR="00000000" w:rsidRPr="00000000" w:rsidDel="00000000">
        <w:rPr>
          <w:rtl w:val="0"/>
        </w:rPr>
        <w:t xml:space="preserve">Izteikt 25.5.4.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"25.5.4. cūku, trušu, kažokzvēru un mājputnu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33.</w:t>
      </w:r>
      <w:r w:rsidR="00000000" w:rsidRPr="00000000" w:rsidDel="00000000">
        <w:rPr>
          <w:rtl w:val="0"/>
        </w:rPr>
        <w:t xml:space="preserve"> </w:t>
      </w:r>
      <w:r w:rsidR="00000000" w:rsidRPr="00000000" w:rsidDel="00000000">
        <w:rPr>
          <w:rtl w:val="0"/>
        </w:rPr>
        <w:t xml:space="preserve">Izteikt 27.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"27. Pārdodot nobarošanai sivēnus ar aptuveni 25 kilogramu dzīvsvaru, dzīvnieku operators, kas tur cūkas šo noteikumu 25.3. apakšpunktā minēto informāciju par iepriekšējo kalendāra nedēļu iesniedz līdz nākamās nedēļas otrdienai, papildus norādot sivēnu skaitu."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34.</w:t>
      </w:r>
      <w:r w:rsidR="00000000" w:rsidRPr="00000000" w:rsidDel="00000000">
        <w:rPr>
          <w:rtl w:val="0"/>
        </w:rPr>
        <w:t xml:space="preserve"> </w:t>
      </w:r>
      <w:r w:rsidR="00000000" w:rsidRPr="00000000" w:rsidDel="00000000">
        <w:rPr>
          <w:rtl w:val="0"/>
        </w:rPr>
        <w:t xml:space="preserve">Izteikt 28.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 Ja novietnē notikusi liellopu, zirgu, aitu un kazu mākslīgā apsēklošana, fiziskā persona, kura ieguvusi sertifikātu vai apliecību lauksaimniecības dzīvnieku mākslīgās apsēklošanas darba veikšanai (turpmāk – mākslīgās apsēklošanas tehniķis) atbilstoši normatīvajiem aktiem par prasībām personām, kas nodarbojas ar lauksaimniecības dzīvnieku vērtēšanu, snieguma pārbaudi un pārraudzību, mākslīgo apsēklošanu, fertilizāciju </w:t>
      </w:r>
      <w:r w:rsidR="00000000" w:rsidRPr="00000000" w:rsidDel="00000000">
        <w:rPr>
          <w:i w:val="1"/>
          <w:rtl w:val="0"/>
        </w:rPr>
        <w:t xml:space="preserve">in vitro</w:t>
      </w:r>
      <w:r w:rsidR="00000000" w:rsidRPr="00000000" w:rsidDel="00000000">
        <w:rPr>
          <w:rtl w:val="0"/>
        </w:rPr>
        <w:t xml:space="preserve"> un embriju pārnešanu, septiņu dienu laikā pēc mākslīgās apsēklošanas</w:t>
      </w:r>
      <w:r w:rsidR="00000000" w:rsidRPr="00000000" w:rsidDel="00000000">
        <w:rPr>
          <w:b w:val="1"/>
          <w:rtl w:val="0"/>
        </w:rPr>
        <w:t xml:space="preserve"> </w:t>
      </w:r>
      <w:r w:rsidR="00000000" w:rsidRPr="00000000" w:rsidDel="00000000">
        <w:rPr>
          <w:rtl w:val="0"/>
        </w:rPr>
        <w:t xml:space="preserve">paziņo dienestam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28.1. apsēklotā dzīvnieka identifikācijas numuru un vārdu (ja attiecināms);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28.2. vaislinieka identifikācijas numuru, vārdu (ja attiecināms) un spermas devu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28.3. mākslīgās apsēklošanas datumu;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28.4. mākslīgās apsēklošanas tehniķa kodu."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35.</w:t>
      </w:r>
      <w:r w:rsidR="00000000" w:rsidRPr="00000000" w:rsidDel="00000000">
        <w:rPr>
          <w:rtl w:val="0"/>
        </w:rPr>
        <w:t xml:space="preserve"> </w:t>
      </w:r>
      <w:r w:rsidR="00000000" w:rsidRPr="00000000" w:rsidDel="00000000">
        <w:rPr>
          <w:rtl w:val="0"/>
        </w:rPr>
        <w:t xml:space="preserve">Izteikt 29.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 Ja liellopu, cūku, aitu, kazu vai zirgu pārvieto uz atzīto savākšanas centru, dzīvnieku operators, atzītā savākšanas centra īpašnieks vai viņa pilnvarotā persona paziņo dienestam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 plānoto dzīvnieka ievietošanu atzītajā savākšanas centrā, pirms tam sagatavojot pavaddokumentu dzīvnieka ievietošanai minētajā centrā (turpmāk – pārvietošanas pavaddokuments). Pārvietošanas pavaddokumentā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29.1.1. ganāmpulka reģistrācijas numuru un tās novietnes unikālo reģistrācijas numuru, no kuras dzīvnieku izved;</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29.1.2. atzītā savākšanas centra novietnes unikālo reģistrācijas vai apstiprinājuma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29.1.3. dzīvnieka sugu;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29.1.4. dzīvnieka identifikācijas numuru (liellopam, zirgam, aitai un kazai);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29.1.5. cūku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29.1.6. pārvietošanas sākuma un beigu datumu un laiku;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29.1.7. pārvadātāja unikālo reģistrācijas numuru un transportlīdzekļa valsts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 dzīvnieka izvešanu no atzītā savākšanas centra uz citu valsti 72 stundu laikā pēc notikuma,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29.2.1. dzīvnieka identifikācijas numuru (liellopam, zirgam, aitai un kazai);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29.2.2. cūku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29.2.3. pārvietošanas galamērķa valsti;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29.2.4. dzīvnieka izvešanas datumu un laiku."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36.</w:t>
      </w:r>
      <w:r w:rsidR="00000000" w:rsidRPr="00000000" w:rsidDel="00000000">
        <w:rPr>
          <w:rtl w:val="0"/>
        </w:rPr>
        <w:t xml:space="preserve"> </w:t>
      </w:r>
      <w:r w:rsidR="00000000" w:rsidRPr="00000000" w:rsidDel="00000000">
        <w:rPr>
          <w:rtl w:val="0"/>
        </w:rPr>
        <w:t xml:space="preserve">Izteikt 32.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 Ja lauksaimniecības dzīvnieku pārvieto uz kautuvi, tad vai nu dzīvnieku operators, vai kautuves īpašnieks vai viņa pilnvarotā persona paziņo dienestam par:</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 plānoto dzīvnieka pārvietošanu, ne vēlāk kā 24 stundas pirms tās sagatavojot pavaddokumentu dzīvnieka pārvietošanai uz kautuvi. Pavaddokumentā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32.1.1. ganāmpulka reģistrācijas numuru un tās novietnes unikālo reģistrācijas numuru, no kuras dzīvnieku pārvieto, kā arī dzīvnieku operatora vārdu, uzvārdu (fiziskai personai) vai nosaukumu (juridiskai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32.1.2. kaušanai pieteikto lauksaimniecības dzīvnieku skaitu un to identifikācijas numuru (liellopam, zirgam, aitai, kazai, briedim un kamielim);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32.1.3. Eiropas Parlamenta un Padomes 2004. gada 29. aprīļa Regulas (EK) Nr. 853/2004, ar ko nosaka īpašus higiēnas noteikumus attiecībā uz dzīvnieku izcelsmes pārtiku, II pielikuma III sadaļā noteikto pārtikas aprites informāciju, kā arī dzīvnieku liemeņu, to daļu vai kautproduktu turpmāko izmantošanas (realizācijas) veidu;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32.1.4. dzīvnieka pircēja vārdu un uzvārdu vai nosaukumu un reģistrācijas numuru Pārtikas un veterinārā dienesta uzraudzības objektu reģistrā, ja tiks saņemts kaušanas pakalpojums;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 lauksaimniecības dzīvniekiem, kas ievesti no citas valsts tūlītējai nokaušanai, tūlīt pēc dzīvnieku saņemšanas kautuvē norādot:</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32.2.1. pieteikto dzīvnieku skaitu un to identifikācijas numuru (liellopam, zirgam, aitai, kazai, briedim un kamielim);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32.2.2. pieteikto dzīvnieku dzimumu un dzīmšanas datumu (liellopam, zirgam, aitai, kazai);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32.2.3. veterinārā (veselības) sertifikāta numuru, valsti un dzīvnieku ievedēja vārdu, uzvārdu un personas kodu (fiziskai personai) vai uzņēmuma nosaukumu un reģistrācijas numuru (juridiskai personai);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32.3. kautuvē nokauto lauksaimniecības dzīvnieku skaitu, to identifikācijas numuru (liellopam, zirgam, aitai, kazai, briedim un kamielim), kaušanas datumu un kaušanas kārtas numuru katrai dzīvnieku sugai pirms dzīvnieka liemeņa vai tā daļas, vai kautproduktu izvešanas no kautuves, bet ne vēlāk kā 48 stundas pēc dzīvnieka nokaušanas."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37.</w:t>
      </w:r>
      <w:r w:rsidR="00000000" w:rsidRPr="00000000" w:rsidDel="00000000">
        <w:rPr>
          <w:rtl w:val="0"/>
        </w:rPr>
        <w:t xml:space="preserve"> </w:t>
      </w:r>
      <w:r w:rsidR="00000000" w:rsidRPr="00000000" w:rsidDel="00000000">
        <w:rPr>
          <w:rtl w:val="0"/>
        </w:rPr>
        <w:t xml:space="preserve">Izteikt 35.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 Pārtikas un veterinārā dienesta pilnvarotais veterinārārsts par kaušanai paredzētajiem lauksaimniecības dzīvniekiem un lauksaimniecības dzīvniekiem, kas ievesti no citas valsts tūlītējai nokaušanai, paziņo dienestam</w:t>
      </w:r>
      <w:r w:rsidR="00000000" w:rsidRPr="00000000" w:rsidDel="00000000">
        <w:rPr>
          <w:b w:val="1"/>
          <w:rtl w:val="0"/>
        </w:rPr>
        <w:t xml:space="preserve"> </w:t>
      </w:r>
      <w:r w:rsidR="00000000" w:rsidRPr="00000000" w:rsidDel="00000000">
        <w:rPr>
          <w:rtl w:val="0"/>
        </w:rPr>
        <w:t xml:space="preserve">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35.1. 24 stundu laikā pēc dzīvnieku saņemšanas – informāciju par kautuvē saņemto lauksaimniecības dzīvnieku skaitu, to identifikācijas numuru (liellopam, zirgam, aitai, kazai, briedim un kamielim), tās novietnes unikālo reģistrācijas numuru, no kuras dzīvnieki ievesti, pirmskaušanas apskates rezultātu un lēmumu par kaušanu;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35.2. pirms dzīvnieka liemeņa, tā daļas vai kautproduktu izvešanas no kautuves – informāciju par pēckaušanas veterinārās ekspertīzes rezultātu."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38.</w:t>
      </w:r>
      <w:r w:rsidR="00000000" w:rsidRPr="00000000" w:rsidDel="00000000">
        <w:rPr>
          <w:rtl w:val="0"/>
        </w:rPr>
        <w:t xml:space="preserve"> </w:t>
      </w:r>
      <w:r w:rsidR="00000000" w:rsidRPr="00000000" w:rsidDel="00000000">
        <w:rPr>
          <w:rtl w:val="0"/>
        </w:rPr>
        <w:t xml:space="preserve">Izteikt 37.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"37. Dienests apstiprina un izsniedz lauksaimniecības dzīvnieku obligātos apzīmēšanas līdzekļus, kas noteikti regulas 2019/2035 III pielikumā un atbilst regulas 2021/520 II pielikumā un regulas 2021/963 I pielikumā noteiktajai tehniskajai specifikācijai. Dienests obligāto lauksaimniecības dzīvnieku apzīmēšanas līdzekļu un apzīmēšanas līdzekļu ražotāju sarakstu publicē savā tīmekļvietnē un informē par to Eiropas Komisiju."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 Ja dzīvnieku operators šo noteikumu 37. punktā minētos obligātos lauksaimniecības dzīvnieku apzīmēšanas līdzekļus iegādājas no apzīmēšanas līdzekļu ražotāja, tad dzīvnieka operators:</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 iesniedz dienestā iesniegumu, kurā norāda šādu informāciju: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1.1. ganāmpulka reģistrācijas numuru un novietnes unikālo reģistrācijas numuru;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1.2. dzīvnieku operatora vārdu un uzvārdu vai nosaukumu, tālruņa numuru un elektroniskā pasta adresi vai oficiālo elektronisko adresi;</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1.3. dzīvnieku sugu un skaitu;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1.4. apzīmēšanas līdzekļu ražotāja nosaukumu un tā tehnisko specifikāciju;</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1</w:t>
      </w:r>
      <w:r w:rsidR="00000000" w:rsidRPr="00000000" w:rsidDel="00000000">
        <w:rPr>
          <w:rtl w:val="0"/>
        </w:rPr>
        <w:t xml:space="preserve">2. pārskaita maksājumu saskaņā ar rēķinu atbilstoši normatīvajiem aktiem par dienesta publisko maksas pakalpojumu cenrādi."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40.</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2</w:t>
      </w:r>
      <w:r w:rsidR="00000000" w:rsidRPr="00000000" w:rsidDel="00000000">
        <w:rPr>
          <w:rtl w:val="0"/>
        </w:rPr>
        <w:t xml:space="preserve"> Dienests triju darbdienu laikā pēc šo noteikumu 39.</w:t>
      </w:r>
      <w:r w:rsidR="00000000" w:rsidRPr="00000000" w:rsidDel="00000000">
        <w:rPr>
          <w:vertAlign w:val="superscript"/>
          <w:rtl w:val="0"/>
        </w:rPr>
        <w:t xml:space="preserve">1 </w:t>
      </w:r>
      <w:r w:rsidR="00000000" w:rsidRPr="00000000" w:rsidDel="00000000">
        <w:rPr>
          <w:rtl w:val="0"/>
        </w:rPr>
        <w:t xml:space="preserve">punktā minētā iesnieguma un maksājuma saņemšanas dzīvnieka operatoram nosūta sarakstu ar dzīvniekiem piešķirto individuālo identifikācijas numuru."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41.</w:t>
      </w:r>
      <w:r w:rsidR="00000000" w:rsidRPr="00000000" w:rsidDel="00000000">
        <w:rPr>
          <w:rtl w:val="0"/>
        </w:rPr>
        <w:t xml:space="preserve"> </w:t>
      </w:r>
      <w:r w:rsidR="00000000" w:rsidRPr="00000000" w:rsidDel="00000000">
        <w:rPr>
          <w:rtl w:val="0"/>
        </w:rPr>
        <w:t xml:space="preserve">Papildināt ar 39.</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"39.</w:t>
      </w:r>
      <w:r w:rsidR="00000000" w:rsidRPr="00000000" w:rsidDel="00000000">
        <w:rPr>
          <w:vertAlign w:val="superscript"/>
          <w:rtl w:val="0"/>
        </w:rPr>
        <w:t xml:space="preserve">3</w:t>
      </w:r>
      <w:r w:rsidR="00000000" w:rsidRPr="00000000" w:rsidDel="00000000">
        <w:rPr>
          <w:rtl w:val="0"/>
        </w:rPr>
        <w:t xml:space="preserve"> Dzīvnieku operators pēc šo noteikumu 39.</w:t>
      </w:r>
      <w:r w:rsidR="00000000" w:rsidRPr="00000000" w:rsidDel="00000000">
        <w:rPr>
          <w:vertAlign w:val="superscript"/>
          <w:rtl w:val="0"/>
        </w:rPr>
        <w:t xml:space="preserve">2</w:t>
      </w:r>
      <w:r w:rsidR="00000000" w:rsidRPr="00000000" w:rsidDel="00000000">
        <w:rPr>
          <w:rtl w:val="0"/>
        </w:rPr>
        <w:t xml:space="preserve"> punktā minētā saraksta saņemšanas to nosūta apzīmēšanas līdzekļu ražotājam."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42.</w:t>
      </w:r>
      <w:r w:rsidR="00000000" w:rsidRPr="00000000" w:rsidDel="00000000">
        <w:rPr>
          <w:rtl w:val="0"/>
        </w:rPr>
        <w:t xml:space="preserve"> </w:t>
      </w:r>
      <w:r w:rsidR="00000000" w:rsidRPr="00000000" w:rsidDel="00000000">
        <w:rPr>
          <w:rtl w:val="0"/>
        </w:rPr>
        <w:t xml:space="preserve">Izteikt 50.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 Aitas un kazas pēc to piedzimšanas apzīmē atbilstoši regulas 2019/2035 45. panta 2. un 3. punktā noteiktajām prasībām:</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50.1. snieguma pārbaudes un pārraudzības ganāmpulkos 30 darbdienu laikā;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50.2. ganāmpulkos, kuros neveic snieguma pārbaudes un pārraudzību līdz sešu mēnešu vecumam."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43.</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1</w:t>
      </w:r>
      <w:r w:rsidR="00000000" w:rsidRPr="00000000" w:rsidDel="00000000">
        <w:rPr>
          <w:rtl w:val="0"/>
        </w:rPr>
        <w:t xml:space="preserve"> Dzīvnieku operators regulas 2019/2035 45. panta 2. punkta "b" apakšpunktā minētos elektroniskos apzīmēšanas līdzekļus var aizstāt ar parasto krotāliju, ja aitu vai kazu nav paredzēts izvest uz citu Eiropas Savienības dalībvalsti."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44.</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2</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2</w:t>
      </w:r>
      <w:r w:rsidR="00000000" w:rsidRPr="00000000" w:rsidDel="00000000">
        <w:rPr>
          <w:rtl w:val="0"/>
        </w:rPr>
        <w:t xml:space="preserve"> Aitas un kazas, kuras pieder tādu dzīvnieku populācijai, kurām no dzimšanas ausis ir pārāk mazas, lai pie tām varētu piestiprināt parasto krotāliju, apzīmē atbilstoši regulas 2019/2035 46. panta 1.punktam vai ar injicējamo transponderi."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45.</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3</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3</w:t>
      </w:r>
      <w:r w:rsidR="00000000" w:rsidRPr="00000000" w:rsidDel="00000000">
        <w:rPr>
          <w:rtl w:val="0"/>
        </w:rPr>
        <w:t xml:space="preserve"> Aitas un kazas, kuras paredzēts pārvietot tieši uz kautuvi un tās vēl nav apzīmētas šo noteikumu 50. punktā minētā termiņā, apzīmē atbilstoši regulas 2019/2035 45. panta 1. punkta "b" apakšpunktam."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46.</w:t>
      </w:r>
      <w:r w:rsidR="00000000" w:rsidRPr="00000000" w:rsidDel="00000000">
        <w:rPr>
          <w:rtl w:val="0"/>
        </w:rPr>
        <w:t xml:space="preserve"> </w:t>
      </w:r>
      <w:r w:rsidR="00000000" w:rsidRPr="00000000" w:rsidDel="00000000">
        <w:rPr>
          <w:rtl w:val="0"/>
        </w:rPr>
        <w:t xml:space="preserve">Papildināt ar 50.</w:t>
      </w:r>
      <w:r w:rsidR="00000000" w:rsidRPr="00000000" w:rsidDel="00000000">
        <w:rPr>
          <w:vertAlign w:val="superscript"/>
          <w:rtl w:val="0"/>
        </w:rPr>
        <w:t xml:space="preserve">4</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vertAlign w:val="superscript"/>
          <w:rtl w:val="0"/>
        </w:rPr>
        <w:t xml:space="preserve">4</w:t>
      </w:r>
      <w:r w:rsidR="00000000" w:rsidRPr="00000000" w:rsidDel="00000000">
        <w:rPr>
          <w:rtl w:val="0"/>
        </w:rPr>
        <w:t xml:space="preserve"> Aitas un kazas, kas tiek turētas norobežotos objektos un ar kultūru, rekreāciju vai zinātni saistītiem nolūkiem, apzīmē ar injicējamo transponderu līdz deviņu mēnešu vecumam."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47.</w:t>
      </w:r>
      <w:r w:rsidR="00000000" w:rsidRPr="00000000" w:rsidDel="00000000">
        <w:rPr>
          <w:rtl w:val="0"/>
        </w:rPr>
        <w:t xml:space="preserve"> </w:t>
      </w:r>
      <w:r w:rsidR="00000000" w:rsidRPr="00000000" w:rsidDel="00000000">
        <w:rPr>
          <w:rtl w:val="0"/>
        </w:rPr>
        <w:t xml:space="preserve">Izteikt 68.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"68. Briedis, ko tur saskaņā ar regulas 2021/520 16. panta 4. punktu, apzīmējams pirms tā izvešanas no novietnes, izmantojot regulas 2019/2035 73. panta 2. punktā minētos apzīmēšanas līdzekļus un ievērojot tajā noteiktās prasības. Kamielis apzīmējams pirms tā izvešanas no novietnes, bet ne vēlāk kā līdz deviņu mēnešu vecumam, izmantojot regulas 2019/2035 73. panta 1. punktā minētos apzīmēšanas līdzekļus un ievērojot tajā noteiktās prasības."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48.</w:t>
      </w:r>
      <w:r w:rsidR="00000000" w:rsidRPr="00000000" w:rsidDel="00000000">
        <w:rPr>
          <w:rtl w:val="0"/>
        </w:rPr>
        <w:t xml:space="preserve"> </w:t>
      </w:r>
      <w:r w:rsidR="00000000" w:rsidRPr="00000000" w:rsidDel="00000000">
        <w:rPr>
          <w:rtl w:val="0"/>
        </w:rPr>
        <w:t xml:space="preserve">Izteikt 71.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"71. Ja briedis tiek nogalināts dzimšanas novietnē, to pirms pārvietošanas uz citu novietni, kautuvi vai medījumu apstrādes uzņēmumu vai pirms izvešanas ārpus novietnes apzīmē ar ausī iestiprināmu parasto krotāliju, kurā norādīts dzīvnieka individuālais numurs."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49.</w:t>
      </w:r>
      <w:r w:rsidR="00000000" w:rsidRPr="00000000" w:rsidDel="00000000">
        <w:rPr>
          <w:rtl w:val="0"/>
        </w:rPr>
        <w:t xml:space="preserve"> </w:t>
      </w:r>
      <w:r w:rsidR="00000000" w:rsidRPr="00000000" w:rsidDel="00000000">
        <w:rPr>
          <w:rtl w:val="0"/>
        </w:rPr>
        <w:t xml:space="preserve">Papildināt ar 75.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"75. Šo noteikumu 20.</w:t>
      </w:r>
      <w:r w:rsidR="00000000" w:rsidRPr="00000000" w:rsidDel="00000000">
        <w:rPr>
          <w:vertAlign w:val="superscript"/>
          <w:rtl w:val="0"/>
        </w:rPr>
        <w:t xml:space="preserve">1</w:t>
      </w:r>
      <w:r w:rsidR="00000000" w:rsidRPr="00000000" w:rsidDel="00000000">
        <w:rPr>
          <w:rtl w:val="0"/>
        </w:rPr>
        <w:t xml:space="preserve"> minēto informāciju par 2025. gadu iesniedz līdz 2026. gada 1. jūnijam."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50.</w:t>
      </w:r>
      <w:r w:rsidR="00000000" w:rsidRPr="00000000" w:rsidDel="00000000">
        <w:rPr>
          <w:rtl w:val="0"/>
        </w:rPr>
        <w:t xml:space="preserve"> </w:t>
      </w:r>
      <w:r w:rsidR="00000000" w:rsidRPr="00000000" w:rsidDel="00000000">
        <w:rPr>
          <w:rtl w:val="0"/>
        </w:rPr>
        <w:t xml:space="preserve">Papildināt ar 76.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"76. Šo noteikumu 39.</w:t>
      </w:r>
      <w:r w:rsidR="00000000" w:rsidRPr="00000000" w:rsidDel="00000000">
        <w:rPr>
          <w:vertAlign w:val="superscript"/>
          <w:rtl w:val="0"/>
        </w:rPr>
        <w:t xml:space="preserve">1</w:t>
      </w:r>
      <w:r w:rsidR="00000000" w:rsidRPr="00000000" w:rsidDel="00000000">
        <w:rPr>
          <w:rtl w:val="0"/>
        </w:rPr>
        <w:t xml:space="preserve"> punkts stājas spēkā 2027. gada 1. janvārī."</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25-TA-2131</w:t>
    </w:r>
    <w:r>
      <w:br/>
    </w:r>
    <w:r w:rsidR="00000000" w:rsidRPr="00000000" w:rsidDel="00000000">
      <w:rPr>
        <w:rtl w:val="0"/>
      </w:rPr>
      <w:t xml:space="preserve">Izdrukāts 29.07.2026. 23.37 - 1.0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25-TA-2131</w:t>
    </w:r>
    <w:r>
      <w:br/>
    </w:r>
    <w:r w:rsidR="00000000" w:rsidRPr="00000000" w:rsidDel="00000000">
      <w:rPr>
        <w:rtl w:val="0"/>
      </w:rPr>
      <w:t xml:space="preserve">Izdrukāts 29.07.2026. 23.37 - 1.0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noteikumu_(grozījumu)_projekts_25-TA-2131.docx</dc:title>
</cp:coreProperties>
</file>

<file path=docProps/custom.xml><?xml version="1.0" encoding="utf-8"?>
<Properties xmlns="http://schemas.openxmlformats.org/officeDocument/2006/custom-properties" xmlns:vt="http://schemas.openxmlformats.org/officeDocument/2006/docPropsVTypes"/>
</file>