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dzīvojamās mājas apsekošanu, tehnisko apkopi un kārtējo remontu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rsidR="00000000" w:rsidRPr="00000000" w:rsidDel="00000000">
        <w:rPr>
          <w:rStyle w:val="paragraph"/>
          <w:i w:val="1"/>
          <w:rtl w:val="0"/>
        </w:rPr>
        <w:t xml:space="preserve"> 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daudzdzīvokļu dzīvojamās mājas (turpmāk – dzīvojamā māja), tajā esošo iekārtu un komunikāciju apsekošanas, tehniskās apkopes un kārtējā remonta veikšanas kārtību un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mājas, tajā esošo iekārtu un komunikāciju (turpmāk – inženiertīkli) apsekošanu, tehnisko apkopi un kārtējo remontu (turpmāk – remonts) veic, lai nodrošinātu dzīvojamās mājas uzturēšanu (fizisku saglabāšanu) visā tās ekspluatācijas laikā un nepieļautu apdraudējuma iestāšanos.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tās konstrukciju, kā arī tajā esošo iekārtu un inženiertīklu tehnisko stāvokli nosaka vizuālajā apskatē. Vizuāli neapskata dzīvojamās mājas konstrukcijas, kā arī iekārtu un inženiertīklu daļas, kurām būves tehniskā risinājuma dēļ nevar piekļūt. Vizuālās apskates faktu fiksē dzīvojamās mājas apsekošanas reģistrācijas žurnālā, kas ir mājas lietas sastāvdaļa.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konstrukcijas, koplietošanas iekārtas un inženiertīklu daļas, kas atrodas dzīvojamo un nedzīvojamo telpu grupās, vizuāli apskata reizi gadā izlases kārtībā, ja dzīvojamās mājas īpašnieks nodrošinājis šādu iespēju. Ja dzīvojamās mājas īpašnieks pārvaldītājam nenodrošina iespēju veikt vizuālo apskati, minēto faktu fiksē dzīvojamās mājas apsekošanas reģistrācijas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Remontu veic, lai nodrošinātu dzīvojamās mājas, tajā esošo iekārtu un inženiertīklu turpmāku ekspluatāciju. Remonts var būt: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ārpuskārtas remonts – šajos noteikumos minēto bojājumu savlaicīga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remonts – bojājumu novēršana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Dzīvojamās mājas, tajā esošo iekārtu un inženiertīklu piederības robežu nosaka normatīvie akti vai dzīvojamās mājas pārvaldītāja un attiecīgā pakalpojuma sniedzēja noslēgtie līgumi.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Dzīvojamās mājas, tajā esošo iekārtu un inženiertīklu tehniskās apkopes intervāli un apsekošana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Dzīvojamās mājas, tajā esošo iekārtu un inženiertīklu tehnisko apkopi, vizuālo apskati, tehnisko apsekošanu un bojājumu novēršanu nodrošina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dzīvojamajā mājā atrodas citām personām piederošas iekārtas un inženiertīkli, dzīvojamās mājas pārvaldītājs nedrīkst liegt attiecīgā inženiertīkla īpašniekam nodrošināt tā tehnisko apkopi, vizuālo apskati un tehnisko apsekošanu.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Dzīvojamās mājas, tajā esošo iekārtu un inženiertīklu tehniskās apkopes intervālus un tehniskās apkopes darbības nosaka ražotājs vai normatīvie akti. Ja nav pieejama ražotāja instrukcija vai minētos intervālus un darbības nenosaka normatīvie akti, tās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dzīvojamā mājā atrodas citām personām piederošas iekārtas un inženiertīkli, to tehniskās apkopes intervālus un tehniskās apkopes darbības nosaka attiecīgās iekārtas vai inženiertīklu īpašnieks, ja tos nav noteicis ražotājs vai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Piesaistītā zemesgabala vizuālās apskates ietvaros tiek veiktas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ietvēm un piebraucamajiem ceļiem, tiltiem, laipām un kāpnēm: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lietusūdens noteces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seguma un malu stāvokļa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apzaļumojumiem: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divas reizes gadā – koku lapotņu un sakņu stāvokļa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 apzaļumojumu ietekmes uz dzīvojamo māju, tās iekārtām un inženiertīkliem vizuālā apskate;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sētām, žogiem, vārtiem, atbalsta mūriem: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 gadā – krāsojuma un citu veidu apstrādes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gadā – vizuālā apskate, lai konstatētu, vai 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reizi gadā – vizuālā apskate, lai konstatētu, vai nav radušies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divas reizes gadā – notekūdeņu krājtvertņu un individuālo notekūdeņu attīrīšanas iekārtu, atkritumu konteineru un to laukumu vai atrašanās vietu vizuālā apskate.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un tai piederīgo ēku pamatkonstrukciju profilaktiskajā apsekošanā reizi gadā, ja šajā noteikumu punktā nav minēts cits intervāls,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radušās plaisas;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atlobījies apmetums;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aukstums un mitrums nav nodarījis bojājumus;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nesošo sienu, pārsegumu un kāpņu vizuālā apskate, lai konstatētu,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notikusi nosēšanās;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notikusi šuvju atvēršanās starp mājas elementiem (piemēram, pamata blokiem, paneļiem);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deformācijas (piemēram, nosvērumi, izliekumi);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radušies mitruma vai pelējuma plankumi, kondensāta radīti bojājumi, krāsojuma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un jumta pārkares vizuālā apskate divas reizes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nesošajām konstrukcijām;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jumta segumam;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jumta šuvēm;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jumta lūkām un savienojumiem;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ūdensnoteku tīrībai;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ūdensnoteku sistēmai, lai konstatētu, vai nav radusies sistēmas daļu deformācija, caurrūsējumi, detaļu neesība, citi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fasādes elementu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fasādēm, balkoniem, cokoliem un karnīzēm;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logiem un durvīm, to rāmjiem, blīvēm;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slēdzenēm, eņģēm – reizi sešos mēnešos;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stiklojumam vai virsmai, kā arī koka logu un durvju rāmju pārklājumiem;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skursteņu un dūmvadu vizuālā apskate, lai konstatētu, vai nav radušās plaisas un mitruma radīti bojājumi;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pagraba telpu vizuālā apskate: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sienām, grīdām un griestiem, lai konstatētu, vai nav parādījušies mitruma vai pelējuma plankumi vai kondensāts;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konstatētu, vai nav radies kondensāts uz ūdensvada caurulēm vai citām konstrukcijām pagraba 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konstatētu, vai neiesūcas ūdens.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Reizi gadā veicama dzīvojamās mājas un tai piederīgo ēku iekštelpu grīdu, griestu un sienu virsmu vizuālā apskate, lai konstatētu, vai nav radušās plaisas, nosēdumi vai kondensāts, kā arī citi pelējumu veicinoši faktori vai pelējuma sēne.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Divas reizes gadā dzīvojamās mājas koplietošanas telpu grupās un citās kopīpašumā esošajās telpu grupās un daļās veicama inženiertīklu vizuālā apskate saskaņā ar šo noteikumu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apkures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sistēmai un klimata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gāzesapgādes sistēmai;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Vizuālās apskates ietvaros veicama inženiertīklu ievadu hermētiskuma un koplietošanas telpu grupās esošo logu, durvju, lūku, šahtu, kā arī citu iekārtu un elementu pārbaude, lai konstatētu, vai nav radušies bojājumi vai citi apstākļi, kas rada siltuma noplūdi apkārtējā vidē. Vizuālās apskates intervālus ziemas un vasaras periodam nosaka dzīvojamās mājas pārvaldītājs.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punktā minētajām apskatēm vizuālo apskati veic arī pēc vētrām, plūdiem, spēcīgiem nokrišņiem un citām dabas stihijām, kas var radīt dzīvojamās mājas un tajā esošo iekārtu un inženiertīklu bojājumus, kā arī pēc avārijas situācijām, kas var radīt apdraudējumu.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vizuālajā apskatē ir konstatēti dzīvojamās mājas vai tajā esošo iekārtu un inženiertīklu bojājumi, pārvaldītājs: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lemj par ārpuskārtas remonta veikšanu, ja ir konstatēts kāds no šo noteikumu </w:t>
      </w:r>
      <w:r w:rsidR="00000000" w:rsidRPr="00000000" w:rsidDel="00000000">
        <w:rPr>
          <w:rtl w:val="0"/>
        </w:rPr>
        <w:t xml:space="preserve">17.</w:t>
      </w:r>
      <w:r w:rsidR="00000000" w:rsidRPr="00000000" w:rsidDel="00000000">
        <w:rPr>
          <w:rtl w:val="0"/>
        </w:rPr>
        <w:t xml:space="preserve">punktā minētajiem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darba uzdevuma sastādīšanu tehniskajai apsekošanai, plānotā remonta veikšanu un pārvaldīšanas darba plāna papildināšanu vai dzīvojamās mājas renovāciju vai rekonstrukciju, ja dzīvojamās mājas pārvaldītājs ir dzīvojamās mājas īpašnieks vai pārvaldnieks, kas ir pilnvarots pieņemt šādu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priekšlikumus dzīvojamās mājas īpašniekam (dzīvokļu īpašnieku kopībai) lēmuma pieņemšanai par darba uzdevuma sastādīšanu tehniskajai apsekošanai, nepieciešamā remonta veikšanu un pārvaldīšanas darba plāna papildināšanu vai dzīvojamās mājas renovāciju vai rekonstrukciju, ja dzīvojamo māju pārvalda pārvaldnieks, kas nav pilnvarots pieņemt šādu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 720 redakcijā, kas grozīta ar MK 18.12.2018.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Būves tehnisko apsekošanu veic, ja kopš dzīvojamās mājas un tai piederīgo ēku (būvju) nodošanas ekspluatācijā vai saskaņā ar attiecīgās dzīvojamās mājas kapitalitātes grupu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attiecīgajai būves daļai vai iebūvētajam būvizstrādājumam ir pagājis šo noteikumu </w:t>
      </w:r>
      <w:r w:rsidR="00000000" w:rsidRPr="00000000" w:rsidDel="00000000">
        <w:rPr>
          <w:rtl w:val="0"/>
        </w:rPr>
        <w:t xml:space="preserve">2.</w:t>
      </w:r>
      <w:r w:rsidR="00000000" w:rsidRPr="00000000" w:rsidDel="00000000">
        <w:rPr>
          <w:rtl w:val="0"/>
        </w:rPr>
        <w:t xml:space="preserve">pielikumā minētais vidējais kalpošanas ilgums.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Dzīvojamās mājas apsekošanas reģistrācijas žurnāla paraugs norādīts šo noteikumu </w:t>
      </w:r>
      <w:r w:rsidR="00000000" w:rsidRPr="00000000" w:rsidDel="00000000">
        <w:rPr>
          <w:rtl w:val="0"/>
        </w:rPr>
        <w:t xml:space="preserve">3.</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20.09.2011. noteikumu Nr.720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Dzīvojamās mājas, tajā esošo iekārtu un inženiertīklu bojājumu novēršanas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Ārpuskārtas remontu veic, ja ir konstatēti šādi dzīvojamās mājas un tajā esošo iekārtu un inženiertīklu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jumta seguma caurtece;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notekcauruļu, piltuvju, līkumu un to piestiprināšanas ierīču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zudusi fasādes arhitektonisko elementu vai ķieģeļu sasaiste ar sienu;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apmetuma vai karnīžu elementu noslāņošanās;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izsisti logu vai durvju stikli, norautas logu rāmju vērtnes;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durvju vērtņu un aizverošo ierīču nenoturība;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caurtecējumi grīdu pārsegumos sanitāro mezglu vietās grīdas hidroizolācijas bojājumu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plaisas un bojājumi krāsnīs vai dūmvados, kas var izraisīt cilvēku saindēšanos ar dūmgāzēm un apdraudēt mājas ugunsdrošību;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plaisas un neblīvumi dūmkanālos un to sajūguma vietās ar krāsnīm;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bojājumi cauruļvados un to sajūgumos ar veidgabaliem, armatūru un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dzīvojamās mājas elektroapgādes kabeļa bojājumi, kas var radīt elektroenerģijas piegādes pārtraukumus apgaismei vai radīt ierīču un inženiertīklu darbības traucējumus;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apkures sistēmas bojājumi apkures sezonā;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gāzesapgādes sistēmas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pelējuma sēne un pelējumu veicinoši apstākļi;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citi šajā punktā neminēti bojājumi, ja to neatliekamu novēršanu paredz normatīvie akti vai ja tie rada būtisku apdraudējumu;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inženiertīklu ievadu hermetizācijas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ugunsdrošībai nozīmīgo inženiertehnisko sistēmu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bīstamo iekārtu (liftu) atsevišķu elementu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20.09.2011. noteikumiem Nr. 720;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Tādu dzīvojamās mājas, tās iekārtu un inženiertīklu bojājumu novēršanu, kas nav minēti šo noteikumu </w:t>
      </w:r>
      <w:r w:rsidR="00000000" w:rsidRPr="00000000" w:rsidDel="00000000">
        <w:rPr>
          <w:rtl w:val="0"/>
        </w:rPr>
        <w:t xml:space="preserve">17.</w:t>
      </w:r>
      <w:r w:rsidR="00000000" w:rsidRPr="00000000" w:rsidDel="00000000">
        <w:rPr>
          <w:rtl w:val="0"/>
        </w:rPr>
        <w:t xml:space="preserve">punktā, veic dzīvojamās mājas pārvaldītāja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vizuālajā apskatē vai tehniskajā apsekošanā ir konstatēti apstākļi, kas var radīt bojājumu rašanos, dzīvojamās mājas pārvaldītājs veic nepieciešamos pasākumus minēto apstākļu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dzīvojamās mājas energoefektivitātes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20.09.2011. noteikumu Nr.720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punkts stājas spēkā 2012.gada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22-TA-1046</w:t>
    </w:r>
    <w:r>
      <w:br/>
    </w:r>
    <w:r w:rsidR="00000000" w:rsidRPr="00000000" w:rsidDel="00000000">
      <w:rPr>
        <w:rtl w:val="0"/>
      </w:rPr>
      <w:t xml:space="preserve">Izdrukāts 30.07.2026. 00.03 - 2.0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22-TA-1046</w:t>
    </w:r>
    <w:r>
      <w:br/>
    </w:r>
    <w:r w:rsidR="00000000" w:rsidRPr="00000000" w:rsidDel="00000000">
      <w:rPr>
        <w:rtl w:val="0"/>
      </w:rPr>
      <w:t xml:space="preserve">Izdrukāts 30.07.2026. 00.03 - 2.0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noteikumu_konsolidētā_versija_22-TA-1046.docx</dc:title>
</cp:coreProperties>
</file>

<file path=docProps/custom.xml><?xml version="1.0" encoding="utf-8"?>
<Properties xmlns="http://schemas.openxmlformats.org/officeDocument/2006/custom-properties" xmlns:vt="http://schemas.openxmlformats.org/officeDocument/2006/docPropsVTypes"/>
</file>