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926</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5. novembrī (prot. Nr. 47 21.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apropriācijas pārdali no budžeta resora "74. Gadskārtējā valsts budžeta izpildes procesā pārdalāmais finansējums" valsts budžeta programmas 12.00.00 "Finansējums veselības jomas pasākumiem Covid-19 infekcijas izplatības ierobežošanai"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Atbilstoši likuma "Par valsts budžetu 2024. gadam un budžeta ietvaru 2024., 2025. un 2026. gadam" 66. pantam atbalstīt apropriācijas pārdali no budžeta resora "74. Gadskārtējā valsts budžeta izpildes procesā pārdalāmais finansējums" programmas 12.00.00 "Finansējums veselības jomas pasākumiem Covid-19 infekcijas izplatības ierobežošanai" 2 893 556 </w:t>
      </w:r>
      <w:r w:rsidR="00000000" w:rsidRPr="00000000" w:rsidDel="00000000">
        <w:rPr>
          <w:i w:val="1"/>
          <w:rtl w:val="0"/>
        </w:rPr>
        <w:t xml:space="preserve">euro </w:t>
      </w:r>
      <w:r w:rsidR="00000000" w:rsidRPr="00000000" w:rsidDel="00000000">
        <w:rPr>
          <w:rtl w:val="0"/>
        </w:rPr>
        <w:t xml:space="preserve">apmērā uz šādām Veselības ministrijas (Nacionālā veselības dienesta) budžeta apakšprogrammām, lai segtu izdevumus, kas radušies saistībā ar Covid-19 infekcijas uzliesmojumu un tā seku novēršanu: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uz budžeta apakšprogrammu 33.04.00 "Centralizēta medikamentu un materiālu iegāde" 2 880 227 </w:t>
      </w:r>
      <w:r w:rsidR="00000000" w:rsidRPr="00000000" w:rsidDel="00000000">
        <w:rPr>
          <w:i w:val="1"/>
          <w:rtl w:val="0"/>
        </w:rPr>
        <w:t xml:space="preserve">euro </w:t>
      </w:r>
      <w:r w:rsidR="00000000" w:rsidRPr="00000000" w:rsidDel="00000000">
        <w:rPr>
          <w:rtl w:val="0"/>
        </w:rPr>
        <w:t xml:space="preserve">apmērā par Covid-19 vakcīnu iegādi, uzglabāšanu, loģistiku un vakcīnu iznīcināšanu;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 budžeta apakšprogrammu 33.16.00 "Pārējo ambulatoro veselības aprūpes pakalpojumu nodrošināšana" 13 329 </w:t>
      </w:r>
      <w:r w:rsidR="00000000" w:rsidRPr="00000000" w:rsidDel="00000000">
        <w:rPr>
          <w:i w:val="1"/>
          <w:rtl w:val="0"/>
        </w:rPr>
        <w:t xml:space="preserve">euro </w:t>
      </w:r>
      <w:r w:rsidR="00000000" w:rsidRPr="00000000" w:rsidDel="00000000">
        <w:rPr>
          <w:rtl w:val="0"/>
        </w:rPr>
        <w:t xml:space="preserve">apmērā par Covid-19 vakcīnu ievadi no 2024. gada janvāra līdz 2024. gada jūnijam.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Veselības ministrijai normatīvajos aktos noteiktajā kārtībā sagatavot un iesniegt Finanšu ministrijā pieprasījumu valsts budžeta apropriācijas pārdalei atbilstoši šā rīkojuma </w:t>
      </w:r>
      <w:r w:rsidR="00000000" w:rsidRPr="00000000" w:rsidDel="00000000">
        <w:rPr>
          <w:rtl w:val="0"/>
        </w:rPr>
        <w:t xml:space="preserve">1. </w:t>
      </w:r>
      <w:r w:rsidR="00000000" w:rsidRPr="00000000" w:rsidDel="00000000">
        <w:rPr>
          <w:rtl w:val="0"/>
        </w:rPr>
        <w:t xml:space="preserve">punktam</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ministram normatīvajos aktos noteiktajā kārtībā informēt Saeimas Budžeta un finanšu (nodokļu) komisiju par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apropriācijas pārdali un, ja Saeimas Budžeta un finanšu (nodokļu) komisija piecu darbdienu laikā pēc attiecīgās informācijas saņemšanas nav izteikusi iebildumus, veikt apropriācijas pārdali.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Veselības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H. Abu Meri</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24-TA-2564</w:t>
    </w:r>
    <w:r>
      <w:br/>
    </w:r>
    <w:r w:rsidR="00000000" w:rsidRPr="00000000" w:rsidDel="00000000">
      <w:rPr>
        <w:rtl w:val="0"/>
      </w:rPr>
      <w:t xml:space="preserve">Izdrukāts 29.07.2026. 22.14 - 1.0.VK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24-TA-2564</w:t>
    </w:r>
    <w:r>
      <w:br/>
    </w:r>
    <w:r w:rsidR="00000000" w:rsidRPr="00000000" w:rsidDel="00000000">
      <w:rPr>
        <w:rtl w:val="0"/>
      </w:rPr>
      <w:t xml:space="preserve">Izdrukāts 29.07.2026. 22.14 - 1.0.VK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rīkojuma_projekts_24-TA-2564.docx</dc:title>
</cp:coreProperties>
</file>

<file path=docProps/custom.xml><?xml version="1.0" encoding="utf-8"?>
<Properties xmlns="http://schemas.openxmlformats.org/officeDocument/2006/custom-properties" xmlns:vt="http://schemas.openxmlformats.org/officeDocument/2006/docPropsVTypes"/>
</file>