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Eiropas Rekonstrukcijas un attīstības bankas reģistrētā pamatkapitāla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25-TA-1874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