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to valsts aizsardzības vajadzībām paredzēto navigācijas tehnisko līdzekļu un militāro jūras novērošanas tehnisko līdzekļu sarakstu, ap kuriem nosakāmas aizsargjoslas, aizsargjoslu platumu un tajās nosakāmajiem būvniecības ierobežojumiem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br/>
      </w:r>
      <w:r w:rsidR="00000000" w:rsidRPr="00000000" w:rsidDel="00000000">
        <w:rPr>
          <w:rStyle w:val="paragraph"/>
          <w:i w:val="1"/>
          <w:rtl w:val="0"/>
        </w:rPr>
        <w:t xml:space="preserve">21.panta ceturto daļu un 50.panta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to valsts aizsardzības vajadzībām paredzēto navigācijas tehnisko līdzekļu un militāro jūras novērošanas tehnisko līdzekļu sarakstu, ap kuriem veido aizsargjoslas, aizsargjoslu platumu un tajās nosakāmos būvniecības ierobežojumus.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aizsardzības vajadzībām paredzēto navigācijas tehnisko līdzekļu saraksts un ap tiem izveidojamo aizsargjoslu platums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aizsardzības vajadzībām paredzētais Audriņu navigācijas tehniskais līdzeklis (būves kadastra apzīmējums 7842 005 0393 005), kura aizsargjoslas platums noteikts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aizsardzības vajadzībām paredzētais Čalu navigācijas tehniskais līdzeklis (nekustamā īpašuma kadastra numurs 9884 002 0055), kura aizsargjoslas platums noteikts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aizsardzības vajadzībām paredzētais Lielvārdes navigācijas tehniskais līdzeklis (būves kadastra apzīmējums 7484 004 0125 001), kura aizsargjoslas platums noteikts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aizsardzības vajadzībām paredzētais Jūrmalciema navigācijas tehniskais līdzeklis (nekustamā īpašuma kadastra numurs 6478 019 0174), kura aizsargjoslas platums noteikts šo noteikumu 20.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Militāro jūras novērošanas tehnisko līdzekļu saraksts un ap tiem izveidojamo aizsargjoslu platums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Jūrmalciema militārais jūras novērošanas tehniskais līdzeklis (būves kadastra apzīmējums 6478 019 0174 011), kura aizsargjoslas platums noteikts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Šķēdes militārais jūras novērošanas tehniskais līdzeklis (būves kadastra apzīmējums 6496 008 0034 006), kura aizsargjoslas platums noteikts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Pāvilostas militārais jūras novērošanas tehniskais līdzeklis (būves kadastra apzīmējums 6413 006 0041 005), kura aizsargjoslas platums noteikts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Užavas militārais jūras novērošanas tehniskais līdzeklis (būves kadastra apzīmējums 9878 005 0112 005), kura aizsargjoslas platums noteikts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Tārgales militārais jūras novērošanas tehniskais līdzeklis (būves kadastra apzīmējums 9866 006 0062 006), kura aizsargjoslas platums noteikts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Miķeļtorņa militārais jūras novērošanas tehniskais līdzeklis (būves kadastra apzīmējums 9866 003 0151 009), kura aizsargjoslas platums noteikts šo noteikumu </w:t>
      </w:r>
      <w:r w:rsidR="00000000" w:rsidRPr="00000000" w:rsidDel="00000000">
        <w:rPr>
          <w:rtl w:val="0"/>
        </w:rPr>
        <w:t xml:space="preserve">9.</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Kolkas militārais jūras novērošanas tehniskais līdzeklis (būves kadastra apzīmējums 8862 007 0261 005), kura aizsargjoslas platums noteikts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Rojas militārais jūras novērošanas tehniskais līdzeklis (būves kadastra apzīmējums 8882 008 0728 056), kura aizsargjoslas platums noteikts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Rīgas militārais jūras novērošanas tehniskais līdzeklis (būves kadastra apzīmējums 0100 109 0084 034), kura aizsargjoslas platums noteikts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Saulkrastu militārais jūras novērošanas tehniskais līdzeklis (būves kadastra apzīmējums 8033 001 0169 008), kura aizsargjoslas platums noteikts šo noteikumu </w:t>
      </w:r>
      <w:r w:rsidR="00000000" w:rsidRPr="00000000" w:rsidDel="00000000">
        <w:rPr>
          <w:rtl w:val="0"/>
        </w:rPr>
        <w:t xml:space="preserve">13.</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Salacgrīvas militārais jūras novērošanas tehniskais līdzeklis (būves kadastra apzīmējums 6672 007 0378 001), kura aizsargjoslas platums noteikts šo noteikumu </w:t>
      </w:r>
      <w:r w:rsidR="00000000" w:rsidRPr="00000000" w:rsidDel="00000000">
        <w:rPr>
          <w:rtl w:val="0"/>
        </w:rPr>
        <w:t xml:space="preserve">14.</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Mērsraga militārais jūras novērošanas tehniskais līdzeklis (būves kadastra apzīmējums 8878 003 1074 002), kura aizsargjoslas platums noteikts šo noteikumu </w:t>
      </w:r>
      <w:r w:rsidR="00000000" w:rsidRPr="00000000" w:rsidDel="00000000">
        <w:rPr>
          <w:rtl w:val="0"/>
        </w:rPr>
        <w:t xml:space="preserve">15.</w:t>
      </w:r>
      <w:r w:rsidR="00000000" w:rsidRPr="00000000" w:rsidDel="00000000">
        <w:rPr>
          <w:rtl w:val="0"/>
        </w:rPr>
        <w:t xml:space="preserve">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Ragaciema militārais jūras novērošanas tehniskais līdzeklis (būves kadastra apzīmējums 9066 001 0604 004), kura aizsargjoslas platums noteikts šo noteikumu </w:t>
      </w:r>
      <w:r w:rsidR="00000000" w:rsidRPr="00000000" w:rsidDel="00000000">
        <w:rPr>
          <w:rtl w:val="0"/>
        </w:rPr>
        <w:t xml:space="preserve">16.</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būvju būvniecībā valsts aizsardzības vajadzībām paredzēto navigācijas tehnisko līdzekļu un militāro jūras novērošanas tehnisko līdzekļu aizsargjoslās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aizsardzības vajadzībām paredzētā Jūrmalciema, Audriņu, Čalu un Lielvārdes navigācijas tehniskā līdzekļa aizsargjoslās aizliegts bez saskaņošanas ar Aizsardzības ministriju uzsākt būvju būvniecību, ja būves plānotais augstums virs tās atrašanās vietas pārsniedz šķēršļu plakni, kura noteikta: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aizsardzības vajadzībām paredzētajam Audriņu navigācijas tehniskajam līdzeklim saskaņā ar šo noteikumu </w:t>
      </w:r>
      <w:r w:rsidR="00000000" w:rsidRPr="00000000" w:rsidDel="00000000">
        <w:rPr>
          <w:rtl w:val="0"/>
        </w:rPr>
        <w:t xml:space="preserve">17.</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aizsardzības vajadzībām paredzētajam Čalu navigācijas tehniskajam līdzeklim saskaņā ar šo noteikumu </w:t>
      </w:r>
      <w:r w:rsidR="00000000" w:rsidRPr="00000000" w:rsidDel="00000000">
        <w:rPr>
          <w:rtl w:val="0"/>
        </w:rPr>
        <w:t xml:space="preserve">18.</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aizsardzības vajadzībām paredzētajam Lielvārdes navigācijas tehniskajam līdzeklim saskaņā ar šo noteikumu </w:t>
      </w:r>
      <w:r w:rsidR="00000000" w:rsidRPr="00000000" w:rsidDel="00000000">
        <w:rPr>
          <w:rtl w:val="0"/>
        </w:rPr>
        <w:t xml:space="preserve">19.</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aizsardzības vajadzībām paredzētajam Jūrmalciema navigācijas tehniskajam līdzeklim saskaņā ar šo noteikumu 21. pielikumu.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Bez saskaņošanas ar Aizsardzības ministriju aizliegta tādu būvju būvniecība: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atrodas militāro jūras novērošanas tehnisko līdzekļu aizsargjoslā jūras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atrodas militāro jūras novērošanas tehnisko līdzekļu aizsargjoslā sauszemes teritorijā un kuru plānotais augstums pārsniedz 30 metru virs jūras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paredzētie ierobežojumi nav attieci­nāmi uz elektronisko sakaru tīklu infrastruktūras būvniecību, kā arī uz esošajām būvēm, kuru augstums jau šobrīd pārsniedz šķēršļu plakni un kuras tiek plānots atjaunot (renovēt) vai pārbūvēt (rekonstruēt), nemainot būves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Grozījumus šo noteikumu 2. un 18. pielikumā, kas paredz izmaiņas valsts aizsardzības vajadzībām paredzētā Čalu navigācijas tehniskā līdzekļa aizsargjoslas platumā un būvējamā objekta augstumā, kā arī ar minētajiem grozījumiem saistītos būvniecības ierobežojumus nepiemēro tādu būvju būvniecībai, kuras būvē Čalu navigācijas tehniskā līdzekļa aizsargjoslas laukumā jūrā, ja iesniegums ar ierosinājumu noteikt laukumu jūrā ir saņemts sešu mēnešu laikā pēc attiecīgo grozījumu spēkā 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w:t>
      </w:r>
      <w:r w:rsidR="00000000" w:rsidRPr="00000000" w:rsidDel="00000000">
        <w:rPr>
          <w:rtl w:val="0"/>
        </w:rPr>
        <w:t xml:space="preserve"> punktā minētā valsts aizsardzības vajadzībām paredzētā Jūrmalciema navigācijas tehniskā līdzekļa aizsargjoslā būvniecības ierobežojumus nepiemēro tādu būvju būvniecībai, kuras būvē aizsargjoslas laukumā jūrā, ja iesniegums ar ierosinājumu noteikt laukumu jūrā ir saņemts sešu mēnešu laikā pēc šo noteikumu 4.</w:t>
      </w:r>
      <w:r w:rsidR="00000000" w:rsidRPr="00000000" w:rsidDel="00000000">
        <w:rPr>
          <w:vertAlign w:val="superscript"/>
          <w:rtl w:val="0"/>
        </w:rPr>
        <w:t xml:space="preserve">1</w:t>
      </w:r>
      <w:r w:rsidR="00000000" w:rsidRPr="00000000" w:rsidDel="00000000">
        <w:rPr>
          <w:rtl w:val="0"/>
        </w:rPr>
        <w:t xml:space="preserve"> punkta spēkā stāšanās.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21-TA-1340</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21-TA-1340</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noteikumu_konsolidētā_versija_21-TA-1340.docx</dc:title>
</cp:coreProperties>
</file>

<file path=docProps/custom.xml><?xml version="1.0" encoding="utf-8"?>
<Properties xmlns="http://schemas.openxmlformats.org/officeDocument/2006/custom-properties" xmlns:vt="http://schemas.openxmlformats.org/officeDocument/2006/docPropsVTypes"/>
</file>