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20. marta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169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Kompetences novērtēšanas jomas, specialitātes un darbības sfēras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01.06.2021. noteikumiem Nr. 336)</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2143"/>
        <w:gridCol w:w="6071"/>
        <w:tblGridChange w:id="0">
          <w:tblGrid>
            <w:gridCol w:w="1089"/>
            <w:gridCol w:w="2143"/>
            <w:gridCol w:w="6071"/>
          </w:tblGrid>
        </w:tblGridChange>
      </w:tblGrid>
      <w:tr>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Joma, specialitāte</w:t>
            </w:r>
          </w:p>
        </w:tc>
        <w:tc>
          <w:tcPr>
            <w:shd w:fill="ffffff"/>
            <w:vAlign w:val="center"/>
            <w:trHeight w="exact" w:val="25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Darbības sfēra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Arhitekta prakse</w:t>
            </w:r>
            <w:r w:rsidR="00000000" w:rsidRPr="00000000" w:rsidDel="00000000">
              <w:rPr>
                <w:vertAlign w:val="superscript"/>
                <w:rtl w:val="0"/>
              </w:rPr>
              <w:t xml:space="preserve">1, 2, 3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Būvprakse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Inženierizpēte</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Projektēšana</w:t>
            </w:r>
            <w:r w:rsidR="00000000" w:rsidRPr="00000000" w:rsidDel="00000000">
              <w:rPr>
                <w:vertAlign w:val="superscript"/>
                <w:rtl w:val="0"/>
              </w:rPr>
              <w:t xml:space="preserve">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konstrukciju projektēšana</w:t>
            </w:r>
            <w:r w:rsidR="00000000" w:rsidRPr="00000000" w:rsidDel="00000000">
              <w:rPr>
                <w:vertAlign w:val="superscript"/>
                <w:rtl w:val="0"/>
              </w:rPr>
              <w:t xml:space="preserve">1, 2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ūdensapgādes un kanalizācijas sistēmu projektēšana, ieskaitot ugunsdzēsības sistēmas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siltumapgādes, ventilācijas un gaisa kondicionēšanas sistēmu projektēšana</w:t>
            </w:r>
            <w:r w:rsidR="00000000" w:rsidRPr="00000000" w:rsidDel="00000000">
              <w:rPr>
                <w:vertAlign w:val="superscript"/>
                <w:rtl w:val="0"/>
              </w:rPr>
              <w:t xml:space="preserve">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un lietotāju gāzes apgādes sistēmu projektēšana</w:t>
            </w:r>
            <w:r w:rsidR="00000000" w:rsidRPr="00000000" w:rsidDel="00000000">
              <w:rPr>
                <w:vertAlign w:val="superscript"/>
                <w:rtl w:val="0"/>
              </w:rPr>
              <w:t xml:space="preserve">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pārvades gāzes un naftas apgādes sistēmu projektēšana</w:t>
            </w:r>
            <w:r w:rsidR="00000000" w:rsidRPr="00000000" w:rsidDel="00000000">
              <w:rPr>
                <w:vertAlign w:val="superscript"/>
                <w:rtl w:val="0"/>
              </w:rPr>
              <w:t xml:space="preserve">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elektroietaišu projektēšana</w:t>
            </w:r>
            <w:r w:rsidR="00000000" w:rsidRPr="00000000" w:rsidDel="00000000">
              <w:rPr>
                <w:vertAlign w:val="superscript"/>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elektronisko sakaru sistēmu un tīklu projektēšana</w:t>
            </w:r>
            <w:r w:rsidR="00000000" w:rsidRPr="00000000" w:rsidDel="00000000">
              <w:rPr>
                <w:vertAlign w:val="superscript"/>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projektēšana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hidrotehnisko būvju projektēšana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sliežu ceļu projektēšana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signalizācijas sistēmu projektēšana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kontakttīklu projektēšana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projektēšana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tiltu projektēšana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saldēšanas sistēmu projektēšana</w:t>
            </w:r>
            <w:r w:rsidR="00000000" w:rsidRPr="00000000" w:rsidDel="00000000">
              <w:rPr>
                <w:vertAlign w:val="superscript"/>
                <w:rtl w:val="0"/>
              </w:rPr>
              <w:t xml:space="preserve">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ostu un jūras hidrotehnisko būvju projektēšana</w:t>
            </w:r>
            <w:r w:rsidR="00000000" w:rsidRPr="00000000" w:rsidDel="00000000">
              <w:rPr>
                <w:vertAlign w:val="superscript"/>
                <w:rtl w:val="0"/>
              </w:rPr>
              <w:t xml:space="preserve">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Būvdarbu vadīšana</w:t>
            </w:r>
            <w:r w:rsidR="00000000" w:rsidRPr="00000000" w:rsidDel="00000000">
              <w:rPr>
                <w:vertAlign w:val="superscript"/>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būvdarbu vadīšana</w:t>
            </w:r>
            <w:r w:rsidR="00000000" w:rsidRPr="00000000" w:rsidDel="00000000">
              <w:rPr>
                <w:vertAlign w:val="superscript"/>
                <w:rtl w:val="0"/>
              </w:rPr>
              <w:t xml:space="preserve">1, 12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restaurācijas būvdarbu vadīšana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būvdarbu vadīšana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tiltu būvdarbu vadīšana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ūdensapgādes un kanalizācijas sistēmu būvdarbu vadīšana, ieskaitot ugunsdzēsības sistēmas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siltumapgādes, ventilācijas un gaisa kondicionēšanas sistēmu būvdarbu vadīšana</w:t>
            </w:r>
            <w:r w:rsidR="00000000" w:rsidRPr="00000000" w:rsidDel="00000000">
              <w:rPr>
                <w:vertAlign w:val="superscript"/>
                <w:rtl w:val="0"/>
              </w:rPr>
              <w:t xml:space="preserve">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un lietotāju gāzes apgādes sistēmu būvdarbu vadīšana</w:t>
            </w:r>
            <w:r w:rsidR="00000000" w:rsidRPr="00000000" w:rsidDel="00000000">
              <w:rPr>
                <w:vertAlign w:val="superscript"/>
                <w:rtl w:val="0"/>
              </w:rPr>
              <w:t xml:space="preserve">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pārvades gāzes un naftas apgādes sistēmu būvdarbu vadīšana</w:t>
            </w:r>
            <w:r w:rsidR="00000000" w:rsidRPr="00000000" w:rsidDel="00000000">
              <w:rPr>
                <w:vertAlign w:val="superscript"/>
                <w:rtl w:val="0"/>
              </w:rPr>
              <w:t xml:space="preserve">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elektroietaišu izbūves darbu vadīšana</w:t>
            </w:r>
            <w:r w:rsidR="00000000" w:rsidRPr="00000000" w:rsidDel="00000000">
              <w:rPr>
                <w:vertAlign w:val="superscript"/>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elektronisko sakaru sistēmu un tīklu būvdarbu vadīšana</w:t>
            </w:r>
            <w:r w:rsidR="00000000" w:rsidRPr="00000000" w:rsidDel="00000000">
              <w:rPr>
                <w:vertAlign w:val="superscript"/>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būvdarbu vadīšana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hidrotehnisko būvju būvdarbu vadīšana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sliežu ceļu būvdarbu vadīšana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signalizācijas sistēmu būvdarbu vadīšana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kontakttīklu būvdarbu vadīšana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saldēšanas sistēmu būvdarbu vadīšana</w:t>
            </w:r>
            <w:r w:rsidR="00000000" w:rsidRPr="00000000" w:rsidDel="00000000">
              <w:rPr>
                <w:vertAlign w:val="superscript"/>
                <w:rtl w:val="0"/>
              </w:rPr>
              <w:t xml:space="preserve">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ostu un jūras hidrotehnisko būvju būvdarbu vadīšana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Būvuzraudzība</w:t>
            </w:r>
            <w:r w:rsidR="00000000" w:rsidRPr="00000000" w:rsidDel="00000000">
              <w:rPr>
                <w:vertAlign w:val="superscript"/>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būvdarbu būvuzraudzība</w:t>
            </w:r>
            <w:r w:rsidR="00000000" w:rsidRPr="00000000" w:rsidDel="00000000">
              <w:rPr>
                <w:vertAlign w:val="superscript"/>
                <w:rtl w:val="0"/>
              </w:rPr>
              <w:t xml:space="preserve">1, 13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restaurācijas būvdarbu būvuzraudzība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būvdarbu būvuzraudzība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tiltu būvdarbu būvuzraudzība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ūdensapgādes un kanalizācijas sistēmu būvdarbu būvuzraudzība, ieskaitot ugunsdzēsības sistēmas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siltumapgādes, ventilācijas un gaisa kondicionēšanas sistēmu būvdarbu būvuzraudzība</w:t>
            </w:r>
            <w:r w:rsidR="00000000" w:rsidRPr="00000000" w:rsidDel="00000000">
              <w:rPr>
                <w:vertAlign w:val="superscript"/>
                <w:rtl w:val="0"/>
              </w:rPr>
              <w:t xml:space="preserve">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un lietotāju gāzes apgādes sistēmu būvdarbu būvuzraudzība</w:t>
            </w:r>
            <w:r w:rsidR="00000000" w:rsidRPr="00000000" w:rsidDel="00000000">
              <w:rPr>
                <w:vertAlign w:val="superscript"/>
                <w:rtl w:val="0"/>
              </w:rPr>
              <w:t xml:space="preserve">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pārvades gāzes un naftas apgādes sistēmu būvdarbu būvuzraudzība</w:t>
            </w:r>
            <w:r w:rsidR="00000000" w:rsidRPr="00000000" w:rsidDel="00000000">
              <w:rPr>
                <w:vertAlign w:val="superscript"/>
                <w:rtl w:val="0"/>
              </w:rPr>
              <w:t xml:space="preserve">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elektroietaišu izbūves darbu būvuzraudzība</w:t>
            </w:r>
            <w:r w:rsidR="00000000" w:rsidRPr="00000000" w:rsidDel="00000000">
              <w:rPr>
                <w:vertAlign w:val="superscript"/>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elektronisko sakaru sistēmu un tīklu būvdarbu būvuzraudzība</w:t>
            </w:r>
            <w:r w:rsidR="00000000" w:rsidRPr="00000000" w:rsidDel="00000000">
              <w:rPr>
                <w:vertAlign w:val="superscript"/>
                <w:rtl w:val="0"/>
              </w:rPr>
              <w:t xml:space="preserve">6, 10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būvdarbu būvuzraudzība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hidrotehnisko būvju būvdarbu būvuzraudzība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sliežu ceļu būvdarbu būvuzraudzība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signalizācijas sistēmu būvdarbu būvuzraudzība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kontakttīklu būvdarbu būvuzraudzība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saldēšanas sistēmu būvdarbu būvuzraudzība</w:t>
            </w:r>
            <w:r w:rsidR="00000000" w:rsidRPr="00000000" w:rsidDel="00000000">
              <w:rPr>
                <w:vertAlign w:val="superscript"/>
                <w:rtl w:val="0"/>
              </w:rPr>
              <w:t xml:space="preserve">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ostu un jūras hidrotehnisko būvju būvdarbu būvuzraudzība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Būvekspertīze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būvprojektu arhitektūras risinājumu ekspertīze</w:t>
            </w:r>
            <w:r w:rsidR="00000000" w:rsidRPr="00000000" w:rsidDel="00000000">
              <w:rPr>
                <w:vertAlign w:val="superscript"/>
                <w:rtl w:val="0"/>
              </w:rPr>
              <w:t xml:space="preserve">14, 15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konstrukciju būvprojektu ekspertīze</w:t>
            </w:r>
            <w:r w:rsidR="00000000" w:rsidRPr="00000000" w:rsidDel="00000000">
              <w:rPr>
                <w:vertAlign w:val="superscript"/>
                <w:rtl w:val="0"/>
              </w:rPr>
              <w:t xml:space="preserve">15, 16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būvprojektu ekspertīze</w:t>
            </w:r>
            <w:r w:rsidR="00000000" w:rsidRPr="00000000" w:rsidDel="00000000">
              <w:rPr>
                <w:vertAlign w:val="superscript"/>
                <w:rtl w:val="0"/>
              </w:rPr>
              <w:t xml:space="preserve">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tiltu būvprojektu ekspertīze</w:t>
            </w:r>
            <w:r w:rsidR="00000000" w:rsidRPr="00000000" w:rsidDel="00000000">
              <w:rPr>
                <w:vertAlign w:val="superscript"/>
                <w:rtl w:val="0"/>
              </w:rPr>
              <w:t xml:space="preserve">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ūdensapgādes un kanalizācijas sistēmu būvprojektu ekspertīze</w:t>
            </w:r>
            <w:r w:rsidR="00000000" w:rsidRPr="00000000" w:rsidDel="00000000">
              <w:rPr>
                <w:vertAlign w:val="superscript"/>
                <w:rtl w:val="0"/>
              </w:rPr>
              <w:t xml:space="preserve">16</w:t>
            </w:r>
            <w:r w:rsidR="00000000" w:rsidRPr="00000000" w:rsidDel="00000000">
              <w:rPr>
                <w:rtl w:val="0"/>
              </w:rPr>
              <w:t xml:space="preserve">, ieskaitot ugunsdzēsības sistēmas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siltumapgādes, ventilācijas un gaisa kondicionēšanas sistēmu būvprojektu ekspertīze</w:t>
            </w:r>
            <w:r w:rsidR="00000000" w:rsidRPr="00000000" w:rsidDel="00000000">
              <w:rPr>
                <w:vertAlign w:val="superscript"/>
                <w:rtl w:val="0"/>
              </w:rPr>
              <w:t xml:space="preserve">6, 16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saldēšanas sistēmu būvprojektu ekspertīze</w:t>
            </w:r>
            <w:r w:rsidR="00000000" w:rsidRPr="00000000" w:rsidDel="00000000">
              <w:rPr>
                <w:vertAlign w:val="superscript"/>
                <w:rtl w:val="0"/>
              </w:rPr>
              <w:t xml:space="preserve">11, 16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un lietotāju gāzes apgādes sistēmu būvprojektu ekspertīze</w:t>
            </w:r>
            <w:r w:rsidR="00000000" w:rsidRPr="00000000" w:rsidDel="00000000">
              <w:rPr>
                <w:vertAlign w:val="superscript"/>
                <w:rtl w:val="0"/>
              </w:rPr>
              <w:t xml:space="preserve">7, 16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pārvades gāzes un naftas apgādes sistēmu būvprojektu ekspertīze</w:t>
            </w:r>
            <w:r w:rsidR="00000000" w:rsidRPr="00000000" w:rsidDel="00000000">
              <w:rPr>
                <w:vertAlign w:val="superscript"/>
                <w:rtl w:val="0"/>
              </w:rPr>
              <w:t xml:space="preserve">8, 16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būvprojektu ekspertīze</w:t>
            </w:r>
            <w:r w:rsidR="00000000" w:rsidRPr="00000000" w:rsidDel="00000000">
              <w:rPr>
                <w:vertAlign w:val="superscript"/>
                <w:rtl w:val="0"/>
              </w:rPr>
              <w:t xml:space="preserve">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hidrotehnisko būvju būvprojektu ekspertīze</w:t>
            </w:r>
            <w:r w:rsidR="00000000" w:rsidRPr="00000000" w:rsidDel="00000000">
              <w:rPr>
                <w:vertAlign w:val="superscript"/>
                <w:rtl w:val="0"/>
              </w:rPr>
              <w:t xml:space="preserve">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ostu un jūras hidrotehnisko būvju būvprojektu ekspertīze</w:t>
            </w:r>
            <w:r w:rsidR="00000000" w:rsidRPr="00000000" w:rsidDel="00000000">
              <w:rPr>
                <w:vertAlign w:val="superscript"/>
                <w:rtl w:val="0"/>
              </w:rPr>
              <w:t xml:space="preserve">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elektroietaišu būvprojektu ekspertīze</w:t>
            </w:r>
            <w:r w:rsidR="00000000" w:rsidRPr="00000000" w:rsidDel="00000000">
              <w:rPr>
                <w:vertAlign w:val="superscript"/>
                <w:rtl w:val="0"/>
              </w:rPr>
              <w:t xml:space="preserve">9, 16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sliežu ceļu būvprojektu ekspertīze</w:t>
            </w:r>
            <w:r w:rsidR="00000000" w:rsidRPr="00000000" w:rsidDel="00000000">
              <w:rPr>
                <w:vertAlign w:val="superscript"/>
                <w:rtl w:val="0"/>
              </w:rPr>
              <w:t xml:space="preserve">16, 17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elektronisko sakaru sistēmu un tīklu būvprojektu ekspertīze</w:t>
            </w:r>
            <w:r w:rsidR="00000000" w:rsidRPr="00000000" w:rsidDel="00000000">
              <w:rPr>
                <w:vertAlign w:val="superscript"/>
                <w:rtl w:val="0"/>
              </w:rPr>
              <w:t xml:space="preserve">10, 16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ekspertīze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ekspertīze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tiltu ekspertīze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ūdensapgādes un kanalizācijas sistēmu ekspertīze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siltumapgādes, ventilācijas un gaisa kondicionēšanas sistēmu ekspertīze</w:t>
            </w:r>
            <w:r w:rsidR="00000000" w:rsidRPr="00000000" w:rsidDel="00000000">
              <w:rPr>
                <w:vertAlign w:val="superscript"/>
                <w:rtl w:val="0"/>
              </w:rPr>
              <w:t xml:space="preserve">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saldēšanas sistēmu ekspertīze</w:t>
            </w:r>
            <w:r w:rsidR="00000000" w:rsidRPr="00000000" w:rsidDel="00000000">
              <w:rPr>
                <w:vertAlign w:val="superscript"/>
                <w:rtl w:val="0"/>
              </w:rPr>
              <w:t xml:space="preserve">11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sadales un lietotāju gāzes apgādes sistēmu ekspertīze</w:t>
            </w:r>
            <w:r w:rsidR="00000000" w:rsidRPr="00000000" w:rsidDel="00000000">
              <w:rPr>
                <w:vertAlign w:val="superscript"/>
                <w:rtl w:val="0"/>
              </w:rPr>
              <w:t xml:space="preserve">7</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pārvades gāzes un naftas apgādes sistēmu ekspertīze</w:t>
            </w:r>
            <w:r w:rsidR="00000000" w:rsidRPr="00000000" w:rsidDel="00000000">
              <w:rPr>
                <w:vertAlign w:val="superscript"/>
                <w:rtl w:val="0"/>
              </w:rPr>
              <w:t xml:space="preserve">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meliorācijas sistēmu ekspertīze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hidrotehnisko būvju ekspertīze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ostu un jūras hidrotehnisko būvju ekspertīze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elektroietaišu ekspertīze</w:t>
            </w:r>
            <w:r w:rsidR="00000000" w:rsidRPr="00000000" w:rsidDel="00000000">
              <w:rPr>
                <w:vertAlign w:val="superscript"/>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sliežu ceļu ekspertīze</w:t>
            </w:r>
            <w:r w:rsidR="00000000" w:rsidRPr="00000000" w:rsidDel="00000000">
              <w:rPr>
                <w:vertAlign w:val="superscript"/>
                <w:rtl w:val="0"/>
              </w:rPr>
              <w:t xml:space="preserve">18</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elektronisko sakaru sistēmu un tīklu ekspertīze</w:t>
            </w:r>
            <w:r w:rsidR="00000000" w:rsidRPr="00000000" w:rsidDel="00000000">
              <w:rPr>
                <w:vertAlign w:val="superscript"/>
                <w:rtl w:val="0"/>
              </w:rPr>
              <w:t xml:space="preserve">10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Arhitekta prakses būvspeciālists, ēku konstrukciju projektēšanas, ēku būvdarbu vadīšanas un ēku būvuzraudzības darbības sfērās sertificētais būvspeciālists var veikt arī visas ēkas tehnisko apsekošanu atbilstoši tehniskās apsekošanas uzdevumam, ja atsevišķu ēkas daļu tehniskajai apsekošanai netiek piesaistīti būvspeciālisti, kuriem piešķirti sertifikāti citās darbības sfērās. Minētajās specialitātēs un darbības sfērās sertificētais būvspeciālists var arī vadīt visu veidu būvdarbu tāmēšanas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Atsevišķas inženierbūves var projektēt arhitekta prakses būvspeciālists un ēku konstrukciju projektēšanā sertificētais būvspeciālists, ja to projektēšanai nav noteiktas atsevišķas darbības sfēras. Ēku konstrukciju projektēšanā sertificētais būvspeciālists var veikt atsevišķo inženierbūvju tehnisko apsekošanu, kā arī šādu būvju būvdarbu tāmēšanas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Arhitekta prakses un projektēšanas specialitātē sertifikātā norādītās darbības sfēras ietvaros normatīvajos aktos noteiktajos gadījumos ietilpst ugunsdrošības risinājumu, ugunsdrošības pasākumu pārskata un darbu organizēšanas projekta izstrāde.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4 </w:t>
      </w:r>
      <w:r w:rsidR="00000000" w:rsidRPr="00000000" w:rsidDel="00000000">
        <w:rPr>
          <w:rtl w:val="0"/>
        </w:rPr>
        <w:t xml:space="preserve">Ģeotehniskā inženierizpēte un ģeotehniskā uzraudzība.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Projektēšanas, būvdarbu vadīšanas un būvuzraudzības specialitātē sertificētais būvspeciālists sertifikātā norādītās darbības sfēras ietvaros var veikt arī attiecīgo inženierbūvju un inženiertīklu tehnisko apsekošanu atbilstoši tehniskās apsekošanas uzdevumam. Minēto specialitāšu būvspeciālists var vadīt atbilstošo būvju veidu būvdarbu tāmēšanas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Apkures sistēmas, ventilācijas sistēmas, gaisa kondicionēšanas sistēmas, ēku dzesēšanas sistēmas, dūmu aizsardzības, dūmu un karstuma izvades sistēmas, siltummehānika/siltumapgādes avoti (tajā skaitā biomasas apkures sistēmas, saules kolektoru sistēmas, ģeotermiskās sistēmas un siltumsūkņi), siltumtīkli.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Gāzes transportēšanas, sadales un lietotāja gāzes apgādes sistēmas ar spiedienu līdz 1,6 MPa (16 bar).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Gāzes un naftas transportēšanas un glabāšanas sistēmas ar spiedienu, augstāku par 1,6 MPa (16 bar).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Elektroietaišu projektēšanas, elektroietaišu izbūves darbu vadīšanas un būvuzraudzības, kā arī elektroietaišu būvprojektu ekspertīzes un elektroietaišu ekspertīzes darbības sfērās norādāms spriegums, kādā personai ir atbilstoša pieredze, – līdz 1 kilovoltam, no 1 līdz 35 kilovoltiem un virs 110 kilovoltiem. Minētajās darbības sfērās ietilpst automātisko ugunsaizsardzības, ugunsdzēsības sistēmu automātikas un vadības daļas un automātisku ugunsaizsardzības sistēmu – ugunsgrēka atklāšanas un trauksmes signalizācijas sistēmu, balss ugunsgrēka izziņošanas sistēmu, dūmu aizsardzības sistēmu un centralizētas izziņošanas sistēmu – projektēšana, izbūves darbu vadīšana, būvuzraudzība un ekspertīze.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w:t>
      </w:r>
      <w:r w:rsidR="00000000" w:rsidRPr="00000000" w:rsidDel="00000000">
        <w:rPr>
          <w:rtl w:val="0"/>
        </w:rPr>
        <w:t xml:space="preserve"> Elektronisko sakaru sistēmu un tīklu projektēšanas, būvdarbu vadīšanas un būvuzraudzības, būvprojektu ekspertīzes un ekspertīzes darbības sfērās ietilpst automātisko ugunsaizsardzības sistēmu – ugunsgrēka atklāšanas un trauksmes signalizācijas sistēmu un balss ugunsgrēka izziņošanas sistēmu, kā arī automātisko ugunsaizsardzības un ugunsdzēsības sistēmu automātikas un vadības daļas projektēšana, būvdarbu vadīšana un būvuzraudzība, būvprojektu un būvju ekspertīze.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Sistēmas, kas nodrošina zemu temperatūru tehnoloģiskos procesus pārtikas, medicīnas, ķīmiskajā rūpniecībā, lauksaimniecības, zivsaimniecības un pārtikas produktu ražošanā, uzglabāšanā (tai skaitā visu lielumu stacionārās un pārvietojamās saldēšanas sistēmas, ieskaitot kompresorus-siltumsūkņus, kompresoru stacijas saldēšanas sistēmās, saldēšanas kameras, noliktavas un saldētavas).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12</w:t>
      </w:r>
      <w:r w:rsidR="00000000" w:rsidRPr="00000000" w:rsidDel="00000000">
        <w:rPr>
          <w:rtl w:val="0"/>
        </w:rPr>
        <w:t xml:space="preserve"> Ēku būvdarbu vadīšanas darbības sfērā ietilpst visu būvdarbu vadīšana pirmās grupas ēkās un otrās grupas ēkās, tajā skaitā šo ēku ekspluatācijas nodrošināšanai nepieciešamo inženiertīklu būvdarbu vadīšana, kā arī žogu, mūru un atsevišķu labiekārtojuma elementu būvdarbu vadīšana, ja atsevišķu būvdarbu vadīšanai netiek piesaistīti būvspeciālisti citās darbības sfērās.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13</w:t>
      </w:r>
      <w:r w:rsidR="00000000" w:rsidRPr="00000000" w:rsidDel="00000000">
        <w:rPr>
          <w:rtl w:val="0"/>
        </w:rPr>
        <w:t xml:space="preserve"> Ēku būvuzraudzības darbības sfērā ietilpst arī visu veidu būvdarbu uzraudzīšana pirmās grupas ēkās un otrās grupas ēkās, tajā skaitā šo ēku ekspluatācijas nodrošināšanai nepieciešamo inženiertīklu būvdarbu uzraudzīšana, kā arī žogu, mūru un atsevišķu labiekārtojuma elementu būvdarbu uzraudzīšana, ja atsevišķu būvdarbu būvuzraudzībai netiek piesaistīti būvspeciālisti, kuriem piešķirti sertifikāti citās darbības sfērās.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14 </w:t>
      </w:r>
      <w:r w:rsidR="00000000" w:rsidRPr="00000000" w:rsidDel="00000000">
        <w:rPr>
          <w:rtl w:val="0"/>
        </w:rPr>
        <w:t xml:space="preserve">Būvprojektu arhitektūras risinājumu ekspertīzē sertificētais būvspeciālists normatīvajos aktos noteiktajos gadījumos var veikt arī atsevišķu inženierbūvju būvprojektos iekļauto arhitektūras risinājumu un ugunsdrošības risinājumu ekspertīzi.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15 </w:t>
      </w:r>
      <w:r w:rsidR="00000000" w:rsidRPr="00000000" w:rsidDel="00000000">
        <w:rPr>
          <w:rtl w:val="0"/>
        </w:rPr>
        <w:t xml:space="preserve">Būvprojektu arhitektūras risinājumu ekspertīzē un būvprojektu konstrukciju ekspertīzē sertificētais būvspeciālists normatīvajos aktos noteiktajos gadījumos var veikt arī būvniecības tāmju, ugunsdrošības risinājumu ekspertīzi, kā arī ugunsdrošības pasākumu pārskata un darbu organizēšanas projekta ekspertīzi.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16</w:t>
      </w:r>
      <w:r w:rsidR="00000000" w:rsidRPr="00000000" w:rsidDel="00000000">
        <w:rPr>
          <w:rtl w:val="0"/>
        </w:rPr>
        <w:t xml:space="preserve"> Būvspeciālists var veikt arī atbilstošo būvju ekspertīzi.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17 </w:t>
      </w:r>
      <w:r w:rsidR="00000000" w:rsidRPr="00000000" w:rsidDel="00000000">
        <w:rPr>
          <w:rtl w:val="0"/>
        </w:rPr>
        <w:t xml:space="preserve">Būvspeciālists var veikt arī dzelzceļa signalizācijas sistēmu un dzelzceļa kontakttīklu būvprojektu ekspertīzi.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18 </w:t>
      </w:r>
      <w:r w:rsidR="00000000" w:rsidRPr="00000000" w:rsidDel="00000000">
        <w:rPr>
          <w:rtl w:val="0"/>
        </w:rPr>
        <w:t xml:space="preserve">Būvspeciālists var veikt arī dzelzceļa signalizācijas sistēmu un dzelzceļa kontakttīklu ekspertīzi.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21-TA-376</w:t>
    </w:r>
    <w:r>
      <w:br/>
    </w:r>
    <w:r w:rsidR="00000000" w:rsidRPr="00000000" w:rsidDel="00000000">
      <w:rPr>
        <w:rtl w:val="0"/>
      </w:rPr>
      <w:t xml:space="preserve">Izdrukāts 29.07.2026. 23.03 - 1.0.VK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21-TA-376</w:t>
    </w:r>
    <w:r>
      <w:br/>
    </w:r>
    <w:r w:rsidR="00000000" w:rsidRPr="00000000" w:rsidDel="00000000">
      <w:rPr>
        <w:rtl w:val="0"/>
      </w:rPr>
      <w:t xml:space="preserve">Izdrukāts 29.07.2026. 23.03 - 1.0.VK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noteikumu_konsolidētā_versija_p1_21-TA-376.docx</dc:title>
</cp:coreProperties>
</file>

<file path=docProps/custom.xml><?xml version="1.0" encoding="utf-8"?>
<Properties xmlns="http://schemas.openxmlformats.org/officeDocument/2006/custom-properties" xmlns:vt="http://schemas.openxmlformats.org/officeDocument/2006/docPropsVTypes"/>
</file>