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aprīlī (prot. Nr. 15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"Māliņlejas"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"Māliņlejas" (nekustamā īpašuma kadastra Nr. 4052 002 0089) daļu – zemes vienību (zemes vienības kadastra apzīmējums 4052 002 0209) 0,0429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zemes vienības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24-TA-359</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24-TA-359</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rīkojuma_projekts_24-TA-359.docx</dc:title>
</cp:coreProperties>
</file>

<file path=docProps/custom.xml><?xml version="1.0" encoding="utf-8"?>
<Properties xmlns="http://schemas.openxmlformats.org/officeDocument/2006/custom-properties" xmlns:vt="http://schemas.openxmlformats.org/officeDocument/2006/docPropsVTypes"/>
</file>