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9. novembra noteikumos Nr. 1035 "Prasības dzīvnieku barības mazumtirdzniecībai"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barības aprites likuma</w:t>
      </w:r>
      <w:r w:rsidR="00000000" w:rsidRPr="00000000" w:rsidDel="00000000">
        <w:rPr>
          <w:rStyle w:val="paragraph"/>
          <w:i w:val="1"/>
          <w:rtl w:val="0"/>
        </w:rPr>
        <w:t xml:space="preserve"> 10.panta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9. novembra noteikumos Nr. 1035 "Prasības dzīvnieku barības mazumtirdzniecībai" (Latvijas Vēstnesis, 2010, 180. nr.; 2020, 104.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Tirdzniecības vietā, kurā tirgo dzīvnieku barību no atvērta oriģinālā iepakojuma vai vaļējā veidā (tvertnēs), Pārtikas un veterinārais dienests veic uz risku balstītu kontroli. Tirdzniecības vietā, kur netirgo dzīvnieku barību no atvērta oriģinālā iepakojuma vai vaļējā veidā, Pārtikas un veterinārais dienests kontroli veic, ja saņemtas sūdzības un rodas pamatotas aizdomas par dzīvnieku barības aprites noteikumu pārkāpumiem."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25-TA-2772</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25-TA-2772</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noteikumu_(grozījumu)_projekts_25-TA-2772.docx</dc:title>
</cp:coreProperties>
</file>

<file path=docProps/custom.xml><?xml version="1.0" encoding="utf-8"?>
<Properties xmlns="http://schemas.openxmlformats.org/officeDocument/2006/custom-properties" xmlns:vt="http://schemas.openxmlformats.org/officeDocument/2006/docPropsVTypes"/>
</file>