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Valsts un pašvaldību īpašuma privatizācijas un privatizācijas sertifikātu izmantošanas pabeigšanas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Valsts un pašvaldību īpašuma privatizācijas un privatizācijas sertifikātu izmantošanas pabeigšanas likumā (Latvijas Republikas Saeimas un Ministru Kabineta Ziņotājs, 2005, 14. nr.; 2007, 15. nr.; 2008, 5. nr.; 2009, 3., 6., 15., 21. nr.; Latvijas Vēstnesis, 2010, 38., 101. nr.; 2011, 80. nr.; 2013, 193. nr.; 2014, 17. nr.; 2015, 29. nr.; 2019, 123. nr.; 2021, 129.A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3. panta pirmās daļas 7. punktu pēc vārda "izbeigšanu" ar vārdiem "vai pabeigšanu".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likumu ar 13.</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13.</w:t>
      </w:r>
      <w:r w:rsidR="00000000" w:rsidRPr="00000000" w:rsidDel="00000000">
        <w:rPr>
          <w:b w:val="1"/>
          <w:vertAlign w:val="superscript"/>
          <w:rtl w:val="0"/>
        </w:rPr>
        <w:t xml:space="preserve">1</w:t>
      </w:r>
      <w:r w:rsidR="00000000" w:rsidRPr="00000000" w:rsidDel="00000000">
        <w:rPr>
          <w:b w:val="1"/>
          <w:rtl w:val="0"/>
        </w:rPr>
        <w:t xml:space="preserve"> pants. Nekustamā īpašuma objektu un zemesgabalu privatizācijas darījumu nostiprināšana zemesgrāmatā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Ja privatizācijas subjekts sešu mēnešu laikā pēc valsts vai pašvaldības nekustamā īpašuma objekta vai zemesgabala privatizācijas pirkuma līguma noslēgšanas nav nostiprinājis zemesgrāmatā iegūtās īpašuma tiesības uz nekustamā īpašuma objektu vai zemesgabalu, privatizētie objekti un zemesgabali var tikt ierakstīti un īpašuma tiesības nostiprinātas zemesgrāmatā uz pircēja vārda pēc valsts īpašuma privatizāciju veicošās institūcijas vai pašvaldības elektroniski nosūtīta nostiprinājuma lūguma zemesgrāmatai nostiprināt pircēja īpašuma tiesības, pamatojoties uz pievienoto pirkuma līgumu.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Ja noslēgts nomaksas pirkuma līgums, tad šā panta pirmajā daļā noteikto sešu mēnešu termiņu nosaka no brīža, kad privatizācijas subjekts uz līguma pamata iegūst tiesības nostiprināt savas īpašuma tiesības uz valsts vai pašvaldības nekustamā īpašuma objektu vai zemesgabalu."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likumu ar 14.</w:t>
      </w:r>
      <w:r w:rsidR="00000000" w:rsidRPr="00000000" w:rsidDel="00000000">
        <w:rPr>
          <w:vertAlign w:val="superscript"/>
          <w:rtl w:val="0"/>
        </w:rPr>
        <w:t xml:space="preserve">1 </w:t>
      </w:r>
      <w:r w:rsidR="00000000" w:rsidRPr="00000000" w:rsidDel="00000000">
        <w:rPr>
          <w:rtl w:val="0"/>
        </w:rPr>
        <w:t xml:space="preserve">pantu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14.</w:t>
      </w:r>
      <w:r w:rsidR="00000000" w:rsidRPr="00000000" w:rsidDel="00000000">
        <w:rPr>
          <w:b w:val="1"/>
          <w:vertAlign w:val="superscript"/>
          <w:rtl w:val="0"/>
        </w:rPr>
        <w:t xml:space="preserve">1</w:t>
      </w:r>
      <w:r w:rsidR="00000000" w:rsidRPr="00000000" w:rsidDel="00000000">
        <w:rPr>
          <w:b w:val="1"/>
          <w:rtl w:val="0"/>
        </w:rPr>
        <w:t xml:space="preserve"> pants. Valsts vai pašvaldības īpašuma objekta un zemesgabalu privatizācijas pabeigšana</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Privatizācija uzskatāma par pabeigtu ar brīdi, kad privatizācijas subjekts, kurš ieguvis privatizējamo objektu vai zemesgabalu, ir izpildījis visas maksājuma saistības, kas tam bija jāpilda saskaņā ar objekta privatizācijas noteikumiem vai privatizācijas projektu un pirkuma līgumu.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Valsts īpašuma privatizāciju veicošā institūcija vai pašvaldība likuma "Par valsts un pašvaldību īpašuma objektu privatizāciju" 43. panta otrajā daļā, 81. panta otrajā daļā un 86. panta otrajā daļā noteikto lēmumu pieņem divu mēnešu laikā pēc šā panta pirmajā daļā minēto nosacījumu iestāšanās."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likumu ar 28.</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28.</w:t>
      </w:r>
      <w:r w:rsidR="00000000" w:rsidRPr="00000000" w:rsidDel="00000000">
        <w:rPr>
          <w:b w:val="1"/>
          <w:vertAlign w:val="superscript"/>
          <w:rtl w:val="0"/>
        </w:rPr>
        <w:t xml:space="preserve">1</w:t>
      </w:r>
      <w:r w:rsidR="00000000" w:rsidRPr="00000000" w:rsidDel="00000000">
        <w:rPr>
          <w:b w:val="1"/>
          <w:rtl w:val="0"/>
        </w:rPr>
        <w:t xml:space="preserve"> pants. Īpašuma kompensācijas sertifikātu dzēšana</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Personām, kurām piešķirti īpašuma kompensācijas sertifikāti, vai šo personu mantiniekiem no 2026. gada 1. janvāra līdz 2026. gada 30. septembrim Ministru kabineta noteiktajā kārtībā ir tiesības dzēst piešķirtos un kontā ieskaitītos īpašuma kompensācijas sertifikātus, saņemot to nominālvērtību naudā, ja šie sertifikāti nav izmantoti privatizācijā vai dzēsti."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34.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Lai veicinātu privatizācijas sertifikātu kā maksāšanas līdzekļa izmantošanu valsts vai pašvaldību īpašuma privatizācijā, atsavināšanā un zemes reformas īstenošanā, atbilstoši normatīvajiem aktiem un noslēgtajiem pirkuma līgumiem īpašuma kompensācijas sertifikātos veicamos maksājumus par zemi personai ir tiesības veikt privatizācijas sertifikātos, vienu īpašuma kompensācijas sertifikātu aizstājot ar 1,16 privatizācijas sertifikātiem.";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otro un trešo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Papildināt likuma VI nodaļu ar 34.</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34.</w:t>
      </w:r>
      <w:r w:rsidR="00000000" w:rsidRPr="00000000" w:rsidDel="00000000">
        <w:rPr>
          <w:b w:val="1"/>
          <w:vertAlign w:val="superscript"/>
          <w:rtl w:val="0"/>
        </w:rPr>
        <w:t xml:space="preserve">1</w:t>
      </w:r>
      <w:r w:rsidR="00000000" w:rsidRPr="00000000" w:rsidDel="00000000">
        <w:rPr>
          <w:b w:val="1"/>
          <w:rtl w:val="0"/>
        </w:rPr>
        <w:t xml:space="preserve"> pants. Privatizācijas sertifikātu izmantošanas beigu termiņš</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Privatizācijas sertifikāti kā maksāšanas līdzeklis par valsts un pašvaldību īpašumu normatīvajos aktos paredzētajos gadījumos un kārtībā izmantojami līdz 2026. gada 31. decembrim. Personas, kuras savus privatizācijas sertifikātus līdz minētajam datumam nav izmantojušas, nesaglabā nekādas prasījuma tiesības attiecībā uz tiem.</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Privatizācijas sertifikātu kontu turētājs 2026. gada 31. decembrī pārtrauc ar sertifikātu kontu apkalpošanu saistīto pakalpojumu sniegšanu un Ministru kabineta noteiktajā kārtībā anulē visus nedzēstos sertifikātus.</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Ministru kabinets nosaka kārtību, kādā pēc privatizācijas sertifikātu izmantošanas beigu termiņa tiek iznīcinātas privatizācijas sertifikātu kontu lietas."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Papildināt pārejas noteikumus ar 56., 57. un 58. punktu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 Ja privatizācijas subjekts, kurš ieguvis privatizējamo objektu vai zemesgabalu, ir izpildījis visas maksājuma saistības, kas tam bija jāpilda saskaņā ar objekta privatizācijas noteikumiem vai privatizācijas projektu un pirkuma līgumu, līdz 2023. gada 31. decembrim, valsts īpašuma privatizāciju veicošā institūcija vai pašvaldība likuma "Par valsts un pašvaldību īpašuma objektu privatizāciju" 43. panta otrajā daļā, 81. panta otrajā daļā un 86. panta otrajā daļā noteikto lēmumu pieņem līdz 2024. gada 1. aprīlim.</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 Ja privatizācijas subjekts, pamatojoties uz pirkuma līgumu, līdz 2024. gada 1. janvārim ir ieguvis tiesības, bet līdz 2024. gada 1. jūlijam nav veicis visas darbības, lai nostiprinātu savas īpašuma tiesības zemesgrāmatā uz valsts vai pašvaldības nekustamā īpašuma objektu vai zemesgabalu, tad valsts privatizāciju veicošā institūcija vai pašvaldība šā likuma 13.</w:t>
      </w:r>
      <w:r w:rsidR="00000000" w:rsidRPr="00000000" w:rsidDel="00000000">
        <w:rPr>
          <w:vertAlign w:val="superscript"/>
          <w:rtl w:val="0"/>
        </w:rPr>
        <w:t xml:space="preserve">1</w:t>
      </w:r>
      <w:r w:rsidR="00000000" w:rsidRPr="00000000" w:rsidDel="00000000">
        <w:rPr>
          <w:rtl w:val="0"/>
        </w:rPr>
        <w:t xml:space="preserve"> panta pirmajā daļā minēto nostiprinājuma lūgumu var iesniegt pircēja vārdā līdz 2026. gada 31. decembrim.</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 Nominālvērtības izmaksa naudā par šā likuma 28.</w:t>
      </w:r>
      <w:r w:rsidR="00000000" w:rsidRPr="00000000" w:rsidDel="00000000">
        <w:rPr>
          <w:vertAlign w:val="superscript"/>
          <w:rtl w:val="0"/>
        </w:rPr>
        <w:t xml:space="preserve">1</w:t>
      </w:r>
      <w:r w:rsidR="00000000" w:rsidRPr="00000000" w:rsidDel="00000000">
        <w:rPr>
          <w:rtl w:val="0"/>
        </w:rPr>
        <w:t xml:space="preserve"> panta kārtībā dzēstajiem īpašuma kompensācijas sertifikātiem notiek no 2027. gada 1. janvāra."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2024.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23-TA-575</w:t>
    </w:r>
    <w:r>
      <w:br/>
    </w:r>
    <w:r w:rsidR="00000000" w:rsidRPr="00000000" w:rsidDel="00000000">
      <w:rPr>
        <w:rtl w:val="0"/>
      </w:rPr>
      <w:t xml:space="preserve">Izdrukāts 29.07.2026. 22.07 - 1.0.VK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23-TA-575</w:t>
    </w:r>
    <w:r>
      <w:br/>
    </w:r>
    <w:r w:rsidR="00000000" w:rsidRPr="00000000" w:rsidDel="00000000">
      <w:rPr>
        <w:rtl w:val="0"/>
      </w:rPr>
      <w:t xml:space="preserve">Izdrukāts 29.07.2026. 22.07 - 1.0.VK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likumprojekts_(grozījumi)_23-TA-575.docx</dc:title>
</cp:coreProperties>
</file>

<file path=docProps/custom.xml><?xml version="1.0" encoding="utf-8"?>
<Properties xmlns="http://schemas.openxmlformats.org/officeDocument/2006/custom-properties" xmlns:vt="http://schemas.openxmlformats.org/officeDocument/2006/docPropsVTypes"/>
</file>