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25. oktobrī (prot. Nr. 54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Profilakses pasākumu un veselības aprūpes pakalpojumu uzlabošanas plānu alkoholisko dzērienu un narkotisko vielu lietošanas izplatības mazināšanas jomā 2023.–2025.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Profilakses pasākumu un veselības aprūpes pakalpojumu uzlabošanas plānu alkoholisko dzērienu un narkotisko vielu lietošanas izplatības mazināšanas jomā 2023.–2025.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institūciju plāna īstenošanā un noteikto pasākumu izpildes koordinēšanā un pārraudzībā.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īstenošanā iesaistītajām institūcijām sagatavot un līdz 2024., 2025. un 2026. gada 1. jūlijam iesniegt Veselības ministrijā informāciju par plānā noteikto pasākumu īstenošanas gaitu un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sagatavot un veselības ministram līdz 2026. gada 1. novembrim iesniegt noteiktā kārtībā Ministru kabinetā informatīvo ziņojumu par plāna izpildi un ietekmes izvērtējumu.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Jautājums par papildu valsts budžeta līdzekļu piešķiršanu plānā paredzēto pasākumu īstenošanai skatāms Ministru kabineta gadskārtējā valsts budžeta likumprojekta un vidēja termiņa budžeta ietvara likumprojekta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22-TA-1631</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22-TA-1631</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rīkojuma_projekts_22-TA-1631.docx</dc:title>
</cp:coreProperties>
</file>

<file path=docProps/custom.xml><?xml version="1.0" encoding="utf-8"?>
<Properties xmlns="http://schemas.openxmlformats.org/officeDocument/2006/custom-properties" xmlns:vt="http://schemas.openxmlformats.org/officeDocument/2006/docPropsVTypes"/>
</file>