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46" w:rsidRPr="00F9351B" w:rsidRDefault="004F5946" w:rsidP="004F5946">
      <w:pPr>
        <w:overflowPunct w:val="0"/>
        <w:autoSpaceDE w:val="0"/>
        <w:autoSpaceDN w:val="0"/>
        <w:adjustRightInd w:val="0"/>
        <w:spacing w:before="130" w:after="0" w:line="260" w:lineRule="exact"/>
        <w:ind w:firstLine="539"/>
        <w:jc w:val="right"/>
        <w:textAlignment w:val="baseline"/>
        <w:rPr>
          <w:rFonts w:ascii="Cambria" w:eastAsia="Times New Roman" w:hAnsi="Cambria" w:cs="Calibri"/>
          <w:sz w:val="19"/>
          <w:lang w:eastAsia="en-GB"/>
        </w:rPr>
      </w:pPr>
      <w:r w:rsidRPr="00F9351B">
        <w:rPr>
          <w:rFonts w:ascii="Cambria" w:eastAsia="Times New Roman" w:hAnsi="Cambria" w:cs="Calibri"/>
          <w:sz w:val="19"/>
          <w:lang w:eastAsia="en-GB"/>
        </w:rPr>
        <w:t xml:space="preserve">2. pielikums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F9351B">
        <w:rPr>
          <w:rFonts w:ascii="Cambria" w:eastAsia="Times New Roman" w:hAnsi="Cambria" w:cs="Calibri"/>
          <w:sz w:val="19"/>
          <w:lang w:eastAsia="en-GB"/>
        </w:rPr>
        <w:t xml:space="preserve">Ministru kabineta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F9351B">
        <w:rPr>
          <w:rFonts w:ascii="Cambria" w:eastAsia="Times New Roman" w:hAnsi="Cambria" w:cs="Calibri"/>
          <w:sz w:val="19"/>
          <w:lang w:eastAsia="en-GB"/>
        </w:rPr>
        <w:t>2022. gada 18. janvāra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F9351B">
        <w:rPr>
          <w:rFonts w:ascii="Cambria" w:eastAsia="Times New Roman" w:hAnsi="Cambria" w:cs="Calibri"/>
          <w:sz w:val="19"/>
          <w:lang w:eastAsia="en-GB"/>
        </w:rPr>
        <w:t>noteikumiem Nr. 44</w:t>
      </w:r>
    </w:p>
    <w:p w:rsidR="004F5946" w:rsidRPr="003A7334" w:rsidRDefault="004F5946" w:rsidP="004F5946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Arial Unicode MS" w:hAnsi="Cambria" w:cs="Times New Roman"/>
          <w:b/>
          <w:bCs/>
          <w:szCs w:val="28"/>
          <w:lang w:val="lv-LV"/>
        </w:rPr>
      </w:pPr>
      <w:r w:rsidRPr="003A7334">
        <w:rPr>
          <w:rFonts w:ascii="Cambria" w:eastAsia="Arial Unicode MS" w:hAnsi="Cambria" w:cs="Times New Roman"/>
          <w:b/>
          <w:bCs/>
          <w:szCs w:val="28"/>
          <w:lang w:val="lv-LV"/>
        </w:rPr>
        <w:t xml:space="preserve">Vispārējās prasības kuģu medicīniskā aprīkojuma pārbaudei </w:t>
      </w: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eastAsia="Arial Unicode MS" w:hAnsi="Cambria" w:cs="Times New Roman"/>
          <w:b/>
          <w:bCs/>
          <w:sz w:val="19"/>
          <w:szCs w:val="24"/>
          <w:lang w:val="lv-LV"/>
        </w:rPr>
      </w:pP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eastAsia="Arial Unicode MS" w:hAnsi="Cambria" w:cs="Times New Roman"/>
          <w:sz w:val="19"/>
          <w:szCs w:val="28"/>
          <w:lang w:val="lv-LV"/>
        </w:rPr>
      </w:pPr>
      <w:r w:rsidRPr="00F9351B">
        <w:rPr>
          <w:rFonts w:ascii="Cambria" w:eastAsia="Arial Unicode MS" w:hAnsi="Cambria" w:cs="Times New Roman"/>
          <w:b/>
          <w:bCs/>
          <w:sz w:val="19"/>
          <w:szCs w:val="28"/>
          <w:lang w:val="lv-LV"/>
        </w:rPr>
        <w:t>I. A kategorijas kuģi</w:t>
      </w: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eastAsia="Arial Unicode MS" w:hAnsi="Cambria" w:cs="Arial Unicode MS"/>
          <w:sz w:val="19"/>
          <w:szCs w:val="21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2"/>
        <w:gridCol w:w="1575"/>
        <w:gridCol w:w="1321"/>
        <w:gridCol w:w="1542"/>
      </w:tblGrid>
      <w:tr w:rsidR="004F5946" w:rsidRPr="003A7334" w:rsidTr="00101C8A">
        <w:trPr>
          <w:jc w:val="center"/>
        </w:trPr>
        <w:tc>
          <w:tcPr>
            <w:tcW w:w="4752" w:type="dxa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Medikamenti un medicīniskās ierīces</w:t>
            </w:r>
          </w:p>
        </w:tc>
        <w:tc>
          <w:tcPr>
            <w:tcW w:w="1630" w:type="dxa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Nepieciešamais daudzums*</w:t>
            </w:r>
          </w:p>
        </w:tc>
        <w:tc>
          <w:tcPr>
            <w:tcW w:w="1413" w:type="dxa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Faktiskais daudzums uz kuģa*</w:t>
            </w:r>
          </w:p>
        </w:tc>
        <w:tc>
          <w:tcPr>
            <w:tcW w:w="1695" w:type="dxa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 xml:space="preserve">Piezīmes </w:t>
            </w:r>
          </w:p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(it īpaši derīguma termiņš)</w:t>
            </w: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MEDIKAMENTI</w:t>
            </w: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Sirds un asinsvadu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1.1.1. sirds un asinsvadu simpatomimētiskie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1.1.2. koronarolītiskie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1.1.3. diurētiskie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1.1.4. antihemorāģiskie līdzekļi, to skaitā uterotoniskie preparāti, ja uz kuģa ir sievietes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1.1.5. hipotensīvie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Gremošanas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1.2.1. līdzekļi kuņģa un zarnu darbības traucējumu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1.2.1.1. līdzekļi kuņģa čūlas un gastrīta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1.2.1.2. antacīdie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1.2.2. pretvemšanas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1.2.3. caurejas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1.2.4. pretcaurejas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1.2.5. līdzekļi hemoroīdu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Pretsāpju un spazmolītiskie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1.3.1. pretsāpju, antipirētiskie un pretiekaisuma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</w:rPr>
              <w:t>1.3.2.</w:t>
            </w: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 stipras darbības pretsāpju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1.3.3. spazmolītiskie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Nervu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1.4.1. anksiolītiskie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1.4.2. neiroleptiskie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1.4.3. līdzekļi jūrasslimības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1.4.4. pretepilepsijas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Līdzekļi alerģijas un anafilakses ārstēšanai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1.5.1. antihistamīnie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1.5.2. glukokortikoīdie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Elpošanas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1.6.1. bronhiolītiskie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1.6.2. pretklepus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1.6.3. līdzekļi saaukstēšanās slimību un sinusītu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Pretinfekcijas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1.7.1. antibiotikas (vismaz divas grupas)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1.7.2. antiparazitārie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1.7.3. vakcīnas pret stingumkrampjiem un imunoglobulīni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1.7.4. pretmalārijas līdzekļi (atkarībā no darbības zonas)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1.8. 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Rehidratācijas un parenterālās barošanas līdzekļi, un plazmas aizstājēji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Ārīgi lietojamie medikamenti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 dermatoloģiskie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1.9.1.1. antiseptiski šķīdumi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1.9.1.2. antibiotiskas ziedes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1.9.1.3. pretsāpju un pretiekaisuma ziedes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1.9.1.4. pretsēnīšu krēmi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1.9.1.5. līdzekļi apdegumu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 oftalmoloģiskie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1.9.2.1. antibiotikas un pretiekaisuma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1.9.2.2. anestēzijas pilieni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1.9.2.3. līdzekļi acu skalošanai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1.9.2.4. hipotoniski miotiskie pilieni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1.9.3. līdzekļi ausu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1.9.3.1. anestēzijas un pretiekaisuma šķīdumi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1.9.4. līdzekļi mutes dobuma un rīkles infekciju ārstēšanai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1.9.4.1. antiseptiski mutes skalojamie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1.9.5. vietējas darbības anestēzijas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1.9.5.1. vietējas darbības atvēsinošie anestēzijas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1.9.5.2. vietējas darbības zemādā injicējamie anestēzijas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MEDICĪNISKĀS IERĪCES</w:t>
            </w: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Ierīces atdzīvināšanai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2.1.1. elpināšanas maiss (vai līdzvērtīga ierīce, kuras komplektācijā ietilpst liela, vidēja un maza maska)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2.1.2. ierīce skābekļa pievadīšanai ar spiedienu mazinošu vārstuli, kur var izmantot kuģa rūpniecisko skābekli, vai skābekļa balons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2.1.3. mehānisks aspirators augšējo elpceļu atbrīvošanai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Pārsienamie un šūšanas materiāli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2.2.1. žņaugi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2.2.2. vienreizējās lietošanas šūšanas komplekts (skavotājs) vai šūšanas piederumu komplekts ar adatām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2.2.3. adhezīvās elastīgās saites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2.2.4. marles saites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2.2.5. tubulāra marle pirkstu pārsējiem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2.2.6. sterilas marles kompreses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2.2.7. sterils pārsegs apdegušajiem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2.2.8. trīsstūrveida pārsējs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2.2.9. vienreiz lietojami cimdi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2.2.10. adhezīvie pārsēji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2.2.11. sterilas kompresijas saites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2.2.12. adhezīvās šuves vai cinka oksīda pārsēji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2.2.13. neuzsūcamie diegi ar adatām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2.2.14. vazelīna pārsēji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Instrumenti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2.3.1. vienreiz lietojamie skalpeļi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2.3.2. no atbilstoša materiāla izgatavota instrumentu kaste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2.3.3. šķēres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2.3.4. brūces pletēji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2.3.5. asinsvadu spailes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2.3.6. adatturi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2.3.7. vienreiz lietojami asmeņi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Apskatei lietojamie instrumenti un ierīces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2.4.1. vienreiz lietojamas špāteles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2.4.2. urīna stripi (asinis, glikoze, proteīns, nitrīti, leikocīti)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2.4.3. temperatūras līknes karte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2.4.4. nestuves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2.4.5. stetoskops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2.4.6. sfigmomanometrs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2.4.7. medicīniskais termometrs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2.4.8. hipotermiskais termometrs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2.4.9. malārijas ātrās diagnostikas tests, ja kuģis kuģo malārijas skartajos reģionos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Ierīces injekcijām, perfūzijai, punkcijai un kateterizācijai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2.5.1. urīnpūšļa katetri (vīriešu, sieviešu)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2.5.2. intravenozās infūzijas komplekts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2.5.3. vienreiz lietojamās šļirces un adatas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Priekšmeti slimnieka kopšanai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2.6.1. individuālie medicīniskie aizsarglīdzekļi un slimnieku aprūpes aizsardzības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2.6.2. padube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2.6.3. termofors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2.6.4. urīna trauks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2.6.5. ledus pūslis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2.7. 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Imobilizācijas un fiksācijas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2.7.1. dažādu izmēru šinu komplekts ekstremitātēm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2.7.2. imobilizējoša apkakle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2.8. 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Dezinfekcijas, dezinsekcijas un profilakses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2.8.1. līdzeklis ūdens dezinfekcijai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2.8.2. šķidrs insekticīds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2.8.3. pulverveida insekticīds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9490" w:type="dxa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3.1. vispārējas darbības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3.2. sirds un asinsvadu sistēmai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3.3. gremošanas sistēmai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3.4. nervu sistēmai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3.5. elpošanas sistēmai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3.6. antibakteriāli līdzekļi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3.7. ārīgai lietošanai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3.8. citi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4752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3.9. skābekļa pievadīšanai nepieciešamās medicīniskās ierīces (tai skaitā to uzturēšanai nepieciešamie piederumi)</w:t>
            </w:r>
          </w:p>
        </w:tc>
        <w:tc>
          <w:tcPr>
            <w:tcW w:w="1630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413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95" w:type="dxa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rPr>
          <w:rFonts w:ascii="Cambria" w:eastAsia="Arial Unicode MS" w:hAnsi="Cambria" w:cs="Times New Roman"/>
          <w:sz w:val="19"/>
          <w:szCs w:val="24"/>
          <w:lang w:val="lv-LV"/>
        </w:rPr>
      </w:pPr>
    </w:p>
    <w:p w:rsidR="004F5946" w:rsidRPr="003A7334" w:rsidRDefault="004F5946" w:rsidP="004F5946">
      <w:pPr>
        <w:shd w:val="clear" w:color="auto" w:fill="FFFFFF"/>
        <w:spacing w:before="130" w:after="0" w:line="260" w:lineRule="exact"/>
        <w:rPr>
          <w:rFonts w:ascii="Cambria" w:eastAsia="Arial Unicode MS" w:hAnsi="Cambria" w:cs="Times New Roman"/>
          <w:sz w:val="17"/>
          <w:szCs w:val="17"/>
          <w:lang w:val="lv-LV"/>
        </w:rPr>
      </w:pPr>
      <w:r w:rsidRPr="003A7334">
        <w:rPr>
          <w:rFonts w:ascii="Cambria" w:eastAsia="Arial Unicode MS" w:hAnsi="Cambria" w:cs="Times New Roman"/>
          <w:sz w:val="17"/>
          <w:szCs w:val="17"/>
          <w:lang w:val="lv-LV"/>
        </w:rPr>
        <w:t>Piezīme.* Norāda atbilstošo mērvienību un skaitu.</w:t>
      </w: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eastAsia="Arial Unicode MS" w:hAnsi="Cambria" w:cs="Times New Roman"/>
          <w:b/>
          <w:bCs/>
          <w:sz w:val="19"/>
          <w:szCs w:val="24"/>
          <w:lang w:val="lv-LV"/>
        </w:rPr>
      </w:pP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eastAsia="Arial Unicode MS" w:hAnsi="Cambria" w:cs="Times New Roman"/>
          <w:sz w:val="19"/>
          <w:szCs w:val="28"/>
          <w:lang w:val="lv-LV"/>
        </w:rPr>
      </w:pPr>
      <w:r w:rsidRPr="00F9351B">
        <w:rPr>
          <w:rFonts w:ascii="Cambria" w:eastAsia="Arial Unicode MS" w:hAnsi="Cambria" w:cs="Times New Roman"/>
          <w:b/>
          <w:bCs/>
          <w:sz w:val="19"/>
          <w:szCs w:val="28"/>
          <w:lang w:val="lv-LV"/>
        </w:rPr>
        <w:t>II. B kategorijas kuģi</w:t>
      </w: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rPr>
          <w:rFonts w:ascii="Cambria" w:eastAsia="Arial Unicode MS" w:hAnsi="Cambria" w:cs="Times New Roman"/>
          <w:sz w:val="19"/>
          <w:szCs w:val="24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1"/>
        <w:gridCol w:w="1709"/>
        <w:gridCol w:w="1546"/>
        <w:gridCol w:w="468"/>
        <w:gridCol w:w="468"/>
        <w:gridCol w:w="468"/>
      </w:tblGrid>
      <w:tr w:rsidR="004F5946" w:rsidRPr="003A7334" w:rsidTr="00101C8A">
        <w:trPr>
          <w:jc w:val="center"/>
        </w:trPr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Medikamenti un medicīniskās ierīces</w:t>
            </w:r>
          </w:p>
        </w:tc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Nepieciešamais daudzums*</w:t>
            </w:r>
          </w:p>
        </w:tc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Faktiskais daudzums uz kuģa*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 xml:space="preserve">Piezīmes </w:t>
            </w:r>
          </w:p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(it īpaši derīguma termiņš)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MEDIKAMENTI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Sirds un asinsvadu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1.1.1. sirds un asinsvadu simpatomimētiskie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1.1.2. koronarolītiskie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1.1.3. diurētiskie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1.1.4. antihemorāģiskie līdzekļi, tai skaitā uterotoniskie preparāti, ja uz kuģa ir sievietes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1.1.5. hipotensīvie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Gremošanas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1.2.1. līdzekļi kuņģa un zarnu darbības traucējumu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1.2.1.1. līdzekļi kuņģa čūlas un gastrīta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1.2.1.2. antacīdie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1.2.2. pretvemšanas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1.2.3. pretcaurejas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1.2.4. līdzekļi hemoroīdu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Pretsāpju un spazmolītiskie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1.3.1. pretsāpju, antipirētiskie un pretiekaisuma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1.3.2. stipras darbības pretsāpju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1.3.3. spazmolītiskie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Nervu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1.4.1. anksiolītiskie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1.4.2. neiroleptiskie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1.4.3. līdzekļi jūrasslimības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1.4.4. pretepilepsijas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Līdzekļi alerģijas un anafilakses ārstēšanai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1.5.1. antihistamīnie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1.5.2. glukokortikoīdie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Elpošanas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1.6.1. bronhiolītiskie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1.6.2. pretklepus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1.6.3. līdzekļi saaukstēšanās slimību un sinusītu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Antibakteriālie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1.7.1. antibiotikas (vismaz divas grupas)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1.7.2. antiparazitārie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1.7.3. prettetāna vakcīnas un imunoglobulīni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1.7.4. pretmalārijas līdzekļi (atkarībā no darbības zonas)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1.8. 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Rehidratācijas un parenterālās barošanas līdzekļi, un plazmas aizstājēji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Ārīgi lietojamie medikamenti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 dermatoloģiskie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1.9.1.1. antiseptiski šķīdumi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1.9.1.2. antibiotiskas ziedes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1.9.1.3. pretsāpju un pretiekaisuma ziedes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1.9.1.4. līdzekļi apdegumu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 oftalmoloģiskie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1.9.2.1. antibiotikas un pretiekaisuma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1.9.2.2. anestēzijas pilieni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1.9.2.3. sāls šķīdums acu skalošanai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1.9.2.4. hipotoniski miotiskie pilieni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1.9.3. līdzekļi ausu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1.9.3.1. anestēzijas un pretiekaisuma šķīdumi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1.9.4. līdzekļi mutes dobuma un rīkles infekciju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1.9.4.1. antiseptiski mutes skalojamie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1.9.5. vietējas darbības anestēzijas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1.9.5.1. vietējas darbības zemādā injicējamie anestēzijas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MEDICĪNISKĀS IERĪCES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2.1.  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Ierīces atdzīvināšanai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2.1.1. elpināšanas maiss vai līdzvērtīga ierīce, kuras komplektācijā ietilpst liela, vidēja un maza maska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2.1.2. ierīce skābekļa pievadīšanai ar spiedienu mazinošu vārstuli, kur var izmantot kuģa rūpniecisko skābekli, vai skābekļa balons 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2.1.3. mehānisks aspirators augšējo elpceļu atbrīvošanai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Pārsienamie un šūšanas materiāli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2.2.1. žņaugi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2.2.2. vienreizējās lietošanas šūšanas komplekts (skavotājs) vai šūšanas piederumu komplekts ar adatām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2.2.3. adhezīvās elastīgās saites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2.2.4. marles saites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2.2.5. sterilas marles kompreses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2.2.6. sterils pārsegs apdegušajiem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2.2.7. trīsstūrveida pārsējs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2.2.8. vienreiz lietojami cimdi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2.2.9. adhezīvie pārsēji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2.2.10. sterilas kompresijas saites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2.2.11. adhezīvās šuves vai cinka oksīda pārsēji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2.2.12. vazelīna pārsēji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Instrumenti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2.3.1. no atbilstoša materiāla izgatavota instrumentu kaste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2.3.2. šķēres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2.3.3. brūces pletēji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2.3.4. asinsvadu spailes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Apskatei lietojamie instrumenti un ierīces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2.4.1. vienreiz lietojamas špāteles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2.4.2. nestuves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2.4.3. stetoskops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2.4.4. sfigmomanometrs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2.4.5. medicīniskais termometrs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2.4.6. hipotermiskais termometrs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2.4.7. malārijas ātrās diagnostikas tests, ja kuģis kuģo malārijas skartajos reģionos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Ierīces injekcijām, perfūzijai, punkcijai un kateterizācijai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2.5.1. intravenozās infūzijas komplekts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2.5.2. vienreiz lietojamās šļirces un adatas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Priekšmeti slimnieka kopšanai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2.6.1. individuālie medicīniskie aizsarglīdzekļi un slimnieku aprūpes aizsardzības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2.7. 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Imobilizācijas un fiksācijas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2.7.1. dažādu izmēru šinu komplekts ekstremitātēm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2.7.2. imobilizējoša apkakle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6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3.1. vispārējas darbības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3.2. sirds un asinsvadu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3.3. gremošanas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3.4. nervu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3.5. elpošanas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3.6. antibakteriāli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3.7. ārīgai lietošanai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3.8. citi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3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3.9. skābekļa pievadīšanai nepieciešamās medicīniskās ierīces (tai skaitā to uzturēšanai nepieciešamie piederumi)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rPr>
          <w:rFonts w:ascii="Cambria" w:eastAsia="Arial Unicode MS" w:hAnsi="Cambria" w:cs="Times New Roman"/>
          <w:b/>
          <w:bCs/>
          <w:sz w:val="19"/>
          <w:szCs w:val="24"/>
          <w:lang w:val="lv-LV"/>
        </w:rPr>
      </w:pPr>
    </w:p>
    <w:p w:rsidR="004F5946" w:rsidRPr="003A7334" w:rsidRDefault="004F5946" w:rsidP="004F5946">
      <w:pPr>
        <w:shd w:val="clear" w:color="auto" w:fill="FFFFFF"/>
        <w:spacing w:before="130" w:after="0" w:line="260" w:lineRule="exact"/>
        <w:rPr>
          <w:rFonts w:ascii="Cambria" w:eastAsia="Arial Unicode MS" w:hAnsi="Cambria" w:cs="Times New Roman"/>
          <w:sz w:val="17"/>
          <w:szCs w:val="17"/>
          <w:lang w:val="lv-LV"/>
        </w:rPr>
      </w:pPr>
      <w:r w:rsidRPr="003A7334">
        <w:rPr>
          <w:rFonts w:ascii="Cambria" w:eastAsia="Arial Unicode MS" w:hAnsi="Cambria" w:cs="Times New Roman"/>
          <w:sz w:val="17"/>
          <w:szCs w:val="17"/>
          <w:lang w:val="lv-LV"/>
        </w:rPr>
        <w:t>Piezīme.* Norāda atbilstošo mērvienību un skaitu.</w:t>
      </w: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rPr>
          <w:rFonts w:ascii="Cambria" w:eastAsia="Arial Unicode MS" w:hAnsi="Cambria" w:cs="Times New Roman"/>
          <w:b/>
          <w:bCs/>
          <w:sz w:val="19"/>
          <w:szCs w:val="24"/>
          <w:lang w:val="lv-LV"/>
        </w:rPr>
      </w:pP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eastAsia="Arial Unicode MS" w:hAnsi="Cambria" w:cs="Times New Roman"/>
          <w:sz w:val="19"/>
          <w:szCs w:val="28"/>
          <w:lang w:val="lv-LV"/>
        </w:rPr>
      </w:pPr>
      <w:r w:rsidRPr="00F9351B">
        <w:rPr>
          <w:rFonts w:ascii="Cambria" w:eastAsia="Arial Unicode MS" w:hAnsi="Cambria" w:cs="Times New Roman"/>
          <w:b/>
          <w:bCs/>
          <w:sz w:val="19"/>
          <w:szCs w:val="28"/>
          <w:lang w:val="lv-LV"/>
        </w:rPr>
        <w:t>III. C kategorijas kuģi</w:t>
      </w:r>
    </w:p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rPr>
          <w:rFonts w:ascii="Cambria" w:eastAsia="Arial Unicode MS" w:hAnsi="Cambria" w:cs="Times New Roman"/>
          <w:sz w:val="19"/>
          <w:szCs w:val="24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9"/>
        <w:gridCol w:w="1642"/>
        <w:gridCol w:w="1433"/>
        <w:gridCol w:w="1306"/>
      </w:tblGrid>
      <w:tr w:rsidR="004F5946" w:rsidRPr="003A7334" w:rsidTr="00101C8A">
        <w:trPr>
          <w:jc w:val="center"/>
        </w:trPr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Medikamenti un medicīniskās ierīces</w:t>
            </w:r>
          </w:p>
        </w:tc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Nepieciešamais daudzums*</w:t>
            </w:r>
          </w:p>
        </w:tc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Faktiskais daudzums uz kuģa*</w:t>
            </w:r>
          </w:p>
        </w:tc>
        <w:tc>
          <w:tcPr>
            <w:tcW w:w="0" w:type="auto"/>
            <w:vAlign w:val="center"/>
            <w:hideMark/>
          </w:tcPr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 xml:space="preserve">Piezīmes </w:t>
            </w:r>
          </w:p>
          <w:p w:rsidR="004F5946" w:rsidRPr="003A7334" w:rsidRDefault="004F5946" w:rsidP="00101C8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(it īpaši derīguma termiņš)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MEDIKAMENTI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Sirds un asinsvadu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1.1.1. koronarolītiskie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Gremošanas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1.2.1. pretcaurejas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Pretsāpju un spazmolītiskie 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1.3.1. pretsāpju, antipirētiskie un pretiekaisuma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Nervu sistēma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1.4.1. līdzekļi jūrasslimības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Ārīgi lietojamie medikamenti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1.5.1. dermatoloģiskie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1.5.1.1. antiseptiski šķīdumi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1.5.1.2. līdzekļi apdegumu ārstēšanai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1.5.2. oftalmoloģiskie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1.5.2.1. sāls šķīdums acu skalošanai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MEDICĪNISKĀS IERĪCES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2.1.  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Pārsienamie un šūšanas materiāli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2.1.1. žņaugi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2.1.2. adhezīvās elastīgās saites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2.1.3. sterilas marles kompreses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2.1.4. vienreiz lietojami cimdi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2.1.5. adhezīvie pārsēji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2.1.6. sterilas kompresijas saites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2.1.7. adhezīvās šuves vai cinka oksīda pārsēji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gridSpan w:val="4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3. </w:t>
            </w:r>
            <w:r w:rsidRPr="003A7334"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val="lv-LV"/>
              </w:rPr>
              <w:t>PRETLĪDZEKĻI</w:t>
            </w: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lastRenderedPageBreak/>
              <w:t>3.1. vispārējas darbības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3.2. sirds un asinsvadu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3.3. gremošanas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3.4. nervu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3.5. elpošanas sistēmai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3.6. antibakteriāli līdzekļi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3.7. ārīgai lietošanai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3.8. citi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4F5946" w:rsidRPr="003A7334" w:rsidTr="00101C8A">
        <w:trPr>
          <w:jc w:val="center"/>
        </w:trPr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</w:pPr>
            <w:r w:rsidRPr="003A7334">
              <w:rPr>
                <w:rFonts w:ascii="Cambria" w:eastAsia="Times New Roman" w:hAnsi="Cambria" w:cs="Times New Roman"/>
                <w:sz w:val="19"/>
                <w:szCs w:val="24"/>
                <w:lang w:val="lv-LV"/>
              </w:rPr>
              <w:t>3.9. skābekļa pievadīšanai nepieciešamās medicīniskās ierīces (tai skaitā to uzturēšanai nepieciešamie piederumi)</w:t>
            </w: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0" w:type="auto"/>
            <w:hideMark/>
          </w:tcPr>
          <w:p w:rsidR="004F5946" w:rsidRPr="003A7334" w:rsidRDefault="004F5946" w:rsidP="00101C8A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4F5946" w:rsidRPr="00F9351B" w:rsidRDefault="004F5946" w:rsidP="004F5946">
      <w:pPr>
        <w:shd w:val="clear" w:color="auto" w:fill="FFFFFF"/>
        <w:spacing w:before="130" w:after="0" w:line="260" w:lineRule="exact"/>
        <w:ind w:firstLine="539"/>
        <w:rPr>
          <w:rFonts w:ascii="Cambria" w:eastAsia="Arial Unicode MS" w:hAnsi="Cambria" w:cs="Times New Roman"/>
          <w:b/>
          <w:bCs/>
          <w:sz w:val="19"/>
          <w:szCs w:val="24"/>
          <w:lang w:val="lv-LV"/>
        </w:rPr>
      </w:pPr>
    </w:p>
    <w:p w:rsidR="004F5946" w:rsidRPr="003A7334" w:rsidRDefault="004F5946" w:rsidP="004F5946">
      <w:pPr>
        <w:shd w:val="clear" w:color="auto" w:fill="FFFFFF"/>
        <w:spacing w:before="130" w:after="0" w:line="260" w:lineRule="exact"/>
        <w:rPr>
          <w:rFonts w:ascii="Cambria" w:eastAsia="Arial Unicode MS" w:hAnsi="Cambria" w:cs="Times New Roman"/>
          <w:sz w:val="17"/>
          <w:szCs w:val="17"/>
          <w:lang w:val="lv-LV"/>
        </w:rPr>
      </w:pPr>
      <w:r w:rsidRPr="003A7334">
        <w:rPr>
          <w:rFonts w:ascii="Cambria" w:eastAsia="Arial Unicode MS" w:hAnsi="Cambria" w:cs="Times New Roman"/>
          <w:sz w:val="17"/>
          <w:szCs w:val="17"/>
          <w:lang w:val="lv-LV"/>
        </w:rPr>
        <w:t>Piezīme.* Norāda atbilstošo mērvienību un skaitu.</w:t>
      </w:r>
    </w:p>
    <w:p w:rsidR="007D1A1A" w:rsidRDefault="007D1A1A">
      <w:bookmarkStart w:id="0" w:name="_GoBack"/>
      <w:bookmarkEnd w:id="0"/>
    </w:p>
    <w:sectPr w:rsidR="007D1A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983"/>
    <w:multiLevelType w:val="multilevel"/>
    <w:tmpl w:val="4BA2109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06ED58FE"/>
    <w:multiLevelType w:val="hybridMultilevel"/>
    <w:tmpl w:val="1436B1D8"/>
    <w:lvl w:ilvl="0" w:tplc="71704734">
      <w:start w:val="20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545248F"/>
    <w:multiLevelType w:val="hybridMultilevel"/>
    <w:tmpl w:val="C35632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EE1A0D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024F1"/>
    <w:multiLevelType w:val="hybridMultilevel"/>
    <w:tmpl w:val="9F089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8774F"/>
    <w:multiLevelType w:val="multilevel"/>
    <w:tmpl w:val="A314E736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5">
    <w:nsid w:val="21112ECF"/>
    <w:multiLevelType w:val="multilevel"/>
    <w:tmpl w:val="F6107F24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2BE061F2"/>
    <w:multiLevelType w:val="hybridMultilevel"/>
    <w:tmpl w:val="C35632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EE1A0D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76F14"/>
    <w:multiLevelType w:val="hybridMultilevel"/>
    <w:tmpl w:val="2AAC6452"/>
    <w:lvl w:ilvl="0" w:tplc="AD263172">
      <w:start w:val="2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47309C2"/>
    <w:multiLevelType w:val="hybridMultilevel"/>
    <w:tmpl w:val="C35632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EE1A0D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53F59"/>
    <w:multiLevelType w:val="hybridMultilevel"/>
    <w:tmpl w:val="8AA07EBC"/>
    <w:lvl w:ilvl="0" w:tplc="8A66F3F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76FA302E"/>
    <w:multiLevelType w:val="hybridMultilevel"/>
    <w:tmpl w:val="A7F2729C"/>
    <w:lvl w:ilvl="0" w:tplc="469C35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775F5899"/>
    <w:multiLevelType w:val="hybridMultilevel"/>
    <w:tmpl w:val="38EC23A8"/>
    <w:lvl w:ilvl="0" w:tplc="78F4B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A65E30"/>
    <w:multiLevelType w:val="hybridMultilevel"/>
    <w:tmpl w:val="7BC0FE00"/>
    <w:lvl w:ilvl="0" w:tplc="9A54FDB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12"/>
  </w:num>
  <w:num w:numId="7">
    <w:abstractNumId w:val="10"/>
  </w:num>
  <w:num w:numId="8">
    <w:abstractNumId w:val="6"/>
  </w:num>
  <w:num w:numId="9">
    <w:abstractNumId w:val="2"/>
  </w:num>
  <w:num w:numId="10">
    <w:abstractNumId w:val="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46"/>
    <w:rsid w:val="004F5946"/>
    <w:rsid w:val="007D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946"/>
    <w:pPr>
      <w:spacing w:after="160" w:line="259" w:lineRule="auto"/>
    </w:pPr>
  </w:style>
  <w:style w:type="paragraph" w:styleId="Heading4">
    <w:name w:val="heading 4"/>
    <w:basedOn w:val="Normal"/>
    <w:link w:val="Heading4Char"/>
    <w:uiPriority w:val="9"/>
    <w:qFormat/>
    <w:rsid w:val="004F59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Heading5">
    <w:name w:val="heading 5"/>
    <w:basedOn w:val="Normal"/>
    <w:link w:val="Heading5Char"/>
    <w:uiPriority w:val="9"/>
    <w:qFormat/>
    <w:rsid w:val="004F59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F5946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4F5946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4F5946"/>
    <w:pPr>
      <w:ind w:left="720"/>
      <w:contextualSpacing/>
    </w:pPr>
  </w:style>
  <w:style w:type="character" w:customStyle="1" w:styleId="folder">
    <w:name w:val="folder"/>
    <w:basedOn w:val="DefaultParagraphFont"/>
    <w:rsid w:val="004F5946"/>
  </w:style>
  <w:style w:type="character" w:styleId="Hyperlink">
    <w:name w:val="Hyperlink"/>
    <w:basedOn w:val="DefaultParagraphFont"/>
    <w:uiPriority w:val="99"/>
    <w:unhideWhenUsed/>
    <w:rsid w:val="004F5946"/>
    <w:rPr>
      <w:color w:val="0000FF"/>
      <w:u w:val="single"/>
    </w:rPr>
  </w:style>
  <w:style w:type="character" w:customStyle="1" w:styleId="file">
    <w:name w:val="file"/>
    <w:basedOn w:val="DefaultParagraphFont"/>
    <w:rsid w:val="004F5946"/>
  </w:style>
  <w:style w:type="paragraph" w:styleId="BalloonText">
    <w:name w:val="Balloon Text"/>
    <w:basedOn w:val="Normal"/>
    <w:link w:val="BalloonTextChar"/>
    <w:uiPriority w:val="99"/>
    <w:semiHidden/>
    <w:unhideWhenUsed/>
    <w:rsid w:val="004F5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9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5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9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9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946"/>
    <w:rPr>
      <w:b/>
      <w:bCs/>
      <w:sz w:val="20"/>
      <w:szCs w:val="20"/>
    </w:rPr>
  </w:style>
  <w:style w:type="paragraph" w:customStyle="1" w:styleId="tv213">
    <w:name w:val="tv213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numbering" w:customStyle="1" w:styleId="NoList1">
    <w:name w:val="No List1"/>
    <w:next w:val="NoList"/>
    <w:uiPriority w:val="99"/>
    <w:semiHidden/>
    <w:unhideWhenUsed/>
    <w:rsid w:val="004F5946"/>
  </w:style>
  <w:style w:type="paragraph" w:customStyle="1" w:styleId="title-annex-2">
    <w:name w:val="title-annex-2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gr-seq-level-1">
    <w:name w:val="title-gr-seq-level-1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s">
    <w:name w:val="italics"/>
    <w:basedOn w:val="DefaultParagraphFont"/>
    <w:rsid w:val="004F5946"/>
  </w:style>
  <w:style w:type="character" w:customStyle="1" w:styleId="boldface">
    <w:name w:val="boldface"/>
    <w:basedOn w:val="DefaultParagraphFont"/>
    <w:rsid w:val="004F5946"/>
  </w:style>
  <w:style w:type="paragraph" w:customStyle="1" w:styleId="title-gr-seq-level-2">
    <w:name w:val="title-gr-seq-level-2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-norm">
    <w:name w:val="tbl-norm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-none">
    <w:name w:val="item-none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F5946"/>
    <w:rPr>
      <w:color w:val="800080"/>
      <w:u w:val="single"/>
    </w:rPr>
  </w:style>
  <w:style w:type="character" w:customStyle="1" w:styleId="superscript">
    <w:name w:val="superscript"/>
    <w:basedOn w:val="DefaultParagraphFont"/>
    <w:rsid w:val="004F5946"/>
  </w:style>
  <w:style w:type="paragraph" w:customStyle="1" w:styleId="inline-element">
    <w:name w:val="inline-element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946"/>
  </w:style>
  <w:style w:type="paragraph" w:styleId="Footer">
    <w:name w:val="footer"/>
    <w:basedOn w:val="Normal"/>
    <w:link w:val="FooterChar"/>
    <w:uiPriority w:val="99"/>
    <w:unhideWhenUsed/>
    <w:rsid w:val="004F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946"/>
  </w:style>
  <w:style w:type="paragraph" w:styleId="NoSpacing">
    <w:name w:val="No Spacing"/>
    <w:uiPriority w:val="1"/>
    <w:qFormat/>
    <w:rsid w:val="004F5946"/>
    <w:pPr>
      <w:spacing w:after="0" w:line="240" w:lineRule="auto"/>
    </w:pPr>
  </w:style>
  <w:style w:type="table" w:styleId="TableGrid">
    <w:name w:val="Table Grid"/>
    <w:basedOn w:val="TableNormal"/>
    <w:uiPriority w:val="39"/>
    <w:qFormat/>
    <w:rsid w:val="004F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qFormat/>
    <w:rsid w:val="004F5946"/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Revision">
    <w:name w:val="Revision"/>
    <w:hidden/>
    <w:uiPriority w:val="99"/>
    <w:semiHidden/>
    <w:rsid w:val="004F5946"/>
    <w:pPr>
      <w:spacing w:after="0" w:line="240" w:lineRule="auto"/>
    </w:pPr>
  </w:style>
  <w:style w:type="paragraph" w:customStyle="1" w:styleId="placeholderparagraph">
    <w:name w:val="placeholder_paragraph"/>
    <w:uiPriority w:val="99"/>
    <w:qFormat/>
    <w:rsid w:val="004F5946"/>
    <w:pPr>
      <w:spacing w:after="160" w:line="259" w:lineRule="auto"/>
    </w:pPr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946"/>
    <w:pPr>
      <w:spacing w:after="160" w:line="259" w:lineRule="auto"/>
    </w:pPr>
  </w:style>
  <w:style w:type="paragraph" w:styleId="Heading4">
    <w:name w:val="heading 4"/>
    <w:basedOn w:val="Normal"/>
    <w:link w:val="Heading4Char"/>
    <w:uiPriority w:val="9"/>
    <w:qFormat/>
    <w:rsid w:val="004F59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Heading5">
    <w:name w:val="heading 5"/>
    <w:basedOn w:val="Normal"/>
    <w:link w:val="Heading5Char"/>
    <w:uiPriority w:val="9"/>
    <w:qFormat/>
    <w:rsid w:val="004F59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F5946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4F5946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4F5946"/>
    <w:pPr>
      <w:ind w:left="720"/>
      <w:contextualSpacing/>
    </w:pPr>
  </w:style>
  <w:style w:type="character" w:customStyle="1" w:styleId="folder">
    <w:name w:val="folder"/>
    <w:basedOn w:val="DefaultParagraphFont"/>
    <w:rsid w:val="004F5946"/>
  </w:style>
  <w:style w:type="character" w:styleId="Hyperlink">
    <w:name w:val="Hyperlink"/>
    <w:basedOn w:val="DefaultParagraphFont"/>
    <w:uiPriority w:val="99"/>
    <w:unhideWhenUsed/>
    <w:rsid w:val="004F5946"/>
    <w:rPr>
      <w:color w:val="0000FF"/>
      <w:u w:val="single"/>
    </w:rPr>
  </w:style>
  <w:style w:type="character" w:customStyle="1" w:styleId="file">
    <w:name w:val="file"/>
    <w:basedOn w:val="DefaultParagraphFont"/>
    <w:rsid w:val="004F5946"/>
  </w:style>
  <w:style w:type="paragraph" w:styleId="BalloonText">
    <w:name w:val="Balloon Text"/>
    <w:basedOn w:val="Normal"/>
    <w:link w:val="BalloonTextChar"/>
    <w:uiPriority w:val="99"/>
    <w:semiHidden/>
    <w:unhideWhenUsed/>
    <w:rsid w:val="004F5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9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5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9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9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946"/>
    <w:rPr>
      <w:b/>
      <w:bCs/>
      <w:sz w:val="20"/>
      <w:szCs w:val="20"/>
    </w:rPr>
  </w:style>
  <w:style w:type="paragraph" w:customStyle="1" w:styleId="tv213">
    <w:name w:val="tv213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numbering" w:customStyle="1" w:styleId="NoList1">
    <w:name w:val="No List1"/>
    <w:next w:val="NoList"/>
    <w:uiPriority w:val="99"/>
    <w:semiHidden/>
    <w:unhideWhenUsed/>
    <w:rsid w:val="004F5946"/>
  </w:style>
  <w:style w:type="paragraph" w:customStyle="1" w:styleId="title-annex-2">
    <w:name w:val="title-annex-2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gr-seq-level-1">
    <w:name w:val="title-gr-seq-level-1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s">
    <w:name w:val="italics"/>
    <w:basedOn w:val="DefaultParagraphFont"/>
    <w:rsid w:val="004F5946"/>
  </w:style>
  <w:style w:type="character" w:customStyle="1" w:styleId="boldface">
    <w:name w:val="boldface"/>
    <w:basedOn w:val="DefaultParagraphFont"/>
    <w:rsid w:val="004F5946"/>
  </w:style>
  <w:style w:type="paragraph" w:customStyle="1" w:styleId="title-gr-seq-level-2">
    <w:name w:val="title-gr-seq-level-2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-norm">
    <w:name w:val="tbl-norm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-none">
    <w:name w:val="item-none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F5946"/>
    <w:rPr>
      <w:color w:val="800080"/>
      <w:u w:val="single"/>
    </w:rPr>
  </w:style>
  <w:style w:type="character" w:customStyle="1" w:styleId="superscript">
    <w:name w:val="superscript"/>
    <w:basedOn w:val="DefaultParagraphFont"/>
    <w:rsid w:val="004F5946"/>
  </w:style>
  <w:style w:type="paragraph" w:customStyle="1" w:styleId="inline-element">
    <w:name w:val="inline-element"/>
    <w:basedOn w:val="Normal"/>
    <w:uiPriority w:val="99"/>
    <w:rsid w:val="004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946"/>
  </w:style>
  <w:style w:type="paragraph" w:styleId="Footer">
    <w:name w:val="footer"/>
    <w:basedOn w:val="Normal"/>
    <w:link w:val="FooterChar"/>
    <w:uiPriority w:val="99"/>
    <w:unhideWhenUsed/>
    <w:rsid w:val="004F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946"/>
  </w:style>
  <w:style w:type="paragraph" w:styleId="NoSpacing">
    <w:name w:val="No Spacing"/>
    <w:uiPriority w:val="1"/>
    <w:qFormat/>
    <w:rsid w:val="004F5946"/>
    <w:pPr>
      <w:spacing w:after="0" w:line="240" w:lineRule="auto"/>
    </w:pPr>
  </w:style>
  <w:style w:type="table" w:styleId="TableGrid">
    <w:name w:val="Table Grid"/>
    <w:basedOn w:val="TableNormal"/>
    <w:uiPriority w:val="39"/>
    <w:qFormat/>
    <w:rsid w:val="004F5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qFormat/>
    <w:rsid w:val="004F5946"/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Revision">
    <w:name w:val="Revision"/>
    <w:hidden/>
    <w:uiPriority w:val="99"/>
    <w:semiHidden/>
    <w:rsid w:val="004F5946"/>
    <w:pPr>
      <w:spacing w:after="0" w:line="240" w:lineRule="auto"/>
    </w:pPr>
  </w:style>
  <w:style w:type="paragraph" w:customStyle="1" w:styleId="placeholderparagraph">
    <w:name w:val="placeholder_paragraph"/>
    <w:uiPriority w:val="99"/>
    <w:qFormat/>
    <w:rsid w:val="004F5946"/>
    <w:pPr>
      <w:spacing w:after="160" w:line="259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1730</Words>
  <Characters>9864</Characters>
  <Application>Microsoft Office Word</Application>
  <DocSecurity>0</DocSecurity>
  <Lines>82</Lines>
  <Paragraphs>23</Paragraphs>
  <ScaleCrop>false</ScaleCrop>
  <Company/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2022-01-20T08:35:00Z</dcterms:created>
  <dcterms:modified xsi:type="dcterms:W3CDTF">2022-01-20T08:35:00Z</dcterms:modified>
</cp:coreProperties>
</file>