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vecāko juristi Silgu Zābeli pārstāvēt Latvijas Republiku Eiropas Savienības Tiesas lietā C‑480/24 </w:t>
      </w:r>
      <w:r w:rsidR="00000000" w:rsidRPr="00000000" w:rsidDel="00000000">
        <w:rPr>
          <w:i w:val="1"/>
          <w:rtl w:val="0"/>
        </w:rPr>
        <w:t xml:space="preserve">Čiekuri-Shishki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24-TA-2570</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24-TA-2570</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pilnvarojums_latviešu_valodā_24-TA-2570.docx</dc:title>
</cp:coreProperties>
</file>

<file path=docProps/custom.xml><?xml version="1.0" encoding="utf-8"?>
<Properties xmlns="http://schemas.openxmlformats.org/officeDocument/2006/custom-properties" xmlns:vt="http://schemas.openxmlformats.org/officeDocument/2006/docPropsVTypes"/>
</file>