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piecpadsmito daļu, atbalstīt apropriācijas pārdali 2026. gadā 272 022 </w:t>
      </w:r>
      <w:r w:rsidR="00000000" w:rsidRPr="00000000" w:rsidDel="00000000">
        <w:rPr>
          <w:i w:val="1"/>
          <w:rtl w:val="0"/>
        </w:rPr>
        <w:t xml:space="preserve">euro</w:t>
      </w:r>
      <w:r w:rsidR="00000000" w:rsidRPr="00000000" w:rsidDel="00000000">
        <w:rPr>
          <w:rtl w:val="0"/>
        </w:rPr>
        <w:t xml:space="preserve"> apmērā no Finanšu ministrijas budžeta apakšprogrammas 41.13.00 "Finansējums VAS "Valsts nekustamie īpašumi" īstenojamiem projektiem un pasākumiem" ilgtermiņa saistību pasākuma "Dotācija VAS "Valsts nekustamie īpašumi" jaunas infrastruktūras izveidei kontroles dienestu funkciju īstenošanai Uriekstes ielā 42B, Rīgā (Kundziņsala)", lai kontroles dienestu funkciju īstenošanai (Valsts robežsardzei un Pārtikas un veterinārajam dienestam) nodrošinātu nepieciešamo mēbeļu un aprīkojuma iegādi,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133 202 </w:t>
      </w:r>
      <w:r w:rsidR="00000000" w:rsidRPr="00000000" w:rsidDel="00000000">
        <w:rPr>
          <w:i w:val="1"/>
          <w:rtl w:val="0"/>
        </w:rPr>
        <w:t xml:space="preserve">euro</w:t>
      </w:r>
      <w:r w:rsidR="00000000" w:rsidRPr="00000000" w:rsidDel="00000000">
        <w:rPr>
          <w:rtl w:val="0"/>
        </w:rPr>
        <w:t xml:space="preserve"> apmērā uz Iekšlietu ministrijas budžeta programmu 10.00.00 "Valsts robežsardzes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138 820 </w:t>
      </w:r>
      <w:r w:rsidR="00000000" w:rsidRPr="00000000" w:rsidDel="00000000">
        <w:rPr>
          <w:i w:val="1"/>
          <w:rtl w:val="0"/>
        </w:rPr>
        <w:t xml:space="preserve">euro</w:t>
      </w:r>
      <w:r w:rsidR="00000000" w:rsidRPr="00000000" w:rsidDel="00000000">
        <w:rPr>
          <w:rtl w:val="0"/>
        </w:rPr>
        <w:t xml:space="preserve"> apmērā uz Zemkopības ministrijas budžeta apakšprogrammu 20.01.00 "Pārtikas nekaitīguma un dzīvnieku veselības valsts uzraudzība un kontrole".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Iekšlietu ministrijai un Zemkopības ministrijai normatīvajos aktos noteiktajā kārtībā sagatavot un iesniegt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pēc Saeimas atļaujas saņemšanas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26-TA-2305</w:t>
    </w:r>
    <w:r>
      <w:br/>
    </w:r>
    <w:r w:rsidR="00000000" w:rsidRPr="00000000" w:rsidDel="00000000">
      <w:rPr>
        <w:rtl w:val="0"/>
      </w:rPr>
      <w:t xml:space="preserve">Izdrukāts 30.09.2026. 12.39 - 1.0.VK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26-TA-2305</w:t>
    </w:r>
    <w:r>
      <w:br/>
    </w:r>
    <w:r w:rsidR="00000000" w:rsidRPr="00000000" w:rsidDel="00000000">
      <w:rPr>
        <w:rtl w:val="0"/>
      </w:rPr>
      <w:t xml:space="preserve">Izdrukāts 30.09.2026. 12.39 - 1.0.VK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rīkojuma_projekts_26-TA-2305.docx</dc:title>
</cp:coreProperties>
</file>

<file path=docProps/custom.xml><?xml version="1.0" encoding="utf-8"?>
<Properties xmlns="http://schemas.openxmlformats.org/officeDocument/2006/custom-properties" xmlns:vt="http://schemas.openxmlformats.org/officeDocument/2006/docPropsVTypes"/>
</file>