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r>
        <w:br/>
      </w:r>
      <w:r w:rsidR="00000000" w:rsidRPr="00000000" w:rsidDel="00000000">
        <w:rPr>
          <w:rStyle w:val="paragraph_header"/>
          <w:b w:val="1"/>
          <w:rtl w:val="0"/>
        </w:rPr>
        <w:t xml:space="preserve">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Eiropas Sociālā fonda Plus līdzfinansētā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(turpmāk – 4.3.3.7.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350 223 </w:t>
      </w:r>
      <w:r w:rsidR="00000000" w:rsidRPr="00000000" w:rsidDel="00000000">
        <w:rPr>
          <w:i w:val="1"/>
          <w:rtl w:val="0"/>
        </w:rPr>
        <w:t xml:space="preserve">euro</w:t>
      </w:r>
      <w:r w:rsidR="00000000" w:rsidRPr="00000000" w:rsidDel="00000000">
        <w:rPr>
          <w:rtl w:val="0"/>
        </w:rPr>
        <w:t xml:space="preserve"> apmērā, lai nodrošinātu 4.3.3.7. pasākuma īstenošanas priekšfinansēšanu 2024.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ka 4.3.3.7. pasākuma ilgtspējas nodrošināšanai, sākot ar 2030. gadu, nepieciešamās divas amata vietas tiks nodrošinātas, pārveidojot amata vietas Valsts darba inspekcijā Labklājības ministrijas pamatbudžeta apakšprogrammas 21.01.00 “Darba tiesisko attiecību un darba apstākļu kontrole un uzraudzība” ietvaros, kopumā neveidojot jaunas amata vietas valsts pārvaldē.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nekavējoties informēt Ministru kabinetu gadījumā, ja izmaksas, kas 4.3.3.7.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un finansiālo ietekmi, sniegts apraksts par iespējamo risinājumu,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23-TA-1375</w:t>
    </w:r>
    <w:r>
      <w:br/>
    </w:r>
    <w:r w:rsidR="00000000" w:rsidRPr="00000000" w:rsidDel="00000000">
      <w:rPr>
        <w:rtl w:val="0"/>
      </w:rPr>
      <w:t xml:space="preserve">Izdrukāts 29.07.2026. 21.55 - 3.0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mk_sēdes_protokollēmuma_projekts_23-TA-1375.docx</dc:title>
</cp:coreProperties>
</file>

<file path=docProps/custom.xml><?xml version="1.0" encoding="utf-8"?>
<Properties xmlns="http://schemas.openxmlformats.org/officeDocument/2006/custom-properties" xmlns:vt="http://schemas.openxmlformats.org/officeDocument/2006/docPropsVTypes"/>
</file>