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2023.–2027. gada plānošanas periodā šādām intervencēm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konkurētspējai" (intervences kods – LA 4.1.1.);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SEG un amonjaka emisijas samazinošajiem pasākumiem un klimata pārmaiņu mazināšanai un pielāgošanās pasākumu īstenošanai lauku saimniecībās" (intervences kods – LA 4.1.2.);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dzīvnieku labturības uzlabošanai un biodrošības pasākumu īstenošanai" (intervences kods – LA 4.1.3.);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ieguldījumiem AER izmantošanai vai energoefektivitātes palielināšanai" (intervences kods – LA 4.1.4.);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"Atbalsts ieguldījumiem pārstrādē" (intervences kods – LA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(intervences kods – LA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un īsteno saskaņā ar </w:t>
      </w:r>
      <w:r w:rsidR="00000000" w:rsidRPr="00000000" w:rsidDel="00000000">
        <w:rPr>
          <w:rtl w:val="0"/>
        </w:rPr>
        <w:t xml:space="preserve">Eiropas Parlamenta un Padomes 2021. gada 2. decembra Regulu (ES) 2021/2115</w:t>
      </w:r>
      <w:r w:rsidR="00000000" w:rsidRPr="00000000" w:rsidDel="00000000">
        <w:rPr>
          <w:rtl w:val="0"/>
        </w:rPr>
        <w:t xml:space="preserve">, ar ko izveido noteikumus par atbalstu stratēģiskajiem plāniem, kuri dalībvalstīm jāizstrādā saskaņā ar kopējo lauksaimniecības politiku (</w:t>
      </w:r>
      <w:r w:rsidR="00000000" w:rsidRPr="00000000" w:rsidDel="00000000">
        <w:rPr>
          <w:i w:val="1"/>
          <w:rtl w:val="0"/>
        </w:rPr>
        <w:t xml:space="preserve">KLP</w:t>
      </w:r>
      <w:r w:rsidR="00000000" w:rsidRPr="00000000" w:rsidDel="00000000">
        <w:rPr>
          <w:rtl w:val="0"/>
        </w:rPr>
        <w:t xml:space="preserve"> stratēģiskie plāni) un kurus finansē no Eiropas Lauksaimniecības garantiju fonda (</w:t>
      </w:r>
      <w:r w:rsidR="00000000" w:rsidRPr="00000000" w:rsidDel="00000000">
        <w:rPr>
          <w:i w:val="1"/>
          <w:rtl w:val="0"/>
        </w:rPr>
        <w:t xml:space="preserve">ELGF</w:t>
      </w:r>
      <w:r w:rsidR="00000000" w:rsidRPr="00000000" w:rsidDel="00000000">
        <w:rPr>
          <w:rtl w:val="0"/>
        </w:rPr>
        <w:t xml:space="preserve">) un no Eiropas Lauksaimniecības fonda lauku attīstībai (</w:t>
      </w:r>
      <w:r w:rsidR="00000000" w:rsidRPr="00000000" w:rsidDel="00000000">
        <w:rPr>
          <w:i w:val="1"/>
          <w:rtl w:val="0"/>
        </w:rPr>
        <w:t xml:space="preserve">ELFLA</w:t>
      </w:r>
      <w:r w:rsidR="00000000" w:rsidRPr="00000000" w:rsidDel="00000000">
        <w:rPr>
          <w:rtl w:val="0"/>
        </w:rPr>
        <w:t xml:space="preserve">), un ar ko atceļ Regulas (ES) Nr. 1305/2013 un (ES) Nr. 1307/2013 (turpmāk – </w:t>
      </w:r>
      <w:r w:rsidR="00000000" w:rsidRPr="00000000" w:rsidDel="00000000">
        <w:rPr>
          <w:rtl w:val="0"/>
        </w:rPr>
        <w:t xml:space="preserve">regula (ES) 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w:t>
      </w:r>
      <w:r w:rsidR="00000000" w:rsidRPr="00000000" w:rsidDel="00000000">
        <w:rPr>
          <w:rtl w:val="0"/>
        </w:rPr>
        <w:t xml:space="preserve">Līguma par Eiropas Savienības darbību I pielikumā</w:t>
      </w:r>
      <w:r w:rsidR="00000000" w:rsidRPr="00000000" w:rsidDel="00000000">
        <w:rPr>
          <w:rtl w:val="0"/>
        </w:rPr>
        <w:t xml:space="preserve"> minētie lauksaimniecības produkti, izņemot zivsaimniecības produktus, mājas (istabas) dzīvniekus un tādus dzīvniekus, uz kuriem neattiecas </w:t>
      </w:r>
      <w:r w:rsidR="00000000" w:rsidRPr="00000000" w:rsidDel="00000000">
        <w:rPr>
          <w:rtl w:val="0"/>
        </w:rPr>
        <w:t xml:space="preserve">Dzīvnieku audzēšanas un ciltsdarba 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fiziskā vai juridiskā persona, kas ražo primāros lauksaimniecības produktus un pēdējā noslēgtajā gadā ir guvusi ieņēmumus no lauksaimniecības produktu pārdošanas vismaz 4000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medus pārstrāde vai vienlaikus vairāki šie procesi), ja tā maina sākotnējo produktu un ja tajā iegūtais produkts arī ir lauksaimniecības produkts. Par pārstrādi nav uzskatāma darbība, kas paredzēta, lai lauksaimniecības produktu sagatavotu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jebkuri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 sabiedrība ir tāda lauksaimniecības pakalpojumu kooperatīvā sabiedrība, kas darbojas lauksaimniecības nozarē un ir ieguvusi atbilstības statusu saskaņā ar kooperatīvo sabiedrību atbilstības jomu regulējošiem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kooperatīvo sabiedrību apvienība ir kooperatīvā sabiedrība, kuras biedri ir tikai no tādas lauksaimniecības pakalpojumu kooperatīvās sabiedrības, kam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produkts, kas iepirkts no tāda primārā ražotāja, lauksaimniecības produktu pārstrādes saimnieciskās darbības veicēja vai kooperatīvās sabiedrības, kas neatrodas tālāk par 300 kilometriem no lauksaimniecības produktu pārstrādes saimnieciskās darbības veicēja. Pamatizejviela ir saimnieciskās darbības veicēja iepirkta izejviela, kura paredzēta lauksaimniecības produktu pārstrādei un kurai pēc apjoma ir vislielākais īpatsvars saimnieciskās darbības veicēja iepirkto izejvielu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w:t>
      </w:r>
      <w:r w:rsidR="00000000" w:rsidRPr="00000000" w:rsidDel="00000000">
        <w:rPr>
          <w:rtl w:val="0"/>
        </w:rPr>
        <w:t xml:space="preserve">regulas (ES) 2021/2115 4. panta 6. punktā</w:t>
      </w:r>
      <w:r w:rsidR="00000000" w:rsidRPr="00000000" w:rsidDel="00000000">
        <w:rPr>
          <w:rtl w:val="0"/>
        </w:rPr>
        <w:t xml:space="preserve"> minētajai definīcijai ir fiziskā vai juridiskā persona (uz juridisko personu attiecinātos nosacījumus piemēro fiziskajai personai – saimniecības īpašniekam vai personai, kurai uzņēmumā pieder vismaz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apguvusi lauksaimniecības kursus vismaz 160 stundu apjomā vai ir ieguvusi vai līdz projekta īstenošanas beigām apņemas iegūt augstāko vai vidējo profesionālo lauksaimniecības izglītību;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pieņemšanas par projekta iesnieguma apstiprināšanu pirmo reizi dibina vai pārņem lauku saimniecību vadītāja statusā ar vairāk nekā 51 procentu kapitāldaļu un tai Uzņēmumu reģistrā ir reģistrētas atsevišķas paraksta tiesības vai lauku saimniecību ir nodibinājusi ne agrāk kā piecus gadus pirms projekta iesnieguma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kuru kopīgi īsteno pārstrādes un primārie ražotāji vai vairāki atbalsta pretendenti, kas sekmē pilna ražošanas cikla vai pievienotās vērtības radīšanu, paredzot kopīgas tehnikas iegādi, pirmapstrādi un produkcijas iepakošanu un virzību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w:t>
      </w:r>
      <w:r w:rsidR="00000000" w:rsidRPr="00000000" w:rsidDel="00000000">
        <w:rPr>
          <w:i w:val="1"/>
          <w:rtl w:val="0"/>
        </w:rPr>
        <w:t xml:space="preserve"> </w:t>
      </w:r>
      <w:r w:rsidR="00000000" w:rsidRPr="00000000" w:rsidDel="00000000">
        <w:rPr>
          <w:rtl w:val="0"/>
        </w:rPr>
        <w:t xml:space="preserve">ir</w:t>
      </w:r>
      <w:r w:rsidR="00000000" w:rsidRPr="00000000" w:rsidDel="00000000">
        <w:rPr>
          <w:i w:val="1"/>
          <w:rtl w:val="0"/>
        </w:rPr>
        <w:t xml:space="preserve"> </w:t>
      </w:r>
      <w:r w:rsidR="00000000" w:rsidRPr="00000000" w:rsidDel="00000000">
        <w:rPr>
          <w:rtl w:val="0"/>
        </w:rPr>
        <w:t xml:space="preserve">Lauku atbalsta dienesta</w:t>
      </w:r>
      <w:r w:rsidR="00000000" w:rsidRPr="00000000" w:rsidDel="00000000">
        <w:rPr>
          <w:i w:val="1"/>
          <w:rtl w:val="0"/>
        </w:rPr>
        <w:t xml:space="preserve"> </w:t>
      </w:r>
      <w:r w:rsidR="00000000" w:rsidRPr="00000000" w:rsidDel="00000000">
        <w:rPr>
          <w:rtl w:val="0"/>
        </w:rPr>
        <w:t xml:space="preserve">elektroniskās pieteikšanās sistēmas</w:t>
      </w:r>
      <w:r w:rsidR="00000000" w:rsidRPr="00000000" w:rsidDel="00000000">
        <w:rPr>
          <w:i w:val="1"/>
          <w:rtl w:val="0"/>
        </w:rPr>
        <w:t xml:space="preserve"> </w:t>
      </w:r>
      <w:r w:rsidR="00000000" w:rsidRPr="00000000" w:rsidDel="00000000">
        <w:rPr>
          <w:rtl w:val="0"/>
        </w:rPr>
        <w:t xml:space="preserve">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eksportspējīgs saimnieciskās darbības veicējs šo noteikumu </w:t>
      </w:r>
      <w:r w:rsidR="00000000" w:rsidRPr="00000000" w:rsidDel="00000000">
        <w:rPr>
          <w:rtl w:val="0"/>
        </w:rPr>
        <w:t xml:space="preserve">1.5.</w:t>
      </w:r>
      <w:r w:rsidR="00000000" w:rsidRPr="00000000" w:rsidDel="00000000">
        <w:rPr>
          <w:rtl w:val="0"/>
        </w:rPr>
        <w:t xml:space="preserve"> apakšpunktā minētās intervences izpratnē ir saimnieciskās darbības veicējs, kas pēdējā noslēgtajā gadā ir eksportējis saražoto produkciju vismaz 15 procentu apmērā no sava kopējā lauksaimniecības produktu pārstrādes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eksportspējīgs produkts šo noteikumu </w:t>
      </w:r>
      <w:r w:rsidR="00000000" w:rsidRPr="00000000" w:rsidDel="00000000">
        <w:rPr>
          <w:rtl w:val="0"/>
        </w:rPr>
        <w:t xml:space="preserve">1.5.</w:t>
      </w:r>
      <w:r w:rsidR="00000000" w:rsidRPr="00000000" w:rsidDel="00000000">
        <w:rPr>
          <w:rtl w:val="0"/>
        </w:rPr>
        <w:t xml:space="preserve"> apakšpunktā minētās intervences izpratnē ir prece, kas jau tiek eksportēta,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bezatlikumu tehnoloģija ir ražošanas procesā radušos blakusproduktu izmantošana tādu produktu ražošanā, kam ir komerciāla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intervenču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intervences un darbības un pieņem lēmumu par paredzētā publiskā finansējuma izsludināšanu. Atkarībā no aktuālā publiskā finansējuma pieejamības intervencē, ja tas ir pietiekams, to izsludina: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intervencē – atbilstoši saimniecību grupu sadalījumam, kā arī ievērojot reģionalizācijas principu: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saimniecību grupai – ņemot vērā reģionā deklarēto platību ilgtspēju sekmējošo ienākumu pamatatbalstam saimniecībās ar lauksaimniecības zemi līdz 100 hektāriem;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saimniecību grupai – ņemot vērā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intervencē – ievērojot reģionalizācijas principu,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apakšpunktā minētajā intervencē – nesadalot finansējumu pēc reģionalizācijas principa;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paredzot atsevišķu publisko finansējumu kooperatīvajām sabiedrībām un kooperatīvo sabiedrību apvienībām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minētās intervences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 minēto reģionalizācijas principu, atbalsta pretendenta piederību reģionam nosaka pēc saimniecības tehniskā nodrošinājuma faktiskās ģeogrāfiskās atrašanās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par mazo saimniecību uzskata lauku saimniecību, kuras kopējais apgrozījums vidēji pēdējos trijos noslēgtajos gados ir no 4000 līdz 70 000 </w:t>
      </w:r>
      <w:r w:rsidR="00000000" w:rsidRPr="00000000" w:rsidDel="00000000">
        <w:rPr>
          <w:i w:val="1"/>
          <w:rtl w:val="0"/>
        </w:rPr>
        <w:t xml:space="preserve">euro</w:t>
      </w:r>
      <w:r w:rsidR="00000000" w:rsidRPr="00000000" w:rsidDel="00000000">
        <w:rPr>
          <w:rtl w:val="0"/>
        </w:rPr>
        <w:t xml:space="preserve">, par vidējo saimniecību – no 70 001 līdz 350 000 </w:t>
      </w:r>
      <w:r w:rsidR="00000000" w:rsidRPr="00000000" w:rsidDel="00000000">
        <w:rPr>
          <w:i w:val="1"/>
          <w:rtl w:val="0"/>
        </w:rPr>
        <w:t xml:space="preserve">euro</w:t>
      </w:r>
      <w:r w:rsidR="00000000" w:rsidRPr="00000000" w:rsidDel="00000000">
        <w:rPr>
          <w:rtl w:val="0"/>
        </w:rPr>
        <w:t xml:space="preserve">, par lielo saimniecību – virs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var ietvert vairāku intervenču vairākas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 intervencē LA 4.1.1. "Atbalsts ieguldījumiem lauku saimniecībās konkurētspējai"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Intervences mērķis ir atbalstīt mazās un vidējās lauku saimniecības, lai uzlabotu to saimnieciskās darbības rādītājus un konkurētspēju, kā arī veicinātu kooperācijas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pēdējā noslēgtajā gadā pirms pieteikšanās atbalstam ir vismaz 15 000 </w:t>
      </w:r>
      <w:r w:rsidR="00000000" w:rsidRPr="00000000" w:rsidDel="00000000">
        <w:rPr>
          <w:i w:val="1"/>
          <w:rtl w:val="0"/>
        </w:rPr>
        <w:t xml:space="preserve">euro</w:t>
      </w:r>
      <w:r w:rsidR="00000000" w:rsidRPr="00000000" w:rsidDel="00000000">
        <w:rPr>
          <w:rtl w:val="0"/>
        </w:rPr>
        <w:t xml:space="preserve">, tai skaitā 4000 </w:t>
      </w:r>
      <w:r w:rsidR="00000000" w:rsidRPr="00000000" w:rsidDel="00000000">
        <w:rPr>
          <w:i w:val="1"/>
          <w:rtl w:val="0"/>
        </w:rPr>
        <w:t xml:space="preserve">euro </w:t>
      </w:r>
      <w:r w:rsidR="00000000" w:rsidRPr="00000000" w:rsidDel="00000000">
        <w:rPr>
          <w:rtl w:val="0"/>
        </w:rPr>
        <w:t xml:space="preserve">lauksaimniecības nozarē, un nepārsniedz 350 000 </w:t>
      </w:r>
      <w:r w:rsidR="00000000" w:rsidRPr="00000000" w:rsidDel="00000000">
        <w:rPr>
          <w:i w:val="1"/>
          <w:rtl w:val="0"/>
        </w:rPr>
        <w:t xml:space="preserve">euro </w:t>
      </w:r>
      <w:r w:rsidR="00000000" w:rsidRPr="00000000" w:rsidDel="00000000">
        <w:rPr>
          <w:rtl w:val="0"/>
        </w:rPr>
        <w:t xml:space="preserve">vidēji pēdējos trijos noslēgtajos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un žogu balstu iegādei un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(tostarp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un esošo būvju pārbūvi, kā arī būvmateriālu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būves tiek tehniski vai funkcionāli uzlabotas, kā arī telpu pārveidošanu un pielāgošanu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preventīvo darbību īstenošanu kā žogu izveide un tehnikas un iekārtu papildaprīkojuma iegāde, lai aizsargātu kultūraugus vai lauksaimniecības dzīvniekus pret lielajiem plēsējiem un mazinātu savvaļas dzīvnieku bojāeju, kā arī pretsalnas (pretsalnu laistīšana, gaisa maisīšanas torņi, miglas ģeneratori) un pretkrusas (krusas aizsargtīkli) aizsardzības sistēmu izveide dārzkopībā. Aitkopības saimniecībās atbalsta arī sargsuņu iegādi, lai aizsargātu ganāmpulku pret lielajiem plēsējiem.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12.3.</w:t>
      </w:r>
      <w:r w:rsidR="00000000" w:rsidRPr="00000000" w:rsidDel="00000000">
        <w:rPr>
          <w:rtl w:val="0"/>
        </w:rPr>
        <w:t xml:space="preserve"> apakšpunktā minētajiem ieguldījumiem, lai aizsargātu lauksaimniecības dzīvniekus pret lielajiem plēsējiem, var pretendēt arī tāda saimniecība, kas saskaņā ar šiem noteikumiem uzskatāma par lielu saimniecību.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salīdzinājumā ar vidējo rādītāju pēdējos trijos noslēgtajos gados pirms projekta iesnieguma iesniegšanas ir palielinājis vismaz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Ražošanas apjoma pieaugums nav sasniegts jau projekta iesnieguma iesniegšanas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un kooperatīvo sabiedrību apvienība salīdzinājumā ar vidējo rādītāju pēdējos trijos noslēgtajos gados pirms projekta iesnieguma iesniegšanas ir palielinājusi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 – par 10 procentiem.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ne vēlāk kā trešajā noslēgtajā gadā pēc projekta īstenošanas un nepazemina tos visā turpmākajā uzraudzības periodā. Ja projektu īsteno augļkopības nozarē, ierīkojot ilggadīgos augļkopības kultūru stādījumus, attiecīgo rādītāju sasniedz ne vēlāk kā sestajā noslēgtajā gadā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minētos saimnieciskās darbības rādītājus nenosaka, ja atbalsta saņēmējs paredz ieguldījumus preventīvās darbībās atbilstoši šo noteikumu </w:t>
      </w:r>
      <w:r w:rsidR="00000000" w:rsidRPr="00000000" w:rsidDel="00000000">
        <w:rPr>
          <w:rtl w:val="0"/>
        </w:rPr>
        <w:t xml:space="preserve">12.3.</w:t>
      </w:r>
      <w:r w:rsidR="00000000" w:rsidRPr="00000000" w:rsidDel="00000000">
        <w:rPr>
          <w:rtl w:val="0"/>
        </w:rPr>
        <w:t xml:space="preserve">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ir noteiktas šādas attiecināmās izmaksas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minētajiem atbalsta saņēmējiem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pamatlīdzekļu (tostarp datoru programmatūru)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sējumu un stādījumu kopšanas tehnika un iekārtas, arī mēslošanas un augu aizsardzības tehnika un iekārtas. Ja tiek iegādāts jauns miglotājs, smidzinātājs, izkliedētājs, kūtsmēslu vai digestāta iestrādes aprīkojums, izņemot kaļķa vai cieto kūtsmēslu izkliedēšanas tehniku, tas atbilst šo noteikumu </w:t>
      </w:r>
      <w:r w:rsidR="00000000" w:rsidRPr="00000000" w:rsidDel="00000000">
        <w:rPr>
          <w:rtl w:val="0"/>
        </w:rPr>
        <w:t xml:space="preserve">26.2.</w:t>
      </w:r>
      <w:r w:rsidR="00000000" w:rsidRPr="00000000" w:rsidDel="00000000">
        <w:rPr>
          <w:rtl w:val="0"/>
        </w:rPr>
        <w:t xml:space="preserve"> apakšpunktā minētajām precīzo tehnoloģiju izmantošanas iekārtām;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 dzirdināšanas, barošanas, dzīvnieku fiksēšanas un kopšanas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lopbarības sagatavošanas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vai digestāta mehanizācijas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kuras par energoresursu neizmanto fosilo enerģiju. Atbalstu intervencē nesniedz par iekārtām, kas paredzētas enerģijas ražošanai no lauksaimniecības vai mežsaimniecības izcelsmes biomasas nolūkā gūt ieņēmumus;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ir ražoti speciālas nozīmes kravu pārvadāšanai vai specifisku darbu izpildei un uz kuriem ir uzstādītas specifisko funkciju izpildei paredzētās iekārtas, kā arī iekārtas, kas nepieciešamas projektā noteikto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11.1.</w:t>
      </w:r>
      <w:r w:rsidR="00000000" w:rsidRPr="00000000" w:rsidDel="00000000">
        <w:rPr>
          <w:rtl w:val="0"/>
        </w:rPr>
        <w:t xml:space="preserve"> apakšpunktā minētajam atbalsta pretendentam, ja tam projekta īstenošanas un uzraudzības laikā ir derīgs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un joslu pļaujmašīnas un cita tehnika un iekārtas, kas nepieciešamas projektā noteikto mērķu sasniegšanai, – vidējai saimniecībai vai kopprojektos;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(izņemot zemenes) stādi, dzērveņu pavairojamais materiāls (stīgas), stādījumu balstu sistēmas, žogi un žogu balsti,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un lietus aizsargpārklāji (mobilie jumti);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meteostacijas un tehnoloģijas vides monitorēšanai, bezpilota lidaparāti (droni) un liela darbības rādiusa bezvadu sensori;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lietotas tehnikas un iekārtu iegādi, kas nav vecākas par piecpadsmit gadiem (tehnikas un iekārtas vecumam jābūt pierādāmam un auditējamam) un ir paredzētas šo noteikumu </w:t>
      </w:r>
      <w:r w:rsidR="00000000" w:rsidRPr="00000000" w:rsidDel="00000000">
        <w:rPr>
          <w:rtl w:val="0"/>
        </w:rPr>
        <w:t xml:space="preserve">18.1.1.</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un </w:t>
      </w:r>
      <w:r w:rsidR="00000000" w:rsidRPr="00000000" w:rsidDel="00000000">
        <w:rPr>
          <w:rtl w:val="0"/>
        </w:rPr>
        <w:t xml:space="preserve">18.1.10.</w:t>
      </w:r>
      <w:r w:rsidR="00000000" w:rsidRPr="00000000" w:rsidDel="00000000">
        <w:rPr>
          <w:rtl w:val="0"/>
        </w:rPr>
        <w:t xml:space="preserve"> apakšpunktā minētajiem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būvniecības un pārbūves izmaksas, tai skaitā apsardzes un caurlaides telpu ierīkošanas, apsardzes signalizācijas un videonovērošanas sistēmu ierīkošanas izmaksas, teritorijas labiekārtošanas (asfaltēšanas vai cita klājuma ieklāšanas, žoga izbūves, zāliena un ārējā apgaismojuma ierīkošanas) izmaksas, laukumu un pievedceļu būvniecības izmaksas, elektrības pieslēguma izmaksas, skābbarības uzglabāšanas laukumu un tranšeju izbūves izmaksas, dziļurbuma un ūdens rezervuāra ierīkošanas izmaksas, lai nodrošinātu lopkopības saimniecības darbību un laistīšanu augļkopībā, dārzeņkopībā un dekoratīvo augu nozarē, pamatojoties uz līgumiem ar trešajām personām, kas ir atbildīgas par darbu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kurš iesniegts kopā ar projekta iesniegumu vai atbalsta pretendenta sagatavotu tāmi, ja būvvalde tam izsniegusi paskaidrojuma rakstu vai apliecinājuma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saimniecībām – sargsuņu iegādes izmaksas, ja sargsuņi tiek izmantoti lauksaimniecības dzīvnieku aizsardzībai pret lielajiem plēsējiem;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žoga izbūves, tehnikas un iekārtu papildaprīkojuma (piemēram, atbaidīšanas ierīču – dzīvnieku detektoru), kā arī preventīvo iekārtu uzstādīšanas izmaksas, lai aizsargātu kultūraugus vai lauksaimniecības dzīvniekus pret lielajiem plēsējiem un mazinātu savvaļas dzīvnieku bojāeju.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Kooperatīvajām sabiedrībām un kooperatīvo sabiedrību apvienībām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izmaksas, kā arī stacionāro iekārtu iegādes un uzstādīšanas izmaksas, bet dārzkopības nozares kooperatīvajām sabiedrībām – arī šo noteikumu </w:t>
      </w:r>
      <w:r w:rsidR="00000000" w:rsidRPr="00000000" w:rsidDel="00000000">
        <w:rPr>
          <w:rtl w:val="0"/>
        </w:rPr>
        <w:t xml:space="preserve">18.1.4.</w:t>
      </w:r>
      <w:r w:rsidR="00000000" w:rsidRPr="00000000" w:rsidDel="00000000">
        <w:rPr>
          <w:rtl w:val="0"/>
        </w:rPr>
        <w:t xml:space="preserve"> un </w:t>
      </w:r>
      <w:r w:rsidR="00000000" w:rsidRPr="00000000" w:rsidDel="00000000">
        <w:rPr>
          <w:rtl w:val="0"/>
        </w:rPr>
        <w:t xml:space="preserve">18.1.6.</w:t>
      </w:r>
      <w:r w:rsidR="00000000" w:rsidRPr="00000000" w:rsidDel="00000000">
        <w:rPr>
          <w:rtl w:val="0"/>
        </w:rPr>
        <w:t xml:space="preserve"> apakšpunktā minētās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pievedceļu (tostarp dzelzceļa pievedceļu) būvniecību un pārbūvi (bez cietā seguma)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ražas novākšanas tehnikas (izņemot graudkopībā izmantojamo ražas novākšanas tehniku), kravu celšanas un kraušanas tehnikas iegādi, kā arī kravas automašīnu, piekabju, puspiekabju un tādu produkcijas pārvadāšanai paredzētu specializēto transportlīdzekļu iegādi, kuri ir konstruktīvi un rūpnieciski ražoti speciālas nozīmes kravu pārvadāšanai vai specifisku darbu izpildei un uz kuriem uzstādītas šo funkciju veikšanai paredzētās iekārtas, – ne vairāk kā divas vienības no katras minētās pozīcijas plānošanas periodā. Minētais nosacījums neattiecas uz dārzkopības nozares kooperatīvajām sabiedrībām.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minētajiem atbalsta saņēmējiem nav attiecināmi ieguldījumi, ko paredzēts izmantot individuālai lietošanai saimniecībā.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projektā var ietvert ieguldījumus, kas nepieciešami saimniecības darbības nozares pārorientācijai. Ieguldījumus piena lopkopības saimniecībā var paredzēt tās pārorientēšanai uz citu lopkopības nozari.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intervencē LA 4.1.2. "Atbalsts ieguldījumiem SEG un amonjaka emisijas samazinošajiem pasākumiem un klimata pārmaiņu mazināšanai un pielāgošanās pasākumu īstenošanai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Intervences mērķis ir mudināt lauksaimniekus uz klimata pārmaiņas mazinošiem ieguldījumiem, kā arī atbalstīt ieguldījumus, kas nepieciešami, lai pielāgotos klimata pārmaiņām, īpaši dārzkopībā, tādējādi veicinot lauksaimnieciskās darbības pārkārtošanu uz ilgtspējīgu lauksaimniecības praksi un mazinot lauksaimniecības ietekmi uz vidi.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precīzo tehnoloģiju ieviešanu laukkopībā, kuru izpildes kontrole ir diferencēta atkarībā no agrotehnoloģiskajiem un ekoloģiskajiem apstākļiem un ļauj reaģēt uz iepriekš konstatētām un izanalizētām zemes platības nogabalu kvalitatīvajām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precīzo tehnoloģiju ieviešanu lopkopībā barības kvalitātes uzlabošanai, barības devu plānošanai un nodrošināšanai, izmantojot precīzu datu uzskaiti, analīzi un kontroli, kā arī informāciju par lauksaimniecības dzīvnieku identificēšanu un to produktivitātes un reprodukcijas iespējām;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kūtsmēslu krātuvju vai starpkrātuvju būvniecību, pārbūvi vai nosegšanu, tiešu šķidrā organiskā mēslojuma iestrādi, kā arī lagūnas tipa kūtsmēslu krātuvju aizstāšanu ar cilindriskām kūtsmēslu krātuvēm vai jaunākajām tehnoloģijām atbilstošu kūtsmēslu krātuvju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ieguldījumus jaunu ilggadīgo augļkopības kultūraugu (izņemot zemenes) stādījumu izveidei kūdraugsnēs, tostarp vēsturisko kūdras ieguves vietu rekultivācijai, izņemot lielās saimniecības, kas var īstenot ieguldījumus arī cita veida augsnēs;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dārzkopības nozarē, lai pielāgotos klimata pārmaiņām;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iekārtās un aprīkojumā, kas paredzēts ūdens resursu efektīvai un atkārtotai izmantošanai, kā arī notekūdeņu attīrīšanas iekārtās.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projekta īstenošanas un uzraudzības periodā atbalsta saņēmējs lauksaimnieciskajā darbībā izmanto ieguldījumus, kas īstenoti ar šīs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šādas bezapvērses augsnes apstrādes tehnoloģijai paredzētās tehnikas (arī programmatūras) iegādi: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No-Till</w:t>
      </w:r>
      <w:r w:rsidR="00000000" w:rsidRPr="00000000" w:rsidDel="00000000">
        <w:rPr>
          <w:rtl w:val="0"/>
        </w:rPr>
        <w:t xml:space="preserve"> jeb tiešās sējas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Min-Till</w:t>
      </w:r>
      <w:r w:rsidR="00000000" w:rsidRPr="00000000" w:rsidDel="00000000">
        <w:rPr>
          <w:rtl w:val="0"/>
        </w:rPr>
        <w:t xml:space="preserve"> sējmašīna jeb kombinētā sējmašīna, tostarp sējmašīna kombinācijā ar augsnes apstrādes agregātu sēklas vai mēslojuma vienlaicīgai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kombinēts augsnes apstrādes agregāts kultivēšanai, diskošanai vai pievelšanai;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rindstarpu kultivators bioloģiskajām saimniecībām;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augļkoku un ogulāju apdobju kultivators-rušinātājs herbicīdu lietošanas aizvietošanai;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šādu iekārtu un aprīkojuma iegādi, lai nodrošinātu precīzo tehnoloģiju izmantošanu minerālmēslu un augu aizsardzības līdzekļu patēriņa samazināšanai laukkopībā: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smidzinātājs, miglotājs vai minerālmēslu izkliedētājs, kas aprīkots ar sprauslu, izkliedes vadības sistēmām, sensoriem, programmatūru un GPS uztvērējiem;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GPS uztvērējs un aprīkojums, precīzās stūrēšanas iekārta, slāpekļa sensori un aprīkojums, spektrometri un ISOBUS termināļi;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automatizēti vai robotizēti risinājumi precīzai izsmidzināšanai un mēslošanai, kā arī nezāļu ierobežošanai;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tāda bezpilota lidaparāta (drona) iegādi, kurš aprīkots ar kamerām, sensoriem un izpildmehānismiem lauku analizēšanai, datu ievākšanai vai konkrētu darbību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meteostaciju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šādu iekārtu un aprīkojuma iegādi, lai veicinātu precīzo tehnoloģiju izmantošanu lopkopībā, uzlabojot barības kvalitāti, tostarp kopproteīna samazināšanu, sagremojamības palielināšanu un barības devu plānošanu un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precīzas ēdināšanas iekārtas un aprīkojums, tostarp ēdināšanas roboti – barotāji, piestūmēji vai rušinātāji, barības dalītājs;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precīzas slaukšanas iekārtas – automatizētas vai robotizētas slaukšanas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barības devu aprēķināšanas sistēmas programmas;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 un aprīkojums ganāmpulka vadības sistēmai, sensoru tehnoloģijām slimību diagnostikai un govju aktivitātes noteikšanas sistēmai;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kvalitātes kontroles laboratorijas iekārtas (barības paraugu testēšanas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kvalitātes testēšanas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par šādu iekārtu un aprīkojuma iegādi un darbībām, kas paredzētas kūtsmēslu apsaimniekošanai, kā arī organiskā mēslojuma (šķidrmēslu)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šķidrmēslu izkliedes cisternas, kas aprīkotas ar kādu no šo noteikumu </w:t>
      </w:r>
      <w:r w:rsidR="00000000" w:rsidRPr="00000000" w:rsidDel="00000000">
        <w:rPr>
          <w:rtl w:val="0"/>
        </w:rPr>
        <w:t xml:space="preserve">26.6.2.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vai </w:t>
      </w:r>
      <w:r w:rsidR="00000000" w:rsidRPr="00000000" w:rsidDel="00000000">
        <w:rPr>
          <w:rtl w:val="0"/>
        </w:rPr>
        <w:t xml:space="preserve">26.6.5.</w:t>
      </w:r>
      <w:r w:rsidR="00000000" w:rsidRPr="00000000" w:rsidDel="00000000">
        <w:rPr>
          <w:rtl w:val="0"/>
        </w:rPr>
        <w:t xml:space="preserve"> apakšpunktā minētajām izkliedēšanas sistēmām;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izkliedēšanas sistēmas ar inžektoru tipa iestrādes lemesīšiem;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izkliedēšanas sistēmas, kas uzmontētas uz augsnes apstrādes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izkliedēšanas sistēmas ar nokarenām caurulēm;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izkliedēšanas sistēmas ar kūtsmēslu skābināšanas iespējām;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mobilās cauruļvadu sistēmas šķidrmēslu transportēšanai;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skābēm paredzētas mucas un skābināšanas aprīkojums;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kūtsmēslu savākšanas sistēmas – roboti, kūtsmēslu biežas izvākšanas konveijeru sistēmas, transportieri;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starpkrātuvju būvniecību vai pārbūvi uz lauka vai pārvietojamas starpkrātuves ierīkošanu;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šķidrmēslu iestrādei ar cauruļvadu sistēmu, tostarp tāda, kura kombinēta ar augsnes apstrādes tehniku;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par šķidro kūtsmēslu krātuvju nosegšanu ar teltsveida vai citu pārklājumu;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kūtsmēslu krātuvju (izņemot lagūnas tipa) būvniecību;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komposta vai šķidrmēslu maisītājs ar aprīkojumu;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iekārtas un aprīkojums kūtsmēslu separēšanai;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cietmēslu vai kompostēšanas laukumu izbūvi un pārbūvi;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emisiju mazinošas lopkopības novietnes būvniecību vai pārbūvi, ietverot kādu no šādiem emisiju mazinošo elementu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lēzenu slīpo grīdu izbūvi jaunbūvējamās kūtīs;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kūts grīdu izbūvi vai esošo grīdu pārbūvi (rievotas, restotas, gumijas kanāli u. c.), lai nodalītu urīnu no cietās frakcijas kombinācijā ar kūtsmēslu dalītu (cietās vai šķidrās frakcijas)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redeļu grīdu ierīkošanu;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skābbarības uzglabāšanas laukumu un tranšeju izbūvi;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saimniecībām, kuras audzē proteīnaugus, – </w:t>
      </w:r>
      <w:r w:rsidR="00000000" w:rsidRPr="00000000" w:rsidDel="00000000">
        <w:rPr>
          <w:i w:val="1"/>
          <w:rtl w:val="0"/>
        </w:rPr>
        <w:t xml:space="preserve">FLEX </w:t>
      </w:r>
      <w:r w:rsidR="00000000" w:rsidRPr="00000000" w:rsidDel="00000000">
        <w:rPr>
          <w:rtl w:val="0"/>
        </w:rPr>
        <w:t xml:space="preserve">hederu iegādes izmaksas proteīnaugu ražas novākšanas tehnikas aprīkošanai;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lielajām bioloģiskajām saimniecībām – jaunu ražošanas pamatlīdzekļu iegādes izmaksas, izņemot graudaugu un pākšaugu ražas novākšanas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lielajām saimniecībām – izmaksas par piena lopkopības novietnes būvniecību vai esošas novietnes pārbūvi, lai turpinātu vai uzsāktu bioloģisko piena lopkopību;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ventilācijas, mikroklimata regulēšanas un gaisa attīrīšanas iekārtu (tostarp rekuperācijas sistēmu) iegādi un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par ganību (aploku) ierīkošanu pagarinātai (vismaz 160 dienas) vai porcijveida ganīšanai – elektrisko ganu un dzirdināšanas un piebarošanas aprīkojuma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un žogu balstu iegādes izmaksas,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tehnikas un iekārtu iegādi virszemes pretsalnas aizsardzībai (pretsalnas laistīšana, gaisa maisīšanas torņi, miglas ģeneratori)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drenu skalotāju, grāvju un joslu pļaujmašīnu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lopbarības sagatavošanas tehnikas (izņemot pašgājējtehniku) izmaksas, ja atbalsta pretendents ievēro šo noteikumu </w:t>
      </w:r>
      <w:r w:rsidR="00000000" w:rsidRPr="00000000" w:rsidDel="00000000">
        <w:rPr>
          <w:rtl w:val="0"/>
        </w:rPr>
        <w:t xml:space="preserve">24.2.</w:t>
      </w:r>
      <w:r w:rsidR="00000000" w:rsidRPr="00000000" w:rsidDel="00000000">
        <w:rPr>
          <w:rtl w:val="0"/>
        </w:rPr>
        <w:t xml:space="preserve"> apakšpunkta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būvniecības, pārbūves vai būvmateriālu izmaksas mēslošanas līdzekļu un citu resursu uzglabāšanas vietu izveidei, lai nodrošinātu efektīvu resursu apsaimniekošanu un samazinātu mēslošanas līdzekļu 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var iekļaut dzīvnieku novietnes būvniecības vai pārbūves izmaksas, kas nav minētas šo noteikumu </w:t>
      </w:r>
      <w:r w:rsidR="00000000" w:rsidRPr="00000000" w:rsidDel="00000000">
        <w:rPr>
          <w:rtl w:val="0"/>
        </w:rPr>
        <w:t xml:space="preserve">26.</w:t>
      </w:r>
      <w:r w:rsidR="00000000" w:rsidRPr="00000000" w:rsidDel="00000000">
        <w:rPr>
          <w:rtl w:val="0"/>
        </w:rPr>
        <w:t xml:space="preserve"> punktā, ja tās ir saistītas ar projekta mērķi un nepārsniedz 30 procentu no projektā paredzētajām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intervencē LA 4.1.3. "Atbalsts ieguldījumiem lauksaimniecības dzīvnieku labturības uzlabošanai un biodrošības pasākumu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Intervences mērķis ir uzlabot dzīvnieku turēšanas apstākļus novietnēs – dzīvnieku labturību, vienlaikus uzlabojot arī dzīvnieku veselību un samazinot antimikrobiālo līdzekļu lietošanu, kā arī īstenot biodrošības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pretendents ir lauku saimniecība.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ieguldījumus, kas uzlabo lauksaimniecības dzīvnieku labturības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biodrošības pasākumus lauksaimniecības dzīvnieku novietnēs, lai mazinātu iespējamās epizootiju sekas, vai pasākumus augu karantīnas organismu epifitotiju izplatības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lauksaimniecības dzīvnieku novietnes būvniecību vai esošas novietnes pārbūvi, īstenojot ieguldījumus tādu labturības prasību ieviešanai, kas ir stingrākas nekā normatīvajos aktos par </w:t>
      </w:r>
      <w:r w:rsidR="00000000" w:rsidRPr="00000000" w:rsidDel="00000000">
        <w:rPr>
          <w:rtl w:val="0"/>
        </w:rPr>
        <w:t xml:space="preserve">lauksaimniecības dzīvnieku vispārīgajām labturības prasībām</w:t>
      </w:r>
      <w:r w:rsidR="00000000" w:rsidRPr="00000000" w:rsidDel="00000000">
        <w:rPr>
          <w:rtl w:val="0"/>
        </w:rPr>
        <w:t xml:space="preserve"> noteiktās vispārīgās un specifiskās lauksaimniecības dzīvnieku labturības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aprīkojumā un iekārtās, kas paredzētas lauksaimniecības dzīvnieku labturības uzlabošanai;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biodrošības prasību izpildē un biodrošības pasākumos, lai ierobežotu un mazinātu sevišķi bīstamo infekcijas slimību – epizootiju – izplatības risku.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Intervencē atbalstu nepiešķir par sevišķi bīstamo infekcijas slimību dēļ zaudētiem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nodrošina vismaz par 20 procentiem lielāku dzīvniekam paredzēto platību, nekā noteikts normatīvajos aktos </w:t>
      </w:r>
      <w:r w:rsidR="00000000" w:rsidRPr="00000000" w:rsidDel="00000000">
        <w:rPr>
          <w:rtl w:val="0"/>
        </w:rPr>
        <w:t xml:space="preserve">cūku labturības jomā</w:t>
      </w:r>
      <w:r w:rsidR="00000000" w:rsidRPr="00000000" w:rsidDel="00000000">
        <w:rPr>
          <w:rtl w:val="0"/>
        </w:rPr>
        <w:t xml:space="preserve">, un to apliecina Pārtikas un veterinārā dienesta izsniegts atzinums.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ir izstrādājusi riska novērtējuma plānu cūku novietnē, lai samazinātu cūku astu rutīnveida amputēšanu saskaņā ar normatīvajiem aktiem </w:t>
      </w:r>
      <w:r w:rsidR="00000000" w:rsidRPr="00000000" w:rsidDel="00000000">
        <w:rPr>
          <w:rtl w:val="0"/>
        </w:rPr>
        <w:t xml:space="preserve">cūku labturības jomā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Putnkopības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ievieš dējējvistu turēšanu ārpus sprosta – kūtī vai brīvā dabā. Turot kūtī, paredz vismaz par 20 procentiem mazāku dējējvistu blīvumu uz vienu kvadrātmetru, nekā noteikts normatīvajos aktos </w:t>
      </w:r>
      <w:r w:rsidR="00000000" w:rsidRPr="00000000" w:rsidDel="00000000">
        <w:rPr>
          <w:rtl w:val="0"/>
        </w:rPr>
        <w:t xml:space="preserve">dējējvistu labturības prasību un dējējvistu turēšanas uzņēmumu reģistrācijas jomā</w:t>
      </w:r>
      <w:r w:rsidR="00000000" w:rsidRPr="00000000" w:rsidDel="00000000">
        <w:rPr>
          <w:rtl w:val="0"/>
        </w:rPr>
        <w:t xml:space="preserve">, un to apliecina Pārtikas un veterinārā dienesta atzinums. Atbalsta saņēmēja ganāmpulks ir reģistrēts Lauksaimniecības datu centra reģistrā vismaz 12 mēnešus pirms projekta iesnieguma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un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kas iesniegts kopā ar projekta iesniegumu vai atbalsta pretendenta sagatavotu tāmi, ja būvvalde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 un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rekuperācijas sistēmas un to uzstādīšana dzīvnieku novietnē;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un aprīkojums, kas nodrošina turēšanas veidam atbilstošu labturības prasību ievērošanu, un to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tādi lauksaimniecības dzīvnieku aktivitātes un labsajūtas mērītāji (tostarp programmatūra un nepieciešamās iekārtas), kas izmanto datorredzes un mākslīgā intelekta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sensoru tehnoloģiju ieviešana govju slimību (tesmeņa, vielmaiņas, reproduktīvās sistēmas slimību) agrīnai diagnostikai;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uzstādīšanas un ierīkošanas izmaksas biodrošības veicināšanas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žogu un dezinfekcijas barjeru iegāde, uzstādīšana vai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paklāju un pulverizatoru un dezinfekcijas aprīkojuma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uzglabāšanas un sanitārās caurlaides ierīkošanai paredzēto slēgto konteineru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termiskai apstrādei paredzēto iekārtu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uzglabāšanas torņa un kaltes ierīkošana biodrošības nodrošināšanai lauku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būtisku biodrošības apstākļu veicināšanas darbību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attiecināmām izmaksām šajā intervencē ir uzskatāmas arī tieši ar lauksaimniecības dzīvnieku labturības uzlabošanu nesaistītas izmaksas, ja tās ir saistītas ar projekta mērķi un nepārsniedz 30 procentu no projektā paredzētajām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minēto pasākumu īstenošanai iesniedz Pārtikas un veterinārā dienesta atzinumu par to, ka saimniecība ievēro labturības obligātās prasības un ka projektā plānotās investīcijas uzlabos dzīvnieku labturības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31.3.</w:t>
      </w:r>
      <w:r w:rsidR="00000000" w:rsidRPr="00000000" w:rsidDel="00000000">
        <w:rPr>
          <w:rtl w:val="0"/>
        </w:rPr>
        <w:t xml:space="preserve"> apakšpunktā minēto pasākumu īstenošanai sagatavo un iesniedz ar Pārtikas un veterināro dienestu saskaņotu biodrošības pasākumu ieviešanas plānu, lai nodrošinātu normatīvajos aktos par biodrošības pasākumu kopumu dzīvnieku turēšanas vietās noteikto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uztur savu saimniecību atbilstoši biodrošības pasākumu ieviešanas plānam un iegādāto aprīkojumu vai cita veida investīciju savā saimnieciskajā darbībā izmanto visu uzraudzības periodu, ja vien nav iestājušies īpaši apstākļi – dzīvnieku infekcijas slimību uzliesmojums, kad piespiedu kārtā jāiznīcina projekta laikā īstenotās iegādes, vai citi īpaši apstākļi, kurus nevarēja paredzēt vai kurus izraisījusi nepārvarama vara.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intervencē LA 4.1.4. "Atbalsts ieguldījumiem AER izmantošanai vai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Intervences mērķis ir veicināt lauksaimniecības nozares saimnieciskās darbības veicēju ieguldījumu atjaunīgo energoresursu (AER) tehnoloģiju attīstībā pašpatēriņam un energoefektivitātes paaugstināšanas pasākumos.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pārstrādā lauksaimniecības produktus, ražojot kādu no </w:t>
      </w:r>
      <w:r w:rsidR="00000000" w:rsidRPr="00000000" w:rsidDel="00000000">
        <w:rPr>
          <w:rtl w:val="0"/>
        </w:rPr>
        <w:t xml:space="preserve">Līguma par Eiropas Savienības darbību I pielikumā</w:t>
      </w:r>
      <w:r w:rsidR="00000000" w:rsidRPr="00000000" w:rsidDel="00000000">
        <w:rPr>
          <w:rtl w:val="0"/>
        </w:rPr>
        <w:t xml:space="preserve"> minētajiem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Intervencē atbalsta darbības, kas paredz: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tehnoloģijas atjaunīgās enerģijas ražošanai un izmantošanai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ieguldījumus energoefektivitātes palielināšanā: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esošas būves norobežojošās konstrukcijas siltumnoturības palielināšanai, kā arī palielinot ēku apkures, karstā ūdens, dzesēšanas, apgaismojuma un ventilācijas sistēmu energoefektivitāti;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uzstādot energoefektīvas iekārtas vai ražošanas līnijas un nomainot esošās iekārtas vai ražošanas līnijas;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 esošo tehniku, lai izmantotu alternatīvo degvielu, atjaunīgo elektroenerģiju, biometānu vai citus enerģijas avotus, tādējādi nodrošinot alternatīvās enerģijas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projekta īstenošanas atbalsta saņēmējs sasniedz vienu no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ieviestas tehnoloģijas atjaunīgās enerģijas ražošanai pašpatēriņam, un vismaz 80 procentu no uzstādīto iekārtu saražotās enerģijas izmanto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par 20 procentiem samazinājies enerģijas patēriņš salīdzinājumā ar situāciju pirms projekta iesnieguma iesniegšanas tajā enerģijas patērētāja grupā, kurā izdarīti energoefektivitātes palielināšanas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pārbūvētajā tehnikas vienībā tiek izmantota alternatīvā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Intervencē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saules, vēja, ģeotermālo un citu atjaunīgās enerģijas veidu elektroenerģiju ražojošo un akumulējošo tehnoloģiju iegādi un uzstādīšanu;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akumulējošās sistēmas tehnoloģijas iegādi un uzstādīšanu, kas nepārsniedz atbalsta pretendenta vidējo divu diennakšu elektroenerģijas patēriņu pusgadā no aprīļa līdz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tādu atjaunīgos energoresursus izmantojošu siltumenerģijas ražošanas avotu iegādi un uzstādīšanu kā siltumsūkņi (gaiss, ūdens, zeme), cietās biomasas katli (tostarp gaisu piesārņojošo vielu emisijas attīrīšanas iekārtas), graudu kalšu siltuma ģeneratori un citi atjaunīgos energoresursus izmantojoši siltumenerģijas ražošanas inženiertehniskie risinājumi pašu patērētās siltumenerģijas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biogāzes tehnoloģiju iegādi un uzstādīšanu kūtsmēslu vai biomasas (tostarp lauksaimniecības vai mežsaimniecības atlikumu) pārstrādei, ievērojot normatīvos aktus, kuros noteikti ilgtspējas un siltumnīcefekta gāzu emisijas ietaupījuma kritēriji, no biomasas kurināmā ražotās elektroenerģijas kritēriji un kārtība, kādā pamatojama, apliecināma un uzraugāma atbilstība minētajiem kritērijiem, un nodrošinot to, ka kūtsmēslu īpatsvars kopējā izejvielu apjomā ir vismaz 70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atjaunīgo enerģijas veidu iekārtu uzstādīšanu saistītās būvniecības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būvmateriālu iegādes izmaksas, kas ir nepieciešami esošas būves atjaunošanai vai pārbūvei, lai palielinātu to energoefektivitāti vai ražotu atjaunīgo 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nedzīvojamo ēku un noliktavu norobežojošo konstrukciju būvniecības (sienu, pagraba pārsegumu, cokolu, bēniņu, jumtu un citu necaurspīdīgu konstrukciju siltināšanas, kā arī logu, durvju un vārtu nomaiņas) izmaksas, lai palielinātu to siltumnoturību;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inženiersistēmu – siltumtīklu, aukstumapgādes, ventilācijas vai rekuperācijas sistēmu – atjaunošanas, pārbūves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jaunu energoefektīvu ražošanas iekārtu un ražošanas procesu nodrošināšanas iekārtu iegādes un uzstādīšanas izmaksas, ja ar tām tiek aizstātas esošās ražošanas iekārtas, tostarp iekārtas, kas nodrošina ražošanas procesus;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tādas esošas graudu kaltes nomaiņas vai jaunas graudu kaltes iegādes un uzstādīšanas izmaksas, kuras īpatnējais enerģijas patēriņš nepārsniedz 1,2 kWh/kg iztvaicētā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rekuperācijas iekārtu uzstādīšanas izmaksas segtās platībās (siltumnīcās).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Nav atbalstāmi šādi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būves atjaunošana vai pārbūve, ja tajā līdz projekta iesnieguma iesniegšanas brīdim nav patērēta enerģija tajā enerģijas patērētāju grupā, kurā tiek plānoti energoefektivitātes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ražošanas iekārtas vai ražošanas līnijas uzstādīšana, ja netiek aizstāta esoša ražošanas iekārta vai līnija (izņemot graudu kaltes);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esošas ražošanas iekārtas vai līnijas energoefektivitātes palielināšana, ja šajā ražošanas iekārtā vai līnijā līdz projekta iesnieguma iesniegšanas brīdim nav patērēta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w:t>
      </w:r>
      <w:r w:rsidR="00000000" w:rsidRPr="00000000" w:rsidDel="00000000">
        <w:rPr>
          <w:rtl w:val="0"/>
        </w:rPr>
        <w:t xml:space="preserve"> apakšpunktā minētā mērķa sasniegšanai maksimālais attiecināmo izmaksu apmērs par vienu atjaunīgo energoresursu uzstādītās jaudas kilovatu (kW) ir 890 </w:t>
      </w:r>
      <w:r w:rsidR="00000000" w:rsidRPr="00000000" w:rsidDel="00000000">
        <w:rPr>
          <w:i w:val="1"/>
          <w:rtl w:val="0"/>
        </w:rPr>
        <w:t xml:space="preserve">euro</w:t>
      </w:r>
      <w:r w:rsidR="00000000" w:rsidRPr="00000000" w:rsidDel="00000000">
        <w:rPr>
          <w:rtl w:val="0"/>
        </w:rPr>
        <w:t xml:space="preserve">, izņemot šo noteikumu </w:t>
      </w:r>
      <w:r w:rsidR="00000000" w:rsidRPr="00000000" w:rsidDel="00000000">
        <w:rPr>
          <w:rtl w:val="0"/>
        </w:rPr>
        <w:t xml:space="preserve">45.4.</w:t>
      </w:r>
      <w:r w:rsidR="00000000" w:rsidRPr="00000000" w:rsidDel="00000000">
        <w:rPr>
          <w:rtl w:val="0"/>
        </w:rPr>
        <w:t xml:space="preserve"> apakšpunktā minēto biogāzes tehnoloģiju iegādi un uzstādīšanu. Maksimālais attiecināmo izmaksu apmērs vienam atbalsta pretendentam nepārsniedz 700 000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nosacījumi intervencē LA 4.2. "Atbalsts ieguldījumiem pārstrādē"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intervencē LA 4.2. "Atbalsts ieguldījumiem pārstrādē"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Intervences mērķis ir palielināt lauksaimniecības produktu pārstrādes efektivitāti un pievienoto vērtību, augstas pievienotās vērtības produktu (tostarp bioloģisko) ražošanu, sekmējot produktivitātes celšanu, kā arī eksportspējīgu inovatīvu produktu ražošanu.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persona, kas nodarbojas ar lauksaimniecības produktu pārstrādi;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ražo primāro lauksaimniecības produkciju un plāno uzsākt lauksaimniecības produktu pārstrādi, pārstrādājot vismaz 70 procentu no saražotajiem primārās lauksaimniecības produktiem. Lauksaimniecības produktu pārstrādes jauda nav lielāka par to saražoto primāro lauksaimniecības produktu apjomu, ko plāno pārstrādāt;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nodarbojas ar lauksaimniecības produktu pārstrādi mājas apstākļos;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vai kooperatīvo sabiedrību apvienība, kas nodarbojas ar lauksaimniecības produktu pārstrādi vai plāno to uzsākt un nodrošina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minētā mērķa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nepiešķir pretendentam, kas lauksaimniecības produktus ražo mājas apstākļos un kura kopējais apgrozījums vidēji pēdējos trijos noslēgtajos gados 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paredzēti lauksaimniecības produktu pārstrādei (tostarp pirmapstrādei un iepakošanai);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līgumu ar trešajām personām, kas atbildīgas par darbu izpildi, – lauksaimniecības produktu pārstrādei (tostarp pirmapstrādei un iepakošanai) paredzētu: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vai esošo būvju pārbūvi;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 tiek tehniski vai funkcionāli uzlabota, telpu pārveidošanu un pielāgošanu ražošanas vajadzībām, nemainot būves apjomu vai nesošo elementu nestspēju, un ieguldījumus gaisa vai ūdens piesārņojuma samazināšanas tehnoloģijās. Pēc projekta īstenošanas būves atjaunošanas izmaksas iekļauj pamatlīdzekļa vērtībā (kapitalizē);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bioloģisko lauksaimniecības primāro produktu pārstrādes apjoma palielināšanu samērīgi ar projekta attiecināmās summas lielumu.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Intervencē maksimālais attiecināmo izmaksu apmērs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uz kuriem var pretendēt: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eksportspējīgs saimnieciskās darbības veicējs;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attīsta vai ievieš bioloģisko lauksaimniecības primāro produktu pārstrādi;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kas nodrošina piena pārstrādes nozares saimnieciskās darbības veicēju sadarbību kopīgu eksporta mērķu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w:t>
      </w:r>
      <w:r w:rsidR="00000000" w:rsidRPr="00000000" w:rsidDel="00000000">
        <w:rPr>
          <w:i w:val="1"/>
          <w:rtl w:val="0"/>
        </w:rPr>
        <w:t xml:space="preserve"> euro</w:t>
      </w:r>
      <w:r w:rsidR="00000000" w:rsidRPr="00000000" w:rsidDel="00000000">
        <w:rPr>
          <w:rtl w:val="0"/>
        </w:rPr>
        <w:t xml:space="preserve">, uz kuriem var pretendēt atbalsta pretendents, kas pārstrādā lauksaimniecības produktus vai plāno uzsākt to pārstrādi vietējā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uz kuriem var pretendēt šo noteikumu </w:t>
      </w:r>
      <w:r w:rsidR="00000000" w:rsidRPr="00000000" w:rsidDel="00000000">
        <w:rPr>
          <w:rtl w:val="0"/>
        </w:rPr>
        <w:t xml:space="preserve">49.3.</w:t>
      </w:r>
      <w:r w:rsidR="00000000" w:rsidRPr="00000000" w:rsidDel="00000000">
        <w:rPr>
          <w:rtl w:val="0"/>
        </w:rPr>
        <w:t xml:space="preserve"> apakšpunktā minētais atbalsta pretendents.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minētais maksimālais attiecināmo izmaksu apmērs nepārsniedz atbalsta pretendenta neto apgrozījumu no lauksaimniecības produktu pārstrādes un ražošanas vidēji pēdējos trijos noslēgtajos gados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52.1.</w:t>
      </w:r>
      <w:r w:rsidR="00000000" w:rsidRPr="00000000" w:rsidDel="00000000">
        <w:rPr>
          <w:rtl w:val="0"/>
        </w:rPr>
        <w:t xml:space="preserve"> apakšpunktā minētais atbalsta saņēmējs sasniedz vienu no šādiem saimnieciskās darbības ekonomiskajiem rādītājiem salīdzinājumā ar vidējo rādītāju pēdējos trijos noslēgtajos gados pirms projekta iesnieguma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eksportētās produkcijas apjoms vai tā apgrozījums vērtības izteiksmē palielinājies vismaz par trim procentpunktiem un samērīgi ar projekta attiecināmās summas lielumu. Attiecīgie rādītāji nav sasniegti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projektu, radīts jauns eksportējams produkts, kuru ražo un eksportē visu projekta uzraudzības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samērīgi ar projekta attiecināmās summas lielumu palielinājies bioloģisko lauksaimniecības primāro produktu pārstrādes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52.2.</w:t>
      </w:r>
      <w:r w:rsidR="00000000" w:rsidRPr="00000000" w:rsidDel="00000000">
        <w:rPr>
          <w:rtl w:val="0"/>
        </w:rPr>
        <w:t xml:space="preserve"> vai </w:t>
      </w:r>
      <w:r w:rsidR="00000000" w:rsidRPr="00000000" w:rsidDel="00000000">
        <w:rPr>
          <w:rtl w:val="0"/>
        </w:rPr>
        <w:t xml:space="preserve">52.3.</w:t>
      </w:r>
      <w:r w:rsidR="00000000" w:rsidRPr="00000000" w:rsidDel="00000000">
        <w:rPr>
          <w:rtl w:val="0"/>
        </w:rPr>
        <w:t xml:space="preserve"> apakšpunktā minētais atbalsta saņēmējs sasniedz vismaz vienu no šādiem rādītājiem atbilstoši projektā paredzētajiem ieguldījumiem: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vidējo rādītāju pēdējos trijos noslēgtajos gados pirms projekta iesnieguma iesniegšanas palielinājies neto apgrozījums vai pārstrādātās lauksaimniecības produkcijas apjoms, vai cits ar produktivitāti saistīts rādītājs (rādītāji ir pārbaudāmi un vērtība auditējama). Neto apgrozījuma vai pārstrādātās lauksaimniecības produkcijas apjoma pieaugums nav sasniegts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efektīva vides prasību ievērošana lauksaimniecības produktu pārstrādē, ieviešot gaisa vai ūdens piesārņojuma samazināšanas tehnoloģiju;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pārstrādē tiek izmantota bezatlikumu tehnoloģija, novēršot atkritumu rašanos un nodrošinot to atkārtotu izmantošanu un pārstrādi, kā arī veicinot resursu un otrreizējo izejvielu efektīvu izmantošanu vai videi saudzīga iepakojuma ieviešanu.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kura kopējais apgrozījums kopā ar saistītajām personām vidēji pēdējos trijos noslēgtajos gados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54.</w:t>
      </w:r>
      <w:r w:rsidR="00000000" w:rsidRPr="00000000" w:rsidDel="00000000">
        <w:rPr>
          <w:rtl w:val="0"/>
        </w:rPr>
        <w:t xml:space="preserve"> punktā minētajiem attiecīgajiem mērķiem izpilda vienu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pēc stāvokļa pēdējā maksājuma pieprasījuma iesniegšanas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visā uzraudzības periodā palielina kopējo iemaksāto nodokļu summu par katru nodarbināto pēc stāvokļa projekta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minētos rādītājus sasniedz ne vēlāk kā trešajā noslēgtajā gadā pēc projekta īstenošanas un nepazemina tos visā turpmākajā uzraudzības periodā. Šo noteikumu </w:t>
      </w:r>
      <w:r w:rsidR="00000000" w:rsidRPr="00000000" w:rsidDel="00000000">
        <w:rPr>
          <w:rtl w:val="0"/>
        </w:rPr>
        <w:t xml:space="preserve">52.1.</w:t>
      </w:r>
      <w:r w:rsidR="00000000" w:rsidRPr="00000000" w:rsidDel="00000000">
        <w:rPr>
          <w:rtl w:val="0"/>
        </w:rPr>
        <w:t xml:space="preserve"> apakšpunktā minētais atbalsta saņēmējs projekta iesniegumā kopā ar ieguldījumiem šo noteikumu </w:t>
      </w:r>
      <w:r w:rsidR="00000000" w:rsidRPr="00000000" w:rsidDel="00000000">
        <w:rPr>
          <w:rtl w:val="0"/>
        </w:rPr>
        <w:t xml:space="preserve">54.</w:t>
      </w:r>
      <w:r w:rsidR="00000000" w:rsidRPr="00000000" w:rsidDel="00000000">
        <w:rPr>
          <w:rtl w:val="0"/>
        </w:rPr>
        <w:t xml:space="preserve"> punktā minēto rādītāju sasniegšanai var ietvert ieguldījumus šo noteikumu </w:t>
      </w:r>
      <w:r w:rsidR="00000000" w:rsidRPr="00000000" w:rsidDel="00000000">
        <w:rPr>
          <w:rtl w:val="0"/>
        </w:rPr>
        <w:t xml:space="preserve">55.2.</w:t>
      </w:r>
      <w:r w:rsidR="00000000" w:rsidRPr="00000000" w:rsidDel="00000000">
        <w:rPr>
          <w:rtl w:val="0"/>
        </w:rPr>
        <w:t xml:space="preserve"> vai </w:t>
      </w:r>
      <w:r w:rsidR="00000000" w:rsidRPr="00000000" w:rsidDel="00000000">
        <w:rPr>
          <w:rtl w:val="0"/>
        </w:rPr>
        <w:t xml:space="preserve">55.3.</w:t>
      </w:r>
      <w:r w:rsidR="00000000" w:rsidRPr="00000000" w:rsidDel="00000000">
        <w:rPr>
          <w:rtl w:val="0"/>
        </w:rPr>
        <w:t xml:space="preserve"> apakšpunktā minēto rādītāju sasniegšanai.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w:t>
      </w:r>
      <w:r w:rsidR="00000000" w:rsidRPr="00000000" w:rsidDel="00000000">
        <w:rPr>
          <w:rtl w:val="0"/>
        </w:rPr>
        <w:t xml:space="preserve">Līguma par Eiropas Savienības darbību I pielikumā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w:t>
      </w:r>
      <w:r w:rsidR="00000000" w:rsidRPr="00000000" w:rsidDel="00000000">
        <w:rPr>
          <w:rtl w:val="0"/>
        </w:rPr>
        <w:t xml:space="preserve">Līguma par Eiropas Savienības darbību I pielikumā</w:t>
      </w:r>
      <w:r w:rsidR="00000000" w:rsidRPr="00000000" w:rsidDel="00000000">
        <w:rPr>
          <w:rtl w:val="0"/>
        </w:rPr>
        <w:t xml:space="preserve">, bet atbilst šādam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2021/2115 73. panta 1.</w:t>
      </w:r>
      <w:r w:rsidR="00000000" w:rsidRPr="00000000" w:rsidDel="00000000">
        <w:rPr>
          <w:rtl w:val="0"/>
        </w:rPr>
        <w:t xml:space="preserve"> un </w:t>
      </w:r>
      <w:r w:rsidR="00000000" w:rsidRPr="00000000" w:rsidDel="00000000">
        <w:rPr>
          <w:rtl w:val="0"/>
        </w:rPr>
        <w:t xml:space="preserve">4. punktu</w:t>
      </w:r>
      <w:r w:rsidR="00000000" w:rsidRPr="00000000" w:rsidDel="00000000">
        <w:rPr>
          <w:rtl w:val="0"/>
        </w:rPr>
        <w:t xml:space="preserve"> atbalstu projektā, kurā paredzamais galaprodukts ir minēts </w:t>
      </w:r>
      <w:r w:rsidR="00000000" w:rsidRPr="00000000" w:rsidDel="00000000">
        <w:rPr>
          <w:rtl w:val="0"/>
        </w:rPr>
        <w:t xml:space="preserve">Līguma par Eiropas Savienības darbību I pielikumā</w:t>
      </w:r>
      <w:r w:rsidR="00000000" w:rsidRPr="00000000" w:rsidDel="00000000">
        <w:rPr>
          <w:rtl w:val="0"/>
        </w:rPr>
        <w:t xml:space="preserve">, var apvienot ar citu atbalstu, nepārsniedzot </w:t>
      </w:r>
      <w:r w:rsidR="00000000" w:rsidRPr="00000000" w:rsidDel="00000000">
        <w:rPr>
          <w:rtl w:val="0"/>
        </w:rPr>
        <w:t xml:space="preserve">regulas (ES) 2021/2115 73. panta 4. punktā</w:t>
      </w:r>
      <w:r w:rsidR="00000000" w:rsidRPr="00000000" w:rsidDel="00000000">
        <w:rPr>
          <w:rtl w:val="0"/>
        </w:rPr>
        <w:t xml:space="preserve"> noteikto atbalsta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projekts tiek īstenots valstspilsētā,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īstenotā projekta rādītājiem, ja vien vietējās izcelsmes pamatizejvielu īpatsvars jau sākumā nepārsniedz 80 procentu.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Piena pārstrādes nozares saimnieciskās darbības veicēji atbalsta saņemšanai ir tiesīgi īstenot kopprojektu, ievērojot šo noteikumu </w:t>
      </w:r>
      <w:r w:rsidR="00000000" w:rsidRPr="00000000" w:rsidDel="00000000">
        <w:rPr>
          <w:rtl w:val="0"/>
        </w:rPr>
        <w:t xml:space="preserve">124.</w:t>
      </w:r>
      <w:r w:rsidR="00000000" w:rsidRPr="00000000" w:rsidDel="00000000">
        <w:rPr>
          <w:rtl w:val="0"/>
        </w:rPr>
        <w:t xml:space="preserve"> punktā minētos nosacījumus. Eksporta mērķa rādītāja sasniegšanu vērtē kopā visiem kopprojekta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automatizētā vai robotizētā pārstrādes procesa vadības, kontroles un uzskaites tehnika un iekārtas un programmnodrošinājums;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ja pirmapstrāde un uzglabāšana ir daļa no saimnieciskās darbības veicēja tehnoloģiskā procesa;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tehnika un iekārtas, kas nepieciešamas projektā noteikto mērķu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tostarp apsardzes un caurlaides telpu ierīkošanas, apsardzes signalizācijas un videonovērošanas sistēmu ierīkošanas un teritorijas labiekārtošanas (asfaltēšanas vai cita klājuma ieklāšanas, žoga izbūves, zāliena un ārējā apgaismojuma ierīkošanas)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intervencē LA 4.2. "Atbalsts ieguldījumiem pārstrādē"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lauksaimniecības produktu pārstrādei, ja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kā noteikts </w:t>
      </w:r>
      <w:r w:rsidR="00000000" w:rsidRPr="00000000" w:rsidDel="00000000">
        <w:rPr>
          <w:rtl w:val="0"/>
        </w:rPr>
        <w:t xml:space="preserve">Komisijas 2014. gada 17. jūnija Regulas (ES) Nr. 651/2014</w:t>
      </w:r>
      <w:r w:rsidR="00000000" w:rsidRPr="00000000" w:rsidDel="00000000">
        <w:rPr>
          <w:rtl w:val="0"/>
        </w:rPr>
        <w:t xml:space="preserve"> (turpmāk – </w:t>
      </w:r>
      <w:r w:rsidR="00000000" w:rsidRPr="00000000" w:rsidDel="00000000">
        <w:rPr>
          <w:rtl w:val="0"/>
        </w:rPr>
        <w:t xml:space="preserve">regula (ES) Nr. 651/2014</w:t>
      </w:r>
      <w:r w:rsidR="00000000" w:rsidRPr="00000000" w:rsidDel="00000000">
        <w:rPr>
          <w:rtl w:val="0"/>
        </w:rPr>
        <w:t xml:space="preserve">) </w:t>
      </w:r>
      <w:r w:rsidR="00000000" w:rsidRPr="00000000" w:rsidDel="00000000">
        <w:rPr>
          <w:rtl w:val="0"/>
        </w:rPr>
        <w:t xml:space="preserve">2. panta 10. punktā</w:t>
      </w:r>
      <w:r w:rsidR="00000000" w:rsidRPr="00000000" w:rsidDel="00000000">
        <w:rPr>
          <w:rtl w:val="0"/>
        </w:rPr>
        <w:t xml:space="preserve">, sniedz dotāciju veidā saskaņā ar </w:t>
      </w:r>
      <w:r w:rsidR="00000000" w:rsidRPr="00000000" w:rsidDel="00000000">
        <w:rPr>
          <w:rtl w:val="0"/>
        </w:rPr>
        <w:t xml:space="preserve">regulas (ES) Nr. 651/2014 14. pantu</w:t>
      </w:r>
      <w:r w:rsidR="00000000" w:rsidRPr="00000000" w:rsidDel="00000000">
        <w:rPr>
          <w:rtl w:val="0"/>
        </w:rPr>
        <w:t xml:space="preserve">, ievērojot tās </w:t>
      </w:r>
      <w:r w:rsidR="00000000" w:rsidRPr="00000000" w:rsidDel="00000000">
        <w:rPr>
          <w:rtl w:val="0"/>
        </w:rPr>
        <w:t xml:space="preserve">5. panta 2. punkta "a" apakšpunkta</w:t>
      </w:r>
      <w:r w:rsidR="00000000" w:rsidRPr="00000000" w:rsidDel="00000000">
        <w:rPr>
          <w:rtl w:val="0"/>
        </w:rPr>
        <w:t xml:space="preserve">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 atbalsta saņēmējam attiecināmas ir šo noteikumu </w:t>
      </w:r>
      <w:r w:rsidR="00000000" w:rsidRPr="00000000" w:rsidDel="00000000">
        <w:rPr>
          <w:rtl w:val="0"/>
        </w:rPr>
        <w:t xml:space="preserve">64.</w:t>
      </w:r>
      <w:r w:rsidR="00000000" w:rsidRPr="00000000" w:rsidDel="00000000">
        <w:rPr>
          <w:rtl w:val="0"/>
        </w:rPr>
        <w:t xml:space="preserve"> punktā minētās izmaksas. Materiālie aktīvi atbilst </w:t>
      </w:r>
      <w:r w:rsidR="00000000" w:rsidRPr="00000000" w:rsidDel="00000000">
        <w:rPr>
          <w:rtl w:val="0"/>
        </w:rPr>
        <w:t xml:space="preserve">regulas (ES) Nr. 651/2014 2. panta 29. </w:t>
      </w:r>
      <w:r w:rsidR="00000000" w:rsidRPr="00000000" w:rsidDel="00000000">
        <w:rPr>
          <w:rtl w:val="0"/>
        </w:rPr>
        <w:t xml:space="preserve">punktā</w:t>
      </w:r>
      <w:r w:rsidR="00000000" w:rsidRPr="00000000" w:rsidDel="00000000">
        <w:rPr>
          <w:rtl w:val="0"/>
        </w:rPr>
        <w:t xml:space="preserve"> minētajai definīcijai un </w:t>
      </w:r>
      <w:r w:rsidR="00000000" w:rsidRPr="00000000" w:rsidDel="00000000">
        <w:rPr>
          <w:rtl w:val="0"/>
        </w:rPr>
        <w:t xml:space="preserve">regulas (ES) Nr. 651/2014 2. panta 49. punkta "a" apakšpunktā</w:t>
      </w:r>
      <w:r w:rsidR="00000000" w:rsidRPr="00000000" w:rsidDel="00000000">
        <w:rPr>
          <w:rtl w:val="0"/>
        </w:rPr>
        <w:t xml:space="preserve"> minētajai sākotnējo ieguldījumu definīcijai. Saskaņā ar šiem noteikumiem nav attiecināmi ieguldījumi nemateriālajos aktīvos.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w:t>
      </w:r>
      <w:r w:rsidR="00000000" w:rsidRPr="00000000" w:rsidDel="00000000">
        <w:rPr>
          <w:rtl w:val="0"/>
        </w:rPr>
        <w:t xml:space="preserve">regulas (ES) Nr. 651/2014 I pielikumā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lielajiem komersantiem uzskata komersantus, kas atbilst </w:t>
      </w:r>
      <w:r w:rsidR="00000000" w:rsidRPr="00000000" w:rsidDel="00000000">
        <w:rPr>
          <w:rtl w:val="0"/>
        </w:rPr>
        <w:t xml:space="preserve">regulas (ES) Nr. 651/2014 2. panta 24. punktā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saistītajām personām uzskata personas, kas atbilst </w:t>
      </w:r>
      <w:r w:rsidR="00000000" w:rsidRPr="00000000" w:rsidDel="00000000">
        <w:rPr>
          <w:rtl w:val="0"/>
        </w:rPr>
        <w:t xml:space="preserve">regulas (ES) Nr. 651/2014 I pielikuma 3. panta 3. punktā</w:t>
      </w:r>
      <w:r w:rsidR="00000000" w:rsidRPr="00000000" w:rsidDel="00000000">
        <w:rPr>
          <w:rtl w:val="0"/>
        </w:rPr>
        <w:t xml:space="preserve"> minētajai saistīto komersantu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atbalsta projekts uzskatāms par vienotu investīciju projektu </w:t>
      </w:r>
      <w:r w:rsidR="00000000" w:rsidRPr="00000000" w:rsidDel="00000000">
        <w:rPr>
          <w:rtl w:val="0"/>
        </w:rPr>
        <w:t xml:space="preserve">regulas (ES) Nr. 651/2014 4. panta "a" apakšpunkta</w:t>
      </w:r>
      <w:r w:rsidR="00000000" w:rsidRPr="00000000" w:rsidDel="00000000">
        <w:rPr>
          <w:rtl w:val="0"/>
        </w:rPr>
        <w:t xml:space="preserve"> izpratnē, atbalsts vienam uzņēmumam vienā projektā nepārsniedz 24,75 </w:t>
      </w:r>
      <w:r w:rsidR="00000000" w:rsidRPr="00000000" w:rsidDel="00000000">
        <w:rPr>
          <w:i w:val="1"/>
          <w:rtl w:val="0"/>
        </w:rPr>
        <w:t xml:space="preserve">miljonus euro</w:t>
      </w:r>
      <w:r w:rsidR="00000000" w:rsidRPr="00000000" w:rsidDel="00000000">
        <w:rPr>
          <w:rtl w:val="0"/>
        </w:rPr>
        <w:t xml:space="preserve">, un, ja tiek īstenota kāda no </w:t>
      </w:r>
      <w:r w:rsidR="00000000" w:rsidRPr="00000000" w:rsidDel="00000000">
        <w:rPr>
          <w:rtl w:val="0"/>
        </w:rPr>
        <w:t xml:space="preserve">regulas (ES) Nr. 651/2014 2. panta 50. punktā</w:t>
      </w:r>
      <w:r w:rsidR="00000000" w:rsidRPr="00000000" w:rsidDel="00000000">
        <w:rPr>
          <w:rtl w:val="0"/>
        </w:rPr>
        <w:t xml:space="preserve"> minētajām darbībām, atbalstu piešķir atbilstoši </w:t>
      </w:r>
      <w:r w:rsidR="00000000" w:rsidRPr="00000000" w:rsidDel="00000000">
        <w:rPr>
          <w:rtl w:val="0"/>
        </w:rPr>
        <w:t xml:space="preserve">regulas (ES) Nr. 651/2014 14. panta 13. punktam</w:t>
      </w:r>
      <w:r w:rsidR="00000000" w:rsidRPr="00000000" w:rsidDel="00000000">
        <w:rPr>
          <w:rtl w:val="0"/>
        </w:rPr>
        <w:t xml:space="preserve">. Ja vienots investīciju projekts atbilst lielam investīciju projektam atbilstoši </w:t>
      </w:r>
      <w:r w:rsidR="00000000" w:rsidRPr="00000000" w:rsidDel="00000000">
        <w:rPr>
          <w:rtl w:val="0"/>
        </w:rPr>
        <w:t xml:space="preserve">regulas (ES) Nr. 651/2014 2. panta 52. punktam</w:t>
      </w:r>
      <w:r w:rsidR="00000000" w:rsidRPr="00000000" w:rsidDel="00000000">
        <w:rPr>
          <w:rtl w:val="0"/>
        </w:rPr>
        <w:t xml:space="preserve">, atbalsta kopsumma nepārsniedz </w:t>
      </w:r>
      <w:r w:rsidR="00000000" w:rsidRPr="00000000" w:rsidDel="00000000">
        <w:rPr>
          <w:rtl w:val="0"/>
        </w:rPr>
        <w:t xml:space="preserve">regulas (ES) Nr. 651/2014 2. panta 20. punktā</w:t>
      </w:r>
      <w:r w:rsidR="00000000" w:rsidRPr="00000000" w:rsidDel="00000000">
        <w:rPr>
          <w:rtl w:val="0"/>
        </w:rPr>
        <w:t xml:space="preserve"> noteikto koriģēto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nepiešķir par lieliem projektiem, kas minēti </w:t>
      </w:r>
      <w:r w:rsidR="00000000" w:rsidRPr="00000000" w:rsidDel="00000000">
        <w:rPr>
          <w:rtl w:val="0"/>
        </w:rPr>
        <w:t xml:space="preserve">regulas (ES) Nr. 651/2014 2. panta 52.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w:t>
      </w:r>
      <w:r w:rsidR="00000000" w:rsidRPr="00000000" w:rsidDel="00000000">
        <w:rPr>
          <w:rtl w:val="0"/>
        </w:rPr>
        <w:t xml:space="preserve">Latvijas Republikas statistiskajiem reģioniem un tajos ietilpstošajām administratīvajām vienībām</w:t>
      </w:r>
      <w:r w:rsidR="00000000" w:rsidRPr="00000000" w:rsidDel="00000000">
        <w:rPr>
          <w:rtl w:val="0"/>
        </w:rPr>
        <w:t xml:space="preserve"> (</w:t>
      </w:r>
      <w:r w:rsidR="00000000" w:rsidRPr="00000000" w:rsidDel="00000000">
        <w:rPr>
          <w:i w:val="1"/>
          <w:rtl w:val="0"/>
        </w:rPr>
        <w:t xml:space="preserve">NUTS III</w:t>
      </w:r>
      <w:r w:rsidR="00000000" w:rsidRPr="00000000" w:rsidDel="00000000">
        <w:rPr>
          <w:rtl w:val="0"/>
        </w:rPr>
        <w:t xml:space="preserve"> saskaņā ar 2021. gada klasifikāciju):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un Tukuma novadā un Pierīgas statistiskajā reģionā, – 60 procentu, Rīgas statistiskajā reģionā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72.3.</w:t>
      </w:r>
      <w:r w:rsidR="00000000" w:rsidRPr="00000000" w:rsidDel="00000000">
        <w:rPr>
          <w:rtl w:val="0"/>
        </w:rPr>
        <w:t xml:space="preserve"> apakšpunktā minētajos novados, lielajiem komersantiem – 40 procentu, vidējiem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Limbažu, Ogres, Saulkrastu un Tukuma novada, kā arī Pierīgas statistiskā reģiona administratīvo vienību lielajiem komersantiem – 30 procentu, vidējiem komersantiem – 40 procentu, sīkajiem (mikro) vai mazajiem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statistiskā reģiona lielajiem komersantiem – 30 procentu, vidējiem komersantiem – 40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Atbalstu neapvieno ar reģionālo atbalstu citos reģionālā atbalsta projektos vai programmās attiecībā uz algu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atbalsta pretendents izmanto šo noteikumu </w:t>
      </w:r>
      <w:r w:rsidR="00000000" w:rsidRPr="00000000" w:rsidDel="00000000">
        <w:rPr>
          <w:rtl w:val="0"/>
        </w:rPr>
        <w:t xml:space="preserve">72.</w:t>
      </w:r>
      <w:r w:rsidR="00000000" w:rsidRPr="00000000" w:rsidDel="00000000">
        <w:rPr>
          <w:rtl w:val="0"/>
        </w:rPr>
        <w:t xml:space="preserve"> punktā minēto kumulāciju, tas, pretendējot uz atbalstu, norāda visu informāciju par plānoto un piešķirto atbalstu tajā pašā projektā (tostarp par tām pašām attiecināmajām izmaksām) – atbalsta piešķiršanas datumu, atbalsta sniedzēju, atbalsta pasākumu un plānoto vai piešķirto atbalsta summu, kā arī atbalsta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projektam piesaista citu publisko finansējumu, projektu var uzsākt pēc tam, kad visās iestādēs, kurās pretendē uz atbalstu, ir iesniegts pieteikums un ir pieņemts lēmums par atbalsta piešķiršanu vai – ja atbalstu nepiešķir ar lēmumu – noslēgts līgums. Saskaņā ar </w:t>
      </w:r>
      <w:r w:rsidR="00000000" w:rsidRPr="00000000" w:rsidDel="00000000">
        <w:rPr>
          <w:rtl w:val="0"/>
        </w:rPr>
        <w:t xml:space="preserve">regulas (ES) Nr. 651/2014 2. panta 23. punktu</w:t>
      </w:r>
      <w:r w:rsidR="00000000" w:rsidRPr="00000000" w:rsidDel="00000000">
        <w:rPr>
          <w:rtl w:val="0"/>
        </w:rPr>
        <w:t xml:space="preserve"> uzsāktajā projektā ir sākti īstenošanas darbi,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pretendents, kas darbojas gan</w:t>
      </w:r>
      <w:r w:rsidR="00000000" w:rsidRPr="00000000" w:rsidDel="00000000">
        <w:rPr>
          <w:rtl w:val="0"/>
        </w:rPr>
        <w:t xml:space="preserve"> regulas (ES) Nr. 651/2014 1. panta 3. punkta "a", "b" vai "c" apakšpunktā</w:t>
      </w:r>
      <w:r w:rsidR="00000000" w:rsidRPr="00000000" w:rsidDel="00000000">
        <w:rPr>
          <w:rtl w:val="0"/>
        </w:rPr>
        <w:t xml:space="preserve"> vai </w:t>
      </w:r>
      <w:r w:rsidR="00000000" w:rsidRPr="00000000" w:rsidDel="00000000">
        <w:rPr>
          <w:rtl w:val="0"/>
        </w:rPr>
        <w:t xml:space="preserve">13. panta "a" vai "b" apakšpunktā</w:t>
      </w:r>
      <w:r w:rsidR="00000000" w:rsidRPr="00000000" w:rsidDel="00000000">
        <w:rPr>
          <w:rtl w:val="0"/>
        </w:rPr>
        <w:t xml:space="preserve"> minētajās nozarēs, gan tādās nozarēs, uz kurām attiecas </w:t>
      </w:r>
      <w:r w:rsidR="00000000" w:rsidRPr="00000000" w:rsidDel="00000000">
        <w:rPr>
          <w:rtl w:val="0"/>
        </w:rPr>
        <w:t xml:space="preserve">regulas (ES) Nr. 651/2014</w:t>
      </w:r>
      <w:r w:rsidR="00000000" w:rsidRPr="00000000" w:rsidDel="00000000">
        <w:rPr>
          <w:rtl w:val="0"/>
        </w:rPr>
        <w:t xml:space="preserve"> darbības jomas, nodala atbalstāmās darbības vai finanšu plūsmu no citu nozaru darbības un finanšu plūsmas, tādējādi nodrošinot, ka darbības izslēgtajās nozarēs negūst labumu no atbalsta, kas piešķirts saskaņā ar </w:t>
      </w:r>
      <w:r w:rsidR="00000000" w:rsidRPr="00000000" w:rsidDel="00000000">
        <w:rPr>
          <w:rtl w:val="0"/>
        </w:rPr>
        <w:t xml:space="preserve">regulu (ES) Nr. 651/2014</w:t>
      </w:r>
      <w:r w:rsidR="00000000" w:rsidRPr="00000000" w:rsidDel="00000000">
        <w:rPr>
          <w:rtl w:val="0"/>
        </w:rPr>
        <w:t xml:space="preserve">. Atbalstu nesniedz </w:t>
      </w:r>
      <w:r w:rsidR="00000000" w:rsidRPr="00000000" w:rsidDel="00000000">
        <w:rPr>
          <w:rtl w:val="0"/>
        </w:rPr>
        <w:t xml:space="preserve">regulas (ES) Nr. 651/2014 1. panta 2. punkta "c" un "d" apakšpunktā</w:t>
      </w:r>
      <w:r w:rsidR="00000000" w:rsidRPr="00000000" w:rsidDel="00000000">
        <w:rPr>
          <w:rtl w:val="0"/>
        </w:rPr>
        <w:t xml:space="preserve"> noteiktajām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iesniedz apliecinājumu par </w:t>
      </w:r>
      <w:r w:rsidR="00000000" w:rsidRPr="00000000" w:rsidDel="00000000">
        <w:rPr>
          <w:rtl w:val="0"/>
        </w:rPr>
        <w:t xml:space="preserve">regulas (ES) Nr. 651/2014 14. panta 16. punktā</w:t>
      </w:r>
      <w:r w:rsidR="00000000" w:rsidRPr="00000000" w:rsidDel="00000000">
        <w:rPr>
          <w:rtl w:val="0"/>
        </w:rPr>
        <w:t xml:space="preserve"> ietvertā nosacījuma ievērošanu, apstiprinot, ka pēdējo divu gadu laikā pirms pieteikšanās atbalstam nav pārcēlies uz uzņēmējdarbības vietu, kurā tiks īstenots sākotnējais ieguldījums, kam pieprasīts atbalsts, un apņemas to nedarīt divus gadus pēc tam, kad ir pabeigts sākotnējais ieguldījums, kam tiek pieprasīts atbalsts. Atbalstu nepiešķir </w:t>
      </w:r>
      <w:r w:rsidR="00000000" w:rsidRPr="00000000" w:rsidDel="00000000">
        <w:rPr>
          <w:rtl w:val="0"/>
        </w:rPr>
        <w:t xml:space="preserve">regulas (ES) Nr. 651/2014 1. panta 4. punkta "a" apakšpunktā</w:t>
      </w:r>
      <w:r w:rsidR="00000000" w:rsidRPr="00000000" w:rsidDel="00000000">
        <w:rPr>
          <w:rtl w:val="0"/>
        </w:rPr>
        <w:t xml:space="preserve"> minētajos gadījumos, vērtējot atbalsta pretendentu grupas līmenī. Atbalstu nepiešķir arī tad, ja atbalsta pretendents nevar apliecināt </w:t>
      </w:r>
      <w:r w:rsidR="00000000" w:rsidRPr="00000000" w:rsidDel="00000000">
        <w:rPr>
          <w:rtl w:val="0"/>
        </w:rPr>
        <w:t xml:space="preserve">regulas (ES) Nr. 651/2014 14. panta 16. punktā</w:t>
      </w:r>
      <w:r w:rsidR="00000000" w:rsidRPr="00000000" w:rsidDel="00000000">
        <w:rPr>
          <w:rtl w:val="0"/>
        </w:rPr>
        <w:t xml:space="preserve"> ietvertā nosacījuma ievērošanu. Pārcelšana atbilst </w:t>
      </w:r>
      <w:r w:rsidR="00000000" w:rsidRPr="00000000" w:rsidDel="00000000">
        <w:rPr>
          <w:rtl w:val="0"/>
        </w:rPr>
        <w:t xml:space="preserve">regulas (ES) Nr. 651/2014 2. panta 61. punkta "a" apakšpunkt</w:t>
      </w:r>
      <w:r w:rsidR="00000000" w:rsidRPr="00000000" w:rsidDel="00000000">
        <w:rPr>
          <w:rtl w:val="0"/>
        </w:rPr>
        <w:t xml:space="preserve">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saimnieciskā darbības veicēja pazīmēm atbilstoši </w:t>
      </w:r>
      <w:r w:rsidR="00000000" w:rsidRPr="00000000" w:rsidDel="00000000">
        <w:rPr>
          <w:rtl w:val="0"/>
        </w:rPr>
        <w:t xml:space="preserve">regulas (ES) Nr. 651/2014 2. panta 18. punktam</w:t>
      </w:r>
      <w:r w:rsidR="00000000" w:rsidRPr="00000000" w:rsidDel="00000000">
        <w:rPr>
          <w:rtl w:val="0"/>
        </w:rPr>
        <w:t xml:space="preserve">, vērtējot atbalsta pretendentu grupas līmenī. Pamatojoties uz </w:t>
      </w:r>
      <w:r w:rsidR="00000000" w:rsidRPr="00000000" w:rsidDel="00000000">
        <w:rPr>
          <w:rtl w:val="0"/>
        </w:rPr>
        <w:t xml:space="preserve">regulas (ES) Nr. 651/2014 2. panta 18. punkta "c"</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Lauku atbalsta dienests pārbauda, vai saimnieciskās darbības veicējam pēc kreditora pieprasījuma nav piemērota maksātnespējas procedūra. Attiecībā uz šo noteikumu </w:t>
      </w:r>
      <w:r w:rsidR="00000000" w:rsidRPr="00000000" w:rsidDel="00000000">
        <w:rPr>
          <w:rtl w:val="0"/>
        </w:rPr>
        <w:t xml:space="preserve">124.</w:t>
      </w:r>
      <w:r w:rsidR="00000000" w:rsidRPr="00000000" w:rsidDel="00000000">
        <w:rPr>
          <w:rtl w:val="0"/>
        </w:rPr>
        <w:t xml:space="preserve"> punktā minētā kopprojekta īstenošanu Lauku atbalsta dienests, pieņemot lēmumu par projekta iesnieguma apstiprināšanu, vērtē katra atbalsta pretendenta statusu pēc tā lieluma, kā arī pārbauda grūtībās nonākuša saimnieciskās darbības veicēja pazīmes visiem kopprojekta dalībniekiem. Atbalstu nepiešķir, ja Lauku atbalsta dienests projekta iesnieguma apstiprināšanas brīdī vismaz vienam atbalsta pretendentam ir konstatējis kādu no grūtībās nonākuša saimnieciskās darbības veicēja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izpildītu </w:t>
      </w:r>
      <w:r w:rsidR="00000000" w:rsidRPr="00000000" w:rsidDel="00000000">
        <w:rPr>
          <w:rtl w:val="0"/>
        </w:rPr>
        <w:t xml:space="preserve">regulas (ES) Nr. 651/2014 6. panta 2. punktā</w:t>
      </w:r>
      <w:r w:rsidR="00000000" w:rsidRPr="00000000" w:rsidDel="00000000">
        <w:rPr>
          <w:rtl w:val="0"/>
        </w:rPr>
        <w:t xml:space="preserve"> minēto stimulējošās ietekmes nosacījumu, projektu uzsāk īstenot pēc projekta iesnieguma iesniegšanas Lauku atbalsta dienestā. Projekta iesniegums atbilst </w:t>
      </w:r>
      <w:r w:rsidR="00000000" w:rsidRPr="00000000" w:rsidDel="00000000">
        <w:rPr>
          <w:rtl w:val="0"/>
        </w:rPr>
        <w:t xml:space="preserve">regulas (ES) Nr. 651/2014 6. panta 2. punktā</w:t>
      </w:r>
      <w:r w:rsidR="00000000" w:rsidRPr="00000000" w:rsidDel="00000000">
        <w:rPr>
          <w:rtl w:val="0"/>
        </w:rPr>
        <w:t xml:space="preserve"> ietvertajām prasībām par pieteikumā iekļaujamo informāciju. Projekta īstenošanu uzsāk atbilstoši </w:t>
      </w:r>
      <w:r w:rsidR="00000000" w:rsidRPr="00000000" w:rsidDel="00000000">
        <w:rPr>
          <w:rtl w:val="0"/>
        </w:rPr>
        <w:t xml:space="preserve">regulas (ES) Nr. 651/2014 2. panta 23. punktam</w:t>
      </w:r>
      <w:r w:rsidR="00000000" w:rsidRPr="00000000" w:rsidDel="00000000">
        <w:rPr>
          <w:rtl w:val="0"/>
        </w:rPr>
        <w:t xml:space="preserve">.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regulu (ES) Nr. 651/2014</w:t>
      </w:r>
      <w:r w:rsidR="00000000" w:rsidRPr="00000000" w:rsidDel="00000000">
        <w:rPr>
          <w:rtl w:val="0"/>
        </w:rPr>
        <w:t xml:space="preserve">, ievēro tās </w:t>
      </w:r>
      <w:r w:rsidR="00000000" w:rsidRPr="00000000" w:rsidDel="00000000">
        <w:rPr>
          <w:rtl w:val="0"/>
        </w:rPr>
        <w:t xml:space="preserve">2. panta 49. punkta "a" apakšpunkta</w:t>
      </w:r>
      <w:r w:rsidR="00000000" w:rsidRPr="00000000" w:rsidDel="00000000">
        <w:rPr>
          <w:rtl w:val="0"/>
        </w:rPr>
        <w:t xml:space="preserve"> un </w:t>
      </w:r>
      <w:r w:rsidR="00000000" w:rsidRPr="00000000" w:rsidDel="00000000">
        <w:rPr>
          <w:rtl w:val="0"/>
        </w:rPr>
        <w:t xml:space="preserve">14. panta 7. punkta</w:t>
      </w:r>
      <w:r w:rsidR="00000000" w:rsidRPr="00000000" w:rsidDel="00000000">
        <w:rPr>
          <w:rtl w:val="0"/>
        </w:rPr>
        <w:t xml:space="preserve">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nodrošina </w:t>
      </w:r>
      <w:r w:rsidR="00000000" w:rsidRPr="00000000" w:rsidDel="00000000">
        <w:rPr>
          <w:rtl w:val="0"/>
        </w:rPr>
        <w:t xml:space="preserve">regulas (ES) Nr. 651/2014 9. panta 1.</w:t>
      </w:r>
      <w:r w:rsidR="00000000" w:rsidRPr="00000000" w:rsidDel="00000000">
        <w:rPr>
          <w:rtl w:val="0"/>
        </w:rPr>
        <w:t xml:space="preserve"> un </w:t>
      </w:r>
      <w:r w:rsidR="00000000" w:rsidRPr="00000000" w:rsidDel="00000000">
        <w:rPr>
          <w:rtl w:val="0"/>
        </w:rPr>
        <w:t xml:space="preserve">4. punktā</w:t>
      </w:r>
      <w:r w:rsidR="00000000" w:rsidRPr="00000000" w:rsidDel="00000000">
        <w:rPr>
          <w:rtl w:val="0"/>
        </w:rPr>
        <w:t xml:space="preserve"> noteikto publicitātes pasākumu īstenošanu atbilstoši normatīvajiem aktiem par kārtību, kādā publicē informāciju par sniegto komercdarbības atbalstu. Atbilstoši </w:t>
      </w:r>
      <w:r w:rsidR="00000000" w:rsidRPr="00000000" w:rsidDel="00000000">
        <w:rPr>
          <w:rtl w:val="0"/>
        </w:rPr>
        <w:t xml:space="preserve">regulas (ES) Nr. 651/2014 12. pantam</w:t>
      </w:r>
      <w:r w:rsidR="00000000" w:rsidRPr="00000000" w:rsidDel="00000000">
        <w:rPr>
          <w:rtl w:val="0"/>
        </w:rPr>
        <w:t xml:space="preserve"> Lauku atbalsta dienests vismaz 10 gadus, sākot no dienas, kad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Nr. 651/2014 14. panta 5. punktu</w:t>
      </w:r>
      <w:r w:rsidR="00000000" w:rsidRPr="00000000" w:rsidDel="00000000">
        <w:rPr>
          <w:rtl w:val="0"/>
        </w:rPr>
        <w:t xml:space="preserve"> projektā veiktos ieguldījumus saglabā projekta īstenošanas vietā vismaz piecus gadus pēc tā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Tādu jaunu materiālo aktīvu iegādē, kas attiecināmi saskaņā ar šo noteikumu </w:t>
      </w:r>
      <w:r w:rsidR="00000000" w:rsidRPr="00000000" w:rsidDel="00000000">
        <w:rPr>
          <w:rtl w:val="0"/>
        </w:rPr>
        <w:t xml:space="preserve">64.</w:t>
      </w:r>
      <w:r w:rsidR="00000000" w:rsidRPr="00000000" w:rsidDel="00000000">
        <w:rPr>
          <w:rtl w:val="0"/>
        </w:rPr>
        <w:t xml:space="preserve"> punktu, ievēro </w:t>
      </w:r>
      <w:r w:rsidR="00000000" w:rsidRPr="00000000" w:rsidDel="00000000">
        <w:rPr>
          <w:rtl w:val="0"/>
        </w:rPr>
        <w:t xml:space="preserve">regulas (ES) Nr. 651/2014 14. panta 6. punkta</w:t>
      </w:r>
      <w:r w:rsidR="00000000" w:rsidRPr="00000000" w:rsidDel="00000000">
        <w:rPr>
          <w:rtl w:val="0"/>
        </w:rPr>
        <w:t xml:space="preserve"> nosacījumus. Izmantojot finanšu līzinga līdzekļus, noslēgtajā finanšu līzinga līgumā atbalsta saņēmējs paredz pēc minētā līguma termiņa beigām izpirkt saskaņā ar projektu iegādātos aktīvus.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regulas (ES) Nr. 651/2014 14. pantu</w:t>
      </w:r>
      <w:r w:rsidR="00000000" w:rsidRPr="00000000" w:rsidDel="00000000">
        <w:rPr>
          <w:rtl w:val="0"/>
        </w:rPr>
        <w:t xml:space="preserve">, atbalsta sniedzējs pārliecinās, vai atbalsta pretendents vismaz 25 procentus no attiecināmajām izmaksām sedz no paša līdzekļiem vai ārējā finansējuma, par kuru nav saņemts nekāds publiskais atbalsts, ievērojot </w:t>
      </w:r>
      <w:r w:rsidR="00000000" w:rsidRPr="00000000" w:rsidDel="00000000">
        <w:rPr>
          <w:rtl w:val="0"/>
        </w:rPr>
        <w:t xml:space="preserve">regulas (ES) Nr. 651/2014 14. panta 14.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attiecināmas ir projekta iesniegumu pamatojošās dokumentācijas (būvniecības ieceres dokumentu, arī būvprojektu un citu dokumentu saskaņā ar normatīvajiem aktiem par būvniecību) izmaksas, tai skaitā arhitektu un inženieru pakalpojumu, honorāru,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atbalsta pretendents atbalstāmās darbības var uzsākt un šo noteikumu </w:t>
      </w:r>
      <w:r w:rsidR="00000000" w:rsidRPr="00000000" w:rsidDel="00000000">
        <w:rPr>
          <w:rtl w:val="0"/>
        </w:rPr>
        <w:t xml:space="preserve">85.</w:t>
      </w:r>
      <w:r w:rsidR="00000000" w:rsidRPr="00000000" w:rsidDel="00000000">
        <w:rPr>
          <w:rtl w:val="0"/>
        </w:rPr>
        <w:t xml:space="preserve"> punktā minētās izmaksas attiecināt pēc projekta iesnieguma iesniegšanas Lauku atbalsta dienestā, ievērojot </w:t>
      </w:r>
      <w:r w:rsidR="00000000" w:rsidRPr="00000000" w:rsidDel="00000000">
        <w:rPr>
          <w:rtl w:val="0"/>
        </w:rPr>
        <w:t xml:space="preserve">regulas (ES) Nr. 651/2014 6. panta 2. punkta</w:t>
      </w:r>
      <w:r w:rsidR="00000000" w:rsidRPr="00000000" w:rsidDel="00000000">
        <w:rPr>
          <w:rtl w:val="0"/>
        </w:rPr>
        <w:t xml:space="preserve"> nosacījumus par stimulējošo ietekmi. Projekta īstenošanu uzsāk atbilstoši </w:t>
      </w:r>
      <w:r w:rsidR="00000000" w:rsidRPr="00000000" w:rsidDel="00000000">
        <w:rPr>
          <w:rtl w:val="0"/>
        </w:rPr>
        <w:t xml:space="preserve">regulas (ES) Nr. 651/2014 2. panta 23. punktam</w:t>
      </w:r>
      <w:r w:rsidR="00000000" w:rsidRPr="00000000" w:rsidDel="00000000">
        <w:rPr>
          <w:rtl w:val="0"/>
        </w:rPr>
        <w:t xml:space="preserve"> pēc projekta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87.1.</w:t>
      </w:r>
      <w:r w:rsidR="00000000" w:rsidRPr="00000000" w:rsidDel="00000000">
        <w:rPr>
          <w:rtl w:val="0"/>
        </w:rPr>
        <w:t xml:space="preserve"> un </w:t>
      </w:r>
      <w:r w:rsidR="00000000" w:rsidRPr="00000000" w:rsidDel="00000000">
        <w:rPr>
          <w:rtl w:val="0"/>
        </w:rPr>
        <w:t xml:space="preserve">87.2.</w:t>
      </w:r>
      <w:r w:rsidR="00000000" w:rsidRPr="00000000" w:rsidDel="00000000">
        <w:rPr>
          <w:rtl w:val="0"/>
        </w:rPr>
        <w:t xml:space="preserve"> apakšpunktā vienam projektam noteiktās izmaksas nav apvienojamas.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Datums, kurā pieņemts šo noteikumu </w:t>
      </w:r>
      <w:r w:rsidR="00000000" w:rsidRPr="00000000" w:rsidDel="00000000">
        <w:rPr>
          <w:rtl w:val="0"/>
        </w:rPr>
        <w:t xml:space="preserve">5.</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Lēmumu par projekta iesnieguma apstiprināšanu pieņem līdz </w:t>
      </w:r>
      <w:r w:rsidR="00000000" w:rsidRPr="00000000" w:rsidDel="00000000">
        <w:rPr>
          <w:rtl w:val="0"/>
        </w:rPr>
        <w:t xml:space="preserve">regulas (ES) Nr. 651/2014 59. pantā</w:t>
      </w:r>
      <w:r w:rsidR="00000000" w:rsidRPr="00000000" w:rsidDel="00000000">
        <w:rPr>
          <w:rtl w:val="0"/>
        </w:rPr>
        <w:t xml:space="preserve"> noteiktajam termiņam, ievērojot </w:t>
      </w:r>
      <w:r w:rsidR="00000000" w:rsidRPr="00000000" w:rsidDel="00000000">
        <w:rPr>
          <w:rtl w:val="0"/>
        </w:rPr>
        <w:t xml:space="preserve">regulas (ES) Nr. 651/2014</w:t>
      </w:r>
      <w:r w:rsidR="00000000" w:rsidRPr="00000000" w:rsidDel="00000000">
        <w:rPr>
          <w:rtl w:val="0"/>
        </w:rPr>
        <w:t xml:space="preserve"> 58. panta 4.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pārkāpti </w:t>
      </w:r>
      <w:r w:rsidR="00000000" w:rsidRPr="00000000" w:rsidDel="00000000">
        <w:rPr>
          <w:rtl w:val="0"/>
        </w:rPr>
        <w:t xml:space="preserve">regulas (ES) Nr. 651/2014</w:t>
      </w:r>
      <w:r w:rsidR="00000000" w:rsidRPr="00000000" w:rsidDel="00000000">
        <w:rPr>
          <w:rtl w:val="0"/>
        </w:rPr>
        <w:t xml:space="preserve"> nosacījumi, atbalsta saņēmējam ir pienākums atmaksāt Lauku atbalsta dienestam nelikumīgi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saņemšanas nosacījumi intervencē LA 4.3.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Intervences mērķis ir pilnveidot infrastruktūru, kas saistīta ar lauksaimniecības attīstību, meža ražības palielināšanu un audzes veselības un kokmateriālu kvalitātes uzlabošanu, saglabājot un palielinot meža ilgtermiņa ieguldījumu globālajā oglekļa apritē un nodrošinot klimata pārmaiņu mazināšanu, kā arī lauksaimniecības un mežsaimniecības nozares konkurētspējas palielināšanu.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plāno īstenot projektu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nomas gadījumā nomas līgums paredz meliorācijas sistēmas pārbūvi vai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pamatojoties uz līgumiem ar trešajām personām, kas ir atbildīgas par darbu izpildi, tiek atbalstīti ieguldījumi valsts, valsts nozīmes vai pašvaldības nozīmes koplietošanas meliorācijas sistēmu pārbūvē un atjaunošanā, pašvaldības hidrotehnisko būvju pārbūvē vai atjaunošanā lauksaimniecības vai meža zemē, tostarp pārbūvētajam vai atjaunotajam meliorācijas objektam piegulošu brauktuvju klātņu pārbūvē vai atjaunošanā (bez seguma).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pirms vairāk nekā 15 gadiem no projekta iesniegšanas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Normatīvajos aktos par </w:t>
      </w:r>
      <w:r w:rsidR="00000000" w:rsidRPr="00000000" w:rsidDel="00000000">
        <w:rPr>
          <w:rtl w:val="0"/>
        </w:rPr>
        <w:t xml:space="preserve">riska ūdensobjektiem</w:t>
      </w:r>
      <w:r w:rsidR="00000000" w:rsidRPr="00000000" w:rsidDel="00000000">
        <w:rPr>
          <w:rtl w:val="0"/>
        </w:rPr>
        <w:t xml:space="preserve"> noteiktajos riska ūdensobjektu sateces baseinos atbalstu par meliorācijas sistēmu pārbūvi un atjaunošanu piešķir par videi saudzīgu meliorācijas sistēmu izveidi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vai Eiropas Savienības nozīmes zālāju biotopos un mikroliegumos, ja vien meliorācijas sistēmu pārbūvi vai atjaunošanu nepieļauj īpaši aizsargājamās dabas teritorijas aizsardzības un izmantošanas noteikumi vai dabas aizsardzības plāns, vai sugu un biotopu aizsardzību regulējošie normatīvie akti un bioloģiski vērtīgā zālāja apsaimniekošanas vajadzības. Šādā gadījumā meliorācijas sistēmu pārbūvi vai atjaunošanu saskaņo ar Dabas aizsardzības pārvaldi;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Atbalsta intensitāti nosaka atbilstoši šo noteikumu </w:t>
      </w:r>
      <w:r w:rsidR="00000000" w:rsidRPr="00000000" w:rsidDel="00000000">
        <w:rPr>
          <w:rtl w:val="0"/>
        </w:rPr>
        <w:t xml:space="preserve">2.</w:t>
      </w:r>
      <w:r w:rsidR="00000000" w:rsidRPr="00000000" w:rsidDel="00000000">
        <w:rPr>
          <w:rtl w:val="0"/>
        </w:rPr>
        <w:t xml:space="preserve"> pielikumam. Maksimālais attiecināmo izmaksu apmērs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minētajam atbalsta pretendentam ir 300 000 </w:t>
      </w:r>
      <w:r w:rsidR="00000000" w:rsidRPr="00000000" w:rsidDel="00000000">
        <w:rPr>
          <w:i w:val="1"/>
          <w:rtl w:val="0"/>
        </w:rPr>
        <w:t xml:space="preserve">euro.</w:t>
      </w:r>
      <w:r w:rsidR="00000000" w:rsidRPr="00000000" w:rsidDel="00000000">
        <w:rPr>
          <w:rtl w:val="0"/>
        </w:rPr>
        <w:t xml:space="preserve"> Maksimālais attiecināmo izmaksu apmērs šo noteikumu </w:t>
      </w:r>
      <w:r w:rsidR="00000000" w:rsidRPr="00000000" w:rsidDel="00000000">
        <w:rPr>
          <w:rtl w:val="0"/>
        </w:rPr>
        <w:t xml:space="preserve">93.2.</w:t>
      </w:r>
      <w:r w:rsidR="00000000" w:rsidRPr="00000000" w:rsidDel="00000000">
        <w:rPr>
          <w:rtl w:val="0"/>
        </w:rPr>
        <w:t xml:space="preserve"> apakšpunktā minētajam atbalsta pretendentam netiek ierobežots.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vispārējās izmaksas (tostarp izmaksas par uzmērīšanas darbiem pirms iekļaušanas meliorācijas kadastrā, par būvprojektēšanas, ekspertīzes, būvuzraudzības un autoruzraudzības pakalpojumiem, par juridiskajiem pakalpojumiem un tehniski ekonomiskajiem pamatojumiem), ja tās ir tieši saistītas ar projekta sagatavošanu vai īstenošanu un nepārsniedz: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meliorācijas sistēmas vai hidrobūves pārbūvi un atjaunošanas būvdarbiem, meliorācijas objektam piegulošās brauktuves klātnes pārbūvi un atjaunošanu (bez seguma) un videi saudzīgu meliorācijas sistēmu ierīkošanu, pamatojoties uz līgumiem ar trešajām personām, kas ir atbildīgas par darbu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minētajiem atbalsta pretendentiem: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personāla izmaksas, piemērojot vienoto likmi triju procentu apmērā no tiešajām izmaksām saskaņā ar </w:t>
      </w:r>
      <w:r w:rsidR="00000000" w:rsidRPr="00000000" w:rsidDel="00000000">
        <w:rPr>
          <w:rtl w:val="0"/>
        </w:rPr>
        <w:t xml:space="preserve">Eiropas Parlamenta un Padomes 2021. gada 24. jūnija Regulas (ES) 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55. panta 1.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administrēšanas izmaksas sešu procentu apmērā no šo noteikumu </w:t>
      </w:r>
      <w:r w:rsidR="00000000" w:rsidRPr="00000000" w:rsidDel="00000000">
        <w:rPr>
          <w:rtl w:val="0"/>
        </w:rPr>
        <w:t xml:space="preserve">103.2.1.</w:t>
      </w:r>
      <w:r w:rsidR="00000000" w:rsidRPr="00000000" w:rsidDel="00000000">
        <w:rPr>
          <w:rtl w:val="0"/>
        </w:rPr>
        <w:t xml:space="preserve"> apakšpunktā minētajām personāla atlīdzības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no valsts budžeta vai netiks atgūts un to apliecina atbalsta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103.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Maksimālo attiecināmo izmaksu apmēru un atbalsta intensitāti (</w:t>
      </w:r>
      <w:r w:rsidR="00000000" w:rsidRPr="00000000" w:rsidDel="00000000">
        <w:rPr>
          <w:rtl w:val="0"/>
        </w:rPr>
        <w:t xml:space="preserve">2.</w:t>
      </w:r>
      <w:r w:rsidR="00000000" w:rsidRPr="00000000" w:rsidDel="00000000">
        <w:rPr>
          <w:rtl w:val="0"/>
        </w:rPr>
        <w:t xml:space="preserve"> pielikums) atbilstoši </w:t>
      </w:r>
      <w:r w:rsidR="00000000" w:rsidRPr="00000000" w:rsidDel="00000000">
        <w:rPr>
          <w:rtl w:val="0"/>
        </w:rPr>
        <w:t xml:space="preserve">regulas (ES) 2021/2115 73. panta 4. punktam</w:t>
      </w:r>
      <w:r w:rsidR="00000000" w:rsidRPr="00000000" w:rsidDel="00000000">
        <w:rPr>
          <w:rtl w:val="0"/>
        </w:rPr>
        <w:t xml:space="preserve"> nosaka katram atbalsta pretendentam un katrā intervencē atsevišķi. Maksimālajā attiecināmo izmaksu apmērā iekļauj arī atbalsta pretendenta saistītajām personām (tostarp vienam vienotam uzņēmumam) piešķirtās attiecināmās izmaksas. Kopprojektam maksimālo attiecināmo izmaksu summā ieskaita tikai katra kopprojekta dalībnieka attiecināmās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Maksimālais attiecināmo izmaksu apmērs vienam atbalsta pretendentam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mazo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vidējo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700 000 </w:t>
      </w:r>
      <w:r w:rsidR="00000000" w:rsidRPr="00000000" w:rsidDel="00000000">
        <w:rPr>
          <w:i w:val="1"/>
          <w:rtl w:val="0"/>
        </w:rPr>
        <w:t xml:space="preserve">euro</w:t>
      </w:r>
      <w:r w:rsidR="00000000" w:rsidRPr="00000000" w:rsidDel="00000000">
        <w:rPr>
          <w:rtl w:val="0"/>
        </w:rPr>
        <w:t xml:space="preserve"> lielo saimniecību grupā –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maksimālo attiecināmo izmaksu apmēru nepiemēro, ja atbalsta pretendents paredz ieguldījumus biodrošībā šo noteikumu </w:t>
      </w:r>
      <w:r w:rsidR="00000000" w:rsidRPr="00000000" w:rsidDel="00000000">
        <w:rPr>
          <w:rtl w:val="0"/>
        </w:rPr>
        <w:t xml:space="preserve">1.3.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pretendentam (izņemot lauku saimniecību, kas ražo primāros lauksaimniecības produktus graudkopības nozarē) maksimālās attiecināmās izmaksas var būt līdz 750 000 </w:t>
      </w:r>
      <w:r w:rsidR="00000000" w:rsidRPr="00000000" w:rsidDel="00000000">
        <w:rPr>
          <w:i w:val="1"/>
          <w:rtl w:val="0"/>
        </w:rPr>
        <w:t xml:space="preserve">euro</w:t>
      </w:r>
      <w:r w:rsidR="00000000" w:rsidRPr="00000000" w:rsidDel="00000000">
        <w:rPr>
          <w:rtl w:val="0"/>
        </w:rPr>
        <w:t xml:space="preserve">, ja tas, izmantojot daudzgadu konsultāciju pakalpojumus lauksaimniecības nozarē uzņēmējdarbības attīstībai un konkurētspējas veicināšanai, ir sagatavojis saimniecības ilgtermiņa attīstības plānu, paredzot ieguldījumus saimnieciskās darbības attīstībai, un kopā ar projekta iesniegumu iesniedz apliecinājumu par finanšu resursu pieejamību projekta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Maksimālo attiecināmo izmaksu ierobežojumu nepiemēro kooperatīvajām sabiedrībām un kooperatīvo sabiedrību apvienībām, bet tādai kooperatīvajai sabiedrībai, kas dibināta līdz diviem gadiem pirms projektu iesniegumu iesniegšanas, maksimālās attiecināmās izmaksas pirmajam īstenotajam projektam nepārsniedz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64.1.5.</w:t>
      </w:r>
      <w:r w:rsidR="00000000" w:rsidRPr="00000000" w:rsidDel="00000000">
        <w:rPr>
          <w:rtl w:val="0"/>
        </w:rPr>
        <w:t xml:space="preserve"> un </w:t>
      </w:r>
      <w:r w:rsidR="00000000" w:rsidRPr="00000000" w:rsidDel="00000000">
        <w:rPr>
          <w:rtl w:val="0"/>
        </w:rPr>
        <w:t xml:space="preserve">64.1.6.</w:t>
      </w:r>
      <w:r w:rsidR="00000000" w:rsidRPr="00000000" w:rsidDel="00000000">
        <w:rPr>
          <w:rtl w:val="0"/>
        </w:rPr>
        <w:t xml:space="preserve"> apakšpunktā minētās attīrīšanas iekārtas iegādes un uzstādīšanas izmaksas kooperatīvajām sabiedrībām un kooperatīvo sabiedrību apvienībām ir attiecināmas līdz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drīkst kumulēt ar citu investīciju atbalstu attiecībā uz vienām un tām pašām attiecināmajām izmaksām, ievērojot, ka maksimālo atbalsta intensitāti var palielināt atbilstoši </w:t>
      </w:r>
      <w:r w:rsidR="00000000" w:rsidRPr="00000000" w:rsidDel="00000000">
        <w:rPr>
          <w:rtl w:val="0"/>
        </w:rPr>
        <w:t xml:space="preserve">regulas (ES) 2021/2115 73. panta 4. punkta</w:t>
      </w:r>
      <w:r w:rsidR="00000000" w:rsidRPr="00000000" w:rsidDel="00000000">
        <w:rPr>
          <w:rtl w:val="0"/>
        </w:rPr>
        <w:t xml:space="preserve">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iesniedz Lauku atbalsta dienesta elektroniskās pieteikšanās sistēmā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intervenci, uz kuru tas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 raksturojošos rādītājus, ziņas par ražošanas ēkām un būvēm, tehniku un iekārtām;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un ar investīcijām sasniedzamos rādītājus vai mērķus atbilstoši šo noteikumu </w:t>
      </w:r>
      <w:r w:rsidR="00000000" w:rsidRPr="00000000" w:rsidDel="00000000">
        <w:rPr>
          <w:rtl w:val="0"/>
        </w:rPr>
        <w:t xml:space="preserve">1.</w:t>
      </w:r>
      <w:r w:rsidR="00000000" w:rsidRPr="00000000" w:rsidDel="00000000">
        <w:rPr>
          <w:rtl w:val="0"/>
        </w:rPr>
        <w:t xml:space="preserve"> punktā minētajām intervencēm un to saistītajiem rādītājiem vai mērķiem;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deviņu mēnešu laikā pēc lēmuma pieņemšanas par projekta iesnieguma apstiprināšanu, ja projekta iesniegumā ir paredzēti būvniecības darbi, – kredītiestādes vai krājaizdevu sabiedrības lēmumu par kredīta piešķiršanu vai dokumentus, kas pierāda privāto naudas līdzekļu pieejamību,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ja projektā plānota jauna būvniecība, – zemesgrāmatā reģistrēta ilgtermiņa nomas līguma kopiju vai informāciju par zemesgrāmatā ierakstītām apbūves tiesībām vismaz uz septiņiem gadiem no projekta iesnieguma iesniegšanas dienas – par nekustamo īpašumu, kurā, īstenojot projektu, paredzēts: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jaunas vai pārbūvēt esošās būves, ierīkot ilggadīgo augļkopības kultūraugu stādījumus (turpmāk – stādījumi),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tostarp iesniegtos piedāvājumus par konkrēto iegādi. Ja uzsākta būvniecības iepirkuma procedūra, apliecinošie dokumenti iesniedzami </w:t>
      </w:r>
      <w:r w:rsidR="00000000" w:rsidRPr="00000000" w:rsidDel="00000000">
        <w:rPr>
          <w:i w:val="1"/>
          <w:rtl w:val="0"/>
        </w:rPr>
        <w:t xml:space="preserve">Excel </w:t>
      </w:r>
      <w:r w:rsidR="00000000" w:rsidRPr="00000000" w:rsidDel="00000000">
        <w:rPr>
          <w:rtl w:val="0"/>
        </w:rPr>
        <w:t xml:space="preserve">formātā. Kopprojektos tiek piemērota viena iepirkuma procedūra visiem kopprojekta dalībniekiem, ja vien tehnika un iekārtas netiek iegādātas atbilstoši šo noteikumu </w:t>
      </w:r>
      <w:r w:rsidR="00000000" w:rsidRPr="00000000" w:rsidDel="00000000">
        <w:rPr>
          <w:rtl w:val="0"/>
        </w:rPr>
        <w:t xml:space="preserve">3.11.</w:t>
      </w:r>
      <w:r w:rsidR="00000000" w:rsidRPr="00000000" w:rsidDel="00000000">
        <w:rPr>
          <w:rtl w:val="0"/>
        </w:rPr>
        <w:t xml:space="preserve"> apakšpunktā minētajam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būvniecības ieceri, tostarp par būvniecību, būvju atjaunošanu, pārbūvi, būvmateriālu iegādi vai stacionāro iekārtu un to aprīkojuma iegādi, ja šāda darbība atbilstoši būvniecības jomu regulējošiem normatīvajiem aktiem ir ietverta Būvniecības informācijas sistēmā reģistrētā būvniecības lietā, kā arī iepirkuma dokumentus, kas saistīti ar minēto darbību izmaksām, ja darījumdarbības plānā ir paredzēta attiecīgā darbība;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īstenojot projektu, nepieciešams novērtējums saistībā ar normatīvajiem aktiem par ietekmes uz vidi novērtējumu, kopā ar projekta iesniegumu vai sešu mēnešu laikā pēc lēmuma pieņemšanas par projekta iesnieguma apstiprināšanu, vai kopā ar būvprojektu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lēmumu par to, ka projektā paredzētajām darbībām ir veikts ietekmes sākotnējais izvērtējums un 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vai kooperatīvo sabiedrību biedra statusu apliecinošus dokumentus, lai projektu atlasē iegūtu projektu atlases kritēriju punktus par dalību kooperatīvā sabiedrībā;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apakšpunktā minētie atbalsta pretendenti – izglītību apliecinoša dokumenta kopiju vai mācību iestādes izziņu par to, ka ir apgūti vai tiek apgūti lauksaimniecības mācību priekšmeti vai kāda no mācību programmām, vai lauksaimniecības kursi.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1.1.</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ir paredzēts ierīkot ilggadīgos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tirgus cenas izpēti, ja projektā ir paredzēta šo noteikumu 12.3. apakšpunktā minētā sargsuņa iegāde;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1.4.</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neatkarīga eksperta ēku energoefektivitātes jomā sagatavotu ēkas energosertifikātu vai energoefektivitātes paaugstināšanas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energoefektivitātes paaugstināšanas atzinumu vai energoaudita pārskatu – atkarībā no īstenojamiem energoefektivitātes paaugstināšanas pasākumiem;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atzinumu par jaunas graudu kaltes atbilstību šo noteikumu </w:t>
      </w:r>
      <w:r w:rsidR="00000000" w:rsidRPr="00000000" w:rsidDel="00000000">
        <w:rPr>
          <w:rtl w:val="0"/>
        </w:rPr>
        <w:t xml:space="preserve">45.10.</w:t>
      </w:r>
      <w:r w:rsidR="00000000" w:rsidRPr="00000000" w:rsidDel="00000000">
        <w:rPr>
          <w:rtl w:val="0"/>
        </w:rPr>
        <w:t xml:space="preserve"> apakšpunktam, bet, ja paredzēts nomainīt esošu graudu kalti, – šo noteikumu </w:t>
      </w:r>
      <w:r w:rsidR="00000000" w:rsidRPr="00000000" w:rsidDel="00000000">
        <w:rPr>
          <w:rtl w:val="0"/>
        </w:rPr>
        <w:t xml:space="preserve">113.13.1.</w:t>
      </w:r>
      <w:r w:rsidR="00000000" w:rsidRPr="00000000" w:rsidDel="00000000">
        <w:rPr>
          <w:rtl w:val="0"/>
        </w:rPr>
        <w:t xml:space="preserve"> apakšpunktā minēto dokumentāciju;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neatkarīga eksperta ēku energoefektivitātes jomā vai nacionālajā akreditācijas institūcijā akreditēta uzņēmumu energoauditora sagatavotu informāciju par projektā sasniedzamajiem energoefektivitātes rādītājiem, norādot projekta laikā īstenojamos pasākumus un sasniedzamo energoefektivitātes rādītāju vērtības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elektroenerģijas patēriņu vai, ja attiecināms, siltumenerģijas patēriņu pēdējo 12 mēnešu laikā – ja projekta iesniegumā plānots uzstādīt tehnoloģijas atjaunīgās enerģijas ražošanai. Ja atjaunīgās enerģijas vai siltumenerģijas ražošanas jauda pārsniedz iepriekšējā kalendāra gadā saimniecībā patērēto elektroenerģijas vai siltumenerģijas daudzumu, iesniedzams arī pamatojums elektroenerģijas jaudas palielināšanai un tehniskā dokumentācija, kas apliecina sagaidāmo elektroenerģijas patēriņa palielinājumu;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1.5.</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Valsts vides dienesta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4.</w:t>
      </w:r>
      <w:r w:rsidR="00000000" w:rsidRPr="00000000" w:rsidDel="00000000">
        <w:rPr>
          <w:rtl w:val="0"/>
        </w:rPr>
        <w:t xml:space="preserve"> pielikumu atbilst ieteicamo pārtikas produktu kritērijiem, – šo noteikumu </w:t>
      </w:r>
      <w:r w:rsidR="00000000" w:rsidRPr="00000000" w:rsidDel="00000000">
        <w:rPr>
          <w:rtl w:val="0"/>
        </w:rPr>
        <w:t xml:space="preserve">2.</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60.</w:t>
      </w:r>
      <w:r w:rsidR="00000000" w:rsidRPr="00000000" w:rsidDel="00000000">
        <w:rPr>
          <w:rtl w:val="0"/>
        </w:rPr>
        <w:t xml:space="preserve"> punktā minētajām prasībām, ja projektu īsteno valstspilsētā, –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ko sagatavojusi zinātnisko institūciju reģistrā reģistrēta zinātniskā institūcija, kas nodarbojas ar zināšanu un tehnoloģiju pārneses pasākumu atbalstīšanu un veicināšanu, par plānotās inovācijas atbilstību šo noteikumu </w:t>
      </w:r>
      <w:r w:rsidR="00000000" w:rsidRPr="00000000" w:rsidDel="00000000">
        <w:rPr>
          <w:rtl w:val="0"/>
        </w:rPr>
        <w:t xml:space="preserve">3.9.</w:t>
      </w:r>
      <w:r w:rsidR="00000000" w:rsidRPr="00000000" w:rsidDel="00000000">
        <w:rPr>
          <w:rtl w:val="0"/>
        </w:rPr>
        <w:t xml:space="preserve"> apakšpunktā minētajai inovācijas definīcijai, lai piemērotu papildu atbalsta intensitāti vai piešķirtu papildu punktus projektu atlases kritērijā "Inovācija";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bezatlikumu tehnoloģijas izmantošanu pārstrādē vai videi saudzīga iepakojuma izmantošanu šo noteikumu </w:t>
      </w:r>
      <w:r w:rsidR="00000000" w:rsidRPr="00000000" w:rsidDel="00000000">
        <w:rPr>
          <w:rtl w:val="0"/>
        </w:rPr>
        <w:t xml:space="preserve">2.</w:t>
      </w:r>
      <w:r w:rsidR="00000000" w:rsidRPr="00000000" w:rsidDel="00000000">
        <w:rPr>
          <w:rtl w:val="0"/>
        </w:rPr>
        <w:t xml:space="preserve"> pielikumā minētās papildu atbalsta intensitātes piemērošanai projektiem, kuros paredzēts ievērot aprites ekonomikas principus. Lai apliecinātu videi saudzīga iepakojuma izmantošanu, atbalsta pretendents iesniedz:</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kompozītmateriāla vai plastmasas iepakojumu, ja vien atbalsta pretendents nav dzērienu depozīta sistēmas dalībnieks vai iepakojums nav marķēts atbilstoši normatīvajiem aktiem par iepakojuma klasifikāciju un marķēšanu: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pašapliecinājumu, ka iepakojuma materiāls ir pārstrādājams, norādot vismaz vienu Eiropas Savienības rūpnīcu, kas pārstrādā šādu materiālu;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pārstrādes saimnieciskās darbības veicēja apliecinājumu vai laboratorijas apliecinājumu par to, ka iepakojums ir pārstrādājams;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w:t>
      </w:r>
      <w:r w:rsidR="00000000" w:rsidRPr="00000000" w:rsidDel="00000000">
        <w:rPr>
          <w:rtl w:val="0"/>
        </w:rPr>
        <w:t xml:space="preserve"> vai </w:t>
      </w:r>
      <w:r w:rsidR="00000000" w:rsidRPr="00000000" w:rsidDel="00000000">
        <w:rPr>
          <w:rtl w:val="0"/>
        </w:rPr>
        <w:t xml:space="preserve">52.1.3.</w:t>
      </w:r>
      <w:r w:rsidR="00000000" w:rsidRPr="00000000" w:rsidDel="00000000">
        <w:rPr>
          <w:rtl w:val="0"/>
        </w:rPr>
        <w:t xml:space="preserve"> apakšpunktā minētais atbalsta pretendents – dokumentu, kas pamato tā eksporta potenciālu;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pamatojošus dokumentus par kopējās iepirktās izejvielas daudzumu un tās izcelsmi projekta iesnieguma iesniegšanas gadā vai iepriekšējā pārskata gadā pirms projekta iesnieguma iesniegšanas, apliecinot vietējās izcelsmes izejvielas iepirkšanu, lai saņemtu projektu atlases kritēriju punktus vai papildu atbalsta intensitāti par vietējās izcelsmes izejvielu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elektroniskās pieteikšanās sistēmā – pašapliecinājuma norādi atbilstoši </w:t>
      </w:r>
      <w:r w:rsidR="00000000" w:rsidRPr="00000000" w:rsidDel="00000000">
        <w:rPr>
          <w:rtl w:val="0"/>
        </w:rPr>
        <w:t xml:space="preserve">regulas (ES) Nr. 651/2014 14. panta 16. punktam</w:t>
      </w:r>
      <w:r w:rsidR="00000000" w:rsidRPr="00000000" w:rsidDel="00000000">
        <w:rPr>
          <w:rtl w:val="0"/>
        </w:rPr>
        <w:t xml:space="preserve"> par uzņēmējdarbības vietas nepārcelšanu divus gadus pirms pieteikšanās atbalstam un apņemšanos to nepārcelt divus gadus pēc projekta pabeigšanas;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elektroniskās pieteikšanās sistēmā – apliecinājuma norādi par to, vai pēc kreditora pieprasījuma nav piemērota maksātnespējas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1.6.</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96.</w:t>
      </w:r>
      <w:r w:rsidR="00000000" w:rsidRPr="00000000" w:rsidDel="00000000">
        <w:rPr>
          <w:rtl w:val="0"/>
        </w:rPr>
        <w:t xml:space="preserve"> punktā un </w:t>
      </w:r>
      <w:r w:rsidR="00000000" w:rsidRPr="00000000" w:rsidDel="00000000">
        <w:rPr>
          <w:rtl w:val="0"/>
        </w:rPr>
        <w:t xml:space="preserve">97.1.</w:t>
      </w:r>
      <w:r w:rsidR="00000000" w:rsidRPr="00000000" w:rsidDel="00000000">
        <w:rPr>
          <w:rtl w:val="0"/>
        </w:rPr>
        <w:t xml:space="preserve"> un </w:t>
      </w:r>
      <w:r w:rsidR="00000000" w:rsidRPr="00000000" w:rsidDel="00000000">
        <w:rPr>
          <w:rtl w:val="0"/>
        </w:rPr>
        <w:t xml:space="preserve">97.2.</w:t>
      </w:r>
      <w:r w:rsidR="00000000" w:rsidRPr="00000000" w:rsidDel="00000000">
        <w:rPr>
          <w:rtl w:val="0"/>
        </w:rPr>
        <w:t xml:space="preserve"> apakšpunktā minēto informāciju. Ja plānota videi saudzīgu meliorācijas sistēmu elementu izbūve, atzinumā norāda attiecīgos elementus un to izmērāmos kritērijus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sistēmu un hidrotehnisko būvju tehniskās pārbaudes atzinuma vai būves tehniskās apsekošanas atzinuma kopiju kopā ar būvprojektu – valsts un valsts nozīmes meliorācijas sistēmu pārbūvei un atjaunošanai;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īpaši aizsargājamās dabas teritorijas aizsardzību un izmantošanu regulējošiem normatīvajiem aktiem vai sugu un biotopu aizsardzību regulējošiem normatīvajiem aktiem un bioloģiski vērtīgā zālāja apsaimniekošanas vajadzībām, ja meliorācijas sistēmu pārbūvē vai atjauno īpaši aizsargājamā dabas teritorijā, tostarp Eiropas nozīmes aizsargājamās dabas teritorijā (</w:t>
      </w:r>
      <w:r w:rsidR="00000000" w:rsidRPr="00000000" w:rsidDel="00000000">
        <w:rPr>
          <w:i w:val="1"/>
          <w:rtl w:val="0"/>
        </w:rPr>
        <w:t xml:space="preserve">Natura 2000</w:t>
      </w:r>
      <w:r w:rsidR="00000000" w:rsidRPr="00000000" w:rsidDel="00000000">
        <w:rPr>
          <w:rtl w:val="0"/>
        </w:rPr>
        <w:t xml:space="preserve">), vai Eiropas Savienības nozīmes zālāju biotopos;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(neattiecas uz šo noteikumu </w:t>
      </w:r>
      <w:r w:rsidR="00000000" w:rsidRPr="00000000" w:rsidDel="00000000">
        <w:rPr>
          <w:rtl w:val="0"/>
        </w:rPr>
        <w:t xml:space="preserve">93.2.</w:t>
      </w:r>
      <w:r w:rsidR="00000000" w:rsidRPr="00000000" w:rsidDel="00000000">
        <w:rPr>
          <w:rtl w:val="0"/>
        </w:rPr>
        <w:t xml:space="preserve"> apakšpunktā minēto atbalsta pretendentu);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 – šo noteikumu </w:t>
      </w:r>
      <w:r w:rsidR="00000000" w:rsidRPr="00000000" w:rsidDel="00000000">
        <w:rPr>
          <w:rtl w:val="0"/>
        </w:rPr>
        <w:t xml:space="preserve">93.1.</w:t>
      </w:r>
      <w:r w:rsidR="00000000" w:rsidRPr="00000000" w:rsidDel="00000000">
        <w:rPr>
          <w:rtl w:val="0"/>
        </w:rPr>
        <w:t xml:space="preserve"> apakšpunktā minētie atbalsta pretendenti;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93.2.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kas plāno valsts un valsts nozīmes meliorācijas sistēmu pārbūvi vai atjaunošanu, šo noteikumu </w:t>
      </w:r>
      <w:r w:rsidR="00000000" w:rsidRPr="00000000" w:rsidDel="00000000">
        <w:rPr>
          <w:rtl w:val="0"/>
        </w:rPr>
        <w:t xml:space="preserve">113.6.</w:t>
      </w:r>
      <w:r w:rsidR="00000000" w:rsidRPr="00000000" w:rsidDel="00000000">
        <w:rPr>
          <w:rtl w:val="0"/>
        </w:rPr>
        <w:t xml:space="preserve"> un </w:t>
      </w:r>
      <w:r w:rsidR="00000000" w:rsidRPr="00000000" w:rsidDel="00000000">
        <w:rPr>
          <w:rtl w:val="0"/>
        </w:rPr>
        <w:t xml:space="preserve">113.7.</w:t>
      </w:r>
      <w:r w:rsidR="00000000" w:rsidRPr="00000000" w:rsidDel="00000000">
        <w:rPr>
          <w:rtl w:val="0"/>
        </w:rPr>
        <w:t xml:space="preserve"> apakšpunktā minētos dokumentus, kā arī iepirkuma dokumentus, kas saistīti ar būvniecības izmaksām, iesniedz ne vēlāk kā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projektā paredzēta būvniecība, būvju atjaunošana, pārbūve, būvmateriālu iegāde vai tādu stacionāro iekārtu un to aprīkojuma iegāde, kas atbilstoši būvniecības jomu regulējošiem normatīvajiem aktiem ir iekļauta Būvniecības informācijas sistēmā reģistrētā būvniecības lietā, atbalsta pretendents iesniedz attiecīgos būvniecības dokumentus un iepirkuma dokumentus, kas saistīti ar būvniecības izmaksām,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Atbalsta saņēmējs kopā ar pēdējo maksājuma pieprasījumu Lauku atbalsta dienestā iesniedz sertificēta neatkarīga eksperta ēku energoefektivitātes jomā sagatavotu atkārtotu ēkas energoefektivitātes aprēķinu, kura pamatā ir tehniskā projekta dati un atjaunotās ēkas dati (ēkas pagaidu energosertifikāts), ja projekta iesniegumā ir norādīts šo noteikumu </w:t>
      </w:r>
      <w:r w:rsidR="00000000" w:rsidRPr="00000000" w:rsidDel="00000000">
        <w:rPr>
          <w:rtl w:val="0"/>
        </w:rPr>
        <w:t xml:space="preserve">43.2.1.</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un vērtēšanas papildnosacījumi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nosaka atbalsta pretendenta saistītās personas (tostarp vienu vienotu uzņēmumu) atbilstoši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un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Atbalsta pretendents projekta iesniegumā apliecina saimnieciskās darbības veicēja ekonomisko dzīvotspēju. Ekonomiskās dzīvotspējas rādītājus izvērtē atbilstoši šo noteikumu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 Lauku atbalsta dienesta elektroniskajā pieteikšanās sistēmā iesniedz finanšu informāciju par saimnieciskās darbības veicēja ekonomisko dzīvotspēju, ražošanas apjomu un izmaksām, kā arī pamatojumu ieguldījumu saistībai ar sasniedzamajiem rādītājiem. Ekonomisko dzīvotspēju apliecina pozitīvs ieņēmumu un izdevumu kopsavilkums. Naudas plūsmas atlikums gada beigās ir pozitīvs.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kooperatīvajai sabiedrībai vai kooperatīvo sabiedrību apvienībai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120.2.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pašreizējās darbības un mērķu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ieguldījumu saistību ar sasniedzamajiem rādītājiem;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120.2.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nepiešķir atbalstu pamatlīdzekļu aizvietošanai. Par pamatlīdzekļu aizvietošanu neuzskata: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tos saglabā projekta īstenošanas vietā vismaz piecus gadus pēc projekta īstenošanas vai līdz pamatlīdzekļa nolietojuma 10 gadu sasniegšanai;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un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kas maina ražošanas vai tehnoloģiju raksturu;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atbalsta pretendenti ir tiesīgi īstenot kopprojektu, ja ir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sasniedzamos rādītājus un mērķus sasniedz katrs kopprojekta dalībnieks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normatīvajos aktos par valsts un Eiropas Savienības atbalsta piešķiršanas, administrēšanas un uzraudzības vispārējo kārtību lauku un zivsaimniecības attīstībai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noteiktās prasības un saistības, ko tie uzņēmušies uzraudzības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vērtējot kopprojekta dalībnieku iesniegto projekta iesniegumu, ņem vērā visus kopprojekta dalībnieku datus kopā. Finansējumu kopprojektam piešķir no tās saimniecību grupas finansējuma, kurai atbilst pēc apgrozījuma lielākais kopprojekta dalībnieks.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Augļu un dārzeņu nozarē atbalstu nepiešķir par izmaksām, kas radušās darbības programmās, kuras izveidotas saskaņā ar </w:t>
      </w:r>
      <w:r w:rsidR="00000000" w:rsidRPr="00000000" w:rsidDel="00000000">
        <w:rPr>
          <w:rtl w:val="0"/>
        </w:rPr>
        <w:t xml:space="preserve">regulas (ES) 2021/2115 50.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Piešķirot atbalstu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Lauku atbalsta dienests Valsts vides dienesta tīmekļvietnē pārbauda informāciju par A vai B kategorijas piesārņojošas darbības atļauju vai C kategorijas piesārņojošas darbības reģistrāciju, ja projekts paredz būvniecības un stacionāru iekārtu uzstādīšanu lopkopības saimniecībās.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Gados jauns lauksaimnieks pirms piesārņojošas darbības uzsākšanas un 24 mēnešu laikā kopš saimniecības dibināšanas brīža var pretendēt uz atbalstu, lai nodrošinātu dzīvnieku novietnes atbilstību prasībām, kas paredzētas normatīvajos aktos par īpašajām prasībām piesārņojošām darbībām dzīvnieku novietnēs.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minētajās intervencēs noteiktu projekta iesnieguma sagatavošanas attiecināmās izmaksas, kā arī ar projekta sagatavošanu un īstenošanu tieši saistītās attiecināmās izmaksas atbilstoši </w:t>
      </w:r>
      <w:r w:rsidR="00000000" w:rsidRPr="00000000" w:rsidDel="00000000">
        <w:rPr>
          <w:rtl w:val="0"/>
        </w:rPr>
        <w:t xml:space="preserve">regulas (ES) 2021/2115 83. panta 1. punkta "d" apakšpunktam</w:t>
      </w:r>
      <w:r w:rsidR="00000000" w:rsidRPr="00000000" w:rsidDel="00000000">
        <w:rPr>
          <w:rtl w:val="0"/>
        </w:rPr>
        <w:t xml:space="preserve">, Zemkopības ministrija izstrādā un savā tīmekļvietnē publisko vienotās likmes aprēķina metodiku. Vienotās likmes aprēķina metodiku nepiemēro, 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 kā arī šo noteikumu </w:t>
      </w:r>
      <w:r w:rsidR="00000000" w:rsidRPr="00000000" w:rsidDel="00000000">
        <w:rPr>
          <w:rtl w:val="0"/>
        </w:rPr>
        <w:t xml:space="preserve">65.</w:t>
      </w:r>
      <w:r w:rsidR="00000000" w:rsidRPr="00000000" w:rsidDel="00000000">
        <w:rPr>
          <w:rtl w:val="0"/>
        </w:rPr>
        <w:t xml:space="preserve"> punktā minētajos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18.1.</w:t>
      </w:r>
      <w:r w:rsidR="00000000" w:rsidRPr="00000000" w:rsidDel="00000000">
        <w:rPr>
          <w:rtl w:val="0"/>
        </w:rPr>
        <w:t xml:space="preserve"> apakšpunktā, </w:t>
      </w:r>
      <w:r w:rsidR="00000000" w:rsidRPr="00000000" w:rsidDel="00000000">
        <w:rPr>
          <w:rtl w:val="0"/>
        </w:rPr>
        <w:t xml:space="preserve">26.</w:t>
      </w:r>
      <w:r w:rsidR="00000000" w:rsidRPr="00000000" w:rsidDel="00000000">
        <w:rPr>
          <w:rtl w:val="0"/>
        </w:rPr>
        <w:t xml:space="preserve"> punktā, </w:t>
      </w:r>
      <w:r w:rsidR="00000000" w:rsidRPr="00000000" w:rsidDel="00000000">
        <w:rPr>
          <w:rtl w:val="0"/>
        </w:rPr>
        <w:t xml:space="preserve">36.3.</w:t>
      </w:r>
      <w:r w:rsidR="00000000" w:rsidRPr="00000000" w:rsidDel="00000000">
        <w:rPr>
          <w:rtl w:val="0"/>
        </w:rPr>
        <w:t xml:space="preserve"> apakšpunktā, </w:t>
      </w:r>
      <w:r w:rsidR="00000000" w:rsidRPr="00000000" w:rsidDel="00000000">
        <w:rPr>
          <w:rtl w:val="0"/>
        </w:rPr>
        <w:t xml:space="preserve">45.</w:t>
      </w:r>
      <w:r w:rsidR="00000000" w:rsidRPr="00000000" w:rsidDel="00000000">
        <w:rPr>
          <w:rtl w:val="0"/>
        </w:rPr>
        <w:t xml:space="preserve"> punktā un </w:t>
      </w:r>
      <w:r w:rsidR="00000000" w:rsidRPr="00000000" w:rsidDel="00000000">
        <w:rPr>
          <w:rtl w:val="0"/>
        </w:rPr>
        <w:t xml:space="preserve">64.1.</w:t>
      </w:r>
      <w:r w:rsidR="00000000" w:rsidRPr="00000000" w:rsidDel="00000000">
        <w:rPr>
          <w:rtl w:val="0"/>
        </w:rPr>
        <w:t xml:space="preserve"> apakšpunktā minētajām attiecināmajām izmaksām par tehnikas, aprīkojuma un iekārtu iegādi piešķir, piemērojot šo noteikumu </w:t>
      </w:r>
      <w:r w:rsidR="00000000" w:rsidRPr="00000000" w:rsidDel="00000000">
        <w:rPr>
          <w:rtl w:val="0"/>
        </w:rPr>
        <w:t xml:space="preserve">3.11.</w:t>
      </w:r>
      <w:r w:rsidR="00000000" w:rsidRPr="00000000" w:rsidDel="00000000">
        <w:rPr>
          <w:rtl w:val="0"/>
        </w:rPr>
        <w:t xml:space="preserve"> apakšpunktā minēto tehnikas un iekārtu katalogu, bet to nepiemēro: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w:t>
      </w:r>
      <w:r w:rsidR="00000000" w:rsidRPr="00000000" w:rsidDel="00000000">
        <w:rPr>
          <w:rtl w:val="0"/>
        </w:rPr>
        <w:t xml:space="preserve">18.1.22.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w:t>
      </w:r>
      <w:r w:rsidR="00000000" w:rsidRPr="00000000" w:rsidDel="00000000">
        <w:rPr>
          <w:rtl w:val="0"/>
        </w:rPr>
        <w:t xml:space="preserve">26.10.</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w:t>
      </w:r>
      <w:r w:rsidR="00000000" w:rsidRPr="00000000" w:rsidDel="00000000">
        <w:rPr>
          <w:rtl w:val="0"/>
        </w:rPr>
        <w:t xml:space="preserve">36.3.3.</w:t>
      </w:r>
      <w:r w:rsidR="00000000" w:rsidRPr="00000000" w:rsidDel="00000000">
        <w:rPr>
          <w:rtl w:val="0"/>
        </w:rPr>
        <w:t xml:space="preserve">, </w:t>
      </w:r>
      <w:r w:rsidR="00000000" w:rsidRPr="00000000" w:rsidDel="00000000">
        <w:rPr>
          <w:rtl w:val="0"/>
        </w:rPr>
        <w:t xml:space="preserve">64.1.3.</w:t>
      </w:r>
      <w:r w:rsidR="00000000" w:rsidRPr="00000000" w:rsidDel="00000000">
        <w:rPr>
          <w:rtl w:val="0"/>
        </w:rPr>
        <w:t xml:space="preserve">, </w:t>
      </w:r>
      <w:r w:rsidR="00000000" w:rsidRPr="00000000" w:rsidDel="00000000">
        <w:rPr>
          <w:rtl w:val="0"/>
        </w:rPr>
        <w:t xml:space="preserve">64.1.10.</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 minētajām attiecināmajām izmaksām, ja vien tās nav saistītas ar tehnikas un iekārtu funkcionalitāti;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Publiskā finansējuma piešķiršanai maksimālo attiecināmo izmaksu aprēķinā ietver visas ar objekta būvniecību saistītās izmaksas, tostarp iekšējo ūdensvadu, iekšējās kanalizācijas, iekšējās elektroapgādes, ventilācijas un apkures sistēmas izmaksas, kā arī šo noteikumu </w:t>
      </w:r>
      <w:r w:rsidR="00000000" w:rsidRPr="00000000" w:rsidDel="00000000">
        <w:rPr>
          <w:rtl w:val="0"/>
        </w:rPr>
        <w:t xml:space="preserve">141.</w:t>
      </w:r>
      <w:r w:rsidR="00000000" w:rsidRPr="00000000" w:rsidDel="00000000">
        <w:rPr>
          <w:rtl w:val="0"/>
        </w:rPr>
        <w:t xml:space="preserve"> punktā minētās izmaksas. Zemkopības ministrijas noteiktās un publiskotās maksimālās attiecināmās izmaksas publiskā finansējuma piešķiršanai neattiecina uz tehniskajā projektā vai tehnoloģiskajā daļā norādīto stacionāro iekārtu un to aprīkojuma iegādes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jaunas būvniecības un pārbūves izmaksas (tostarp būvmateriālu iegādes izmaksas) nepārsniedz Zemkopības ministrijas noteikto un publiskoto maksimālo attiecināmo izmaksu apmēru publiskā finansējuma piešķiršanai. Ja projektā paredzētās jaunās būvniecības, pārbūves vai atjaunošanas izmaksas konkrētajam būves tipam pārsniedz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tieši saistīti ar šajos noteikumos paredzēto intervenču mērķu sasniegšanu.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 no projektā paredzētās būves kopējās platības: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pārstrādāto lauksaimniecības produktu mazumtirdzniecības vietas ierīkošanai ražotnes teritorijā, tostarp būvniecības un atjaunošanas izmaksas, kā arī būvmateriālu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ir noteiktas šādas neattiecināmās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103.2.</w:t>
      </w:r>
      <w:r w:rsidR="00000000" w:rsidRPr="00000000" w:rsidDel="00000000">
        <w:rPr>
          <w:rtl w:val="0"/>
        </w:rPr>
        <w:t xml:space="preserve"> apakšpunktā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izpildei, izņemot izmaksas par šo noteikumu </w:t>
      </w:r>
      <w:r w:rsidR="00000000" w:rsidRPr="00000000" w:rsidDel="00000000">
        <w:rPr>
          <w:rtl w:val="0"/>
        </w:rPr>
        <w:t xml:space="preserve">18.1.19.</w:t>
      </w:r>
      <w:r w:rsidR="00000000" w:rsidRPr="00000000" w:rsidDel="00000000">
        <w:rPr>
          <w:rtl w:val="0"/>
        </w:rPr>
        <w:t xml:space="preserve"> un </w:t>
      </w:r>
      <w:r w:rsidR="00000000" w:rsidRPr="00000000" w:rsidDel="00000000">
        <w:rPr>
          <w:rtl w:val="0"/>
        </w:rPr>
        <w:t xml:space="preserve">18.1.20.</w:t>
      </w:r>
      <w:r w:rsidR="00000000" w:rsidRPr="00000000" w:rsidDel="00000000">
        <w:rPr>
          <w:rtl w:val="0"/>
        </w:rPr>
        <w:t xml:space="preserve"> apakšpunktā minētajiem transportlīdzekļiem;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102.</w:t>
      </w:r>
      <w:r w:rsidR="00000000" w:rsidRPr="00000000" w:rsidDel="00000000">
        <w:rPr>
          <w:rtl w:val="0"/>
        </w:rPr>
        <w:t xml:space="preserve"> 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nav attiecināmas saskaņā ar </w:t>
      </w:r>
      <w:r w:rsidR="00000000" w:rsidRPr="00000000" w:rsidDel="00000000">
        <w:rPr>
          <w:rtl w:val="0"/>
        </w:rPr>
        <w:t xml:space="preserve">regulas (ES) 2021/2115 73. panta 3. punktu</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lauksaimniecībā izmantojamo traktoru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nolūkā gūt ieņēmumus, un rakšanas tehnikas (ekskavatoru) un celmu frēzes iegādes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Atbalsta saņēmējs uzsāk īstenot projekta iesniegumā paredzētās darbības, kas paredz ražošanas pamatlīdzekļu iegādi, sešu mēnešu laikā, bet projekta iesniegumā paredzēto jaunu būvniecību, būves atjaunošanu vai pārbūvi – deviņu mēnešu laikā pēc lēmuma pieņemšanas par projekta iesnieguma apstiprināšanu. Ja projekta iesniegumā paredz gan ražošanas pamatlīdzekļu iegādi, gan jaunu būvniecību, būves atjaunošanu vai pārbūvi, projektu sāk īstenot deviņu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96.</w:t>
      </w:r>
      <w:r w:rsidR="00000000" w:rsidRPr="00000000" w:rsidDel="00000000">
        <w:rPr>
          <w:rtl w:val="0"/>
        </w:rPr>
        <w:t xml:space="preserve"> punktā minēto intervenci sāk īstenot 12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procentu no paredzētās pamatlīdzekļu iegādes summas;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10 procentu apmērā no paredzētās iegādes summas.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projekta iesniegumā paredzēta jauna būvniecība, būves atjaunošana vai pārbūve, atbalsta saņēmējs nodrošina būvdarbiem nepieciešamo dokumentu saskaņošanu un nepieciešamo atzīmju izdarīšanu Būvniecības informācijas sistēmā atbilstoši būvniecības nozari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Lauku atbalsta dienests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piemēro attiecināmo izdevumu samazinājumu darbību īstenošanas un mērķu sasniegšanas laika grafikā noteiktajā termiņā nepabeigto darbu izmaksām, kā arī izmaksām, kas pārsniedz vidējās izmaksas vai pilnībā neatbilst šo noteikumu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Projekta uzraudzības periods ir pieci gadi, sākot ar nākamo kalendāra gadu pēc tā īstenošanas. Uzraudzības periodu nepiemēro šo noteikumu </w:t>
      </w:r>
      <w:r w:rsidR="00000000" w:rsidRPr="00000000" w:rsidDel="00000000">
        <w:rPr>
          <w:rtl w:val="0"/>
        </w:rPr>
        <w:t xml:space="preserve">18.5.</w:t>
      </w:r>
      <w:r w:rsidR="00000000" w:rsidRPr="00000000" w:rsidDel="00000000">
        <w:rPr>
          <w:rtl w:val="0"/>
        </w:rPr>
        <w:t xml:space="preserve"> apakšpunktā minētajā gadījumā. Īsāks uzraudzības periods – trīs gadi – noteikts projektiem, kuros paredzēta lietotas tehnikas iegāde.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saimnieciskās darbības rādītāju sasniegšanu un nepazemināšanu visā uzraudzības periodā,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punktā minētajās intervencēs ietvertie rādītāji vai mērķi netiek sasniegti, Lauku atbalsta dienests pieņem lēmumu par finanšu korekcijas piemērošanu saskaņā ar normatīvajiem aktiem par Eiropas Lauksaimniecības garantiju fondu, Eiropas Lauksaimniecības fondu lauku attīstībai un Eiropas Jūrlietu un zivsaimniecības fondu, kā arī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Kooperatīvā sabiedrība un kooperatīvo sabiedrību apvienība atbilstoši normatīvajiem aktiem par kooperatīvo sabiedrību atbilstību saglabā atbilstības statusu visu projekta īstenošanas un uzraudzības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minēto papildu atbalsta intensitāti ieguldījumiem bioloģiskajās lauku saimniecībās piemēro atbalsta pretendentam, kas projekta iesnieguma iesniegšanas brīdī un visā projekta īstenošanas un uzraudzības periodā saglabā bioloģiskās lauku saimniecības statusu.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Atbalsta saņēmējs, kam šo noteikumu </w:t>
      </w:r>
      <w:r w:rsidR="00000000" w:rsidRPr="00000000" w:rsidDel="00000000">
        <w:rPr>
          <w:rtl w:val="0"/>
        </w:rPr>
        <w:t xml:space="preserve">1.5.</w:t>
      </w:r>
      <w:r w:rsidR="00000000" w:rsidRPr="00000000" w:rsidDel="00000000">
        <w:rPr>
          <w:rtl w:val="0"/>
        </w:rPr>
        <w:t xml:space="preserve"> apakšpunktā minētajā intervencē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49.3.</w:t>
      </w:r>
      <w:r w:rsidR="00000000" w:rsidRPr="00000000" w:rsidDel="00000000">
        <w:rPr>
          <w:rtl w:val="0"/>
        </w:rPr>
        <w:t xml:space="preserve"> apakšpunktā minētais atbalsta pretendents, īstenojot projektu, kļūst par Pārtikas un veterinārajā dienestā reģistrētu vai atzītu pārtikas uzņēmumu atbilstoši normatīvajiem aktiem par pārtikas uzņēmumu reģistrēšanas un atzīšanas kārtību. Pēdējo maksājuma daļu, kas nav mazāka par 20 procentiem no apstiprinātā publiskā finansējuma, izmaksā pēc tam, kad atbalsta saņēmējs ir reģistrēts vai atzīts Pārtikas un veterinārajā dienestā kā pārtikas uzņēmums.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Atbalsta saņēmējs pēc projekta īstenošanas nodrošina, lai ražotais produkts atbilst bioloģiskās lauksaimniecības shēmas prasībām, un to apliecina bioloģiskās lauksaimniecības jomu reglamentējošajos normatīvajos aktos noteiktās kontroles institūcijas izsniegts atzinums,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Atbalsta saņēmējs, kas, īstenojot projektu šo noteikumu </w:t>
      </w:r>
      <w:r w:rsidR="00000000" w:rsidRPr="00000000" w:rsidDel="00000000">
        <w:rPr>
          <w:rtl w:val="0"/>
        </w:rPr>
        <w:t xml:space="preserve">1.</w:t>
      </w:r>
      <w:r w:rsidR="00000000" w:rsidRPr="00000000" w:rsidDel="00000000">
        <w:rPr>
          <w:rtl w:val="0"/>
        </w:rPr>
        <w:t xml:space="preserve"> punktā minētajās intervencēs, nepārvaramas varas dēļ vai no sevis neatkarīgu vispārēju tirgus pārmaiņu dēļ pēc projekta īstenošanas nesasniedz intervences rādītājus vai mērķus, ir tiesīgs lūgt Lauku atbalsta dienestu: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vai pagarināt rādītāju sasniegšanas termiņu par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25-TA-2554</w:t>
    </w:r>
    <w:r>
      <w:br/>
    </w:r>
    <w:r w:rsidR="00000000" w:rsidRPr="00000000" w:rsidDel="00000000">
      <w:rPr>
        <w:rtl w:val="0"/>
      </w:rPr>
      <w:t xml:space="preserve">Izdrukāts 29.07.2026. 22.39 - 2.0.VK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25-TA-2554</w:t>
    </w:r>
    <w:r>
      <w:br/>
    </w:r>
    <w:r w:rsidR="00000000" w:rsidRPr="00000000" w:rsidDel="00000000">
      <w:rPr>
        <w:rtl w:val="0"/>
      </w:rPr>
      <w:t xml:space="preserve">Izdrukāts 29.07.2026. 22.39 - 2.0.VK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noteikumu_konsolidētā_versija_25-TA-2554.docx</dc:title>
</cp:coreProperties>
</file>

<file path=docProps/custom.xml><?xml version="1.0" encoding="utf-8"?>
<Properties xmlns="http://schemas.openxmlformats.org/officeDocument/2006/custom-properties" xmlns:vt="http://schemas.openxmlformats.org/officeDocument/2006/docPropsVTypes"/>
</file>