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Jaunuzņēmumu darbības atbalsta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Jaunuzņēmumu darbības atbalsta likumā (Latvijas Vēstnesis, 2016, 241. nr.; 2018, 84. nr.; 2020, 178.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 panta tekstu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"Šis likums nosaka: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atbalsta programmas, to piešķiršanas kritērijus, kā arī jaunuzņēmumam piešķirtā atbalsta administrēšanas kārtību;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riska kapitāla investoru kvalifikācijas nosacījumus;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jaunuzņēmumu darbības vērtēšanas komisijas (turpmāk – Komisija) izveidošanas kārtību un kompetenci;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4) Ekonomikas ministrijai tiesības slēgt līdzdarbības līgumus ar Ministru kabineta noteikumos noteiktajām nevalstiskajām organizācijām par jaunuzņēmumu aktivitātes veicināšanu un investīciju piesaisti."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“Jaunuzņēmumu darbības veicināšanas un investīciju piesaistes aktivitātes: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Ekonomikas ministrija ar jaunuzņēmumu intereses pārstāvošām organizācijām nodrošina aktivitāšu īstenošanu, kas veicina jaunuzņēmumu darbību attīstību un investīciju piesaisti;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Šī panta pirmajā daļā noteikto aktivitāšu īstenošanai, Ekonomikas ministrija slēdz līdzdarbības līgumus ar jaunuzņēmumu intereses pārstāvošām nevalstiskajām organizācijām;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Ministru kabinets nosaka jaunuzņēmumu intereses pārstāvošās nevalstiskās organizācijas, to atlases nosacījumus un aktivitāšu veidus jaunuzņēmumu aktivitātes veicināšanai un investīciju piesaistei, ņemot vērā kārtējā valsts budžeta paredzēto finansējumu."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nākamajā dienā pēc tā izsludināšanas.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23-TA-2178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23-TA-2178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