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733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2. novembrī (prot. Nr. 73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2010. gada 23. marta noteikumos Nr. 288 "Aptieku darbības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Farmācijas likuma</w:t>
      </w:r>
      <w:r w:rsidR="00000000" w:rsidRPr="00000000" w:rsidDel="00000000">
        <w:rPr>
          <w:rStyle w:val="paragraph"/>
          <w:i w:val="1"/>
          <w:rtl w:val="0"/>
        </w:rPr>
        <w:t xml:space="preserve"> 5.panta 1.punktu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23. marta noteikumos Nr. 288 "Aptieku darbības noteikumi" (Latvijas Vēstnesis, 2010, 51/52. nr.; 2013, 208. nr.; 2015, 132.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5. SARS-CoV-2 vīrusa antigēna noteikšana."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21-TA-951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21-TA-951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