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Valsts informācijas resursu, sistēmu un sadarbspējas informācijas sistēmas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Valsts informācijas sistēmu likuma</w:t>
      </w:r>
      <w:r w:rsidR="00000000" w:rsidRPr="00000000" w:rsidDel="00000000">
        <w:rPr>
          <w:rStyle w:val="paragraph"/>
          <w:i w:val="1"/>
          <w:rtl w:val="0"/>
        </w:rPr>
        <w:t xml:space="preserve"> 5. panta 1.</w:t>
      </w:r>
      <w:r w:rsidR="00000000" w:rsidRPr="00000000" w:rsidDel="00000000">
        <w:rPr>
          <w:rStyle w:val="paragraph"/>
          <w:i w:val="1"/>
          <w:vertAlign w:val="superscript"/>
          <w:rtl w:val="0"/>
        </w:rPr>
        <w:t xml:space="preserve">2</w:t>
      </w:r>
      <w:r w:rsidR="00000000" w:rsidRPr="00000000" w:rsidDel="00000000">
        <w:rPr>
          <w:rStyle w:val="paragraph"/>
          <w:i w:val="1"/>
          <w:rtl w:val="0"/>
        </w:rPr>
        <w:t xml:space="preserve"> daļu un 13. panta pirmo daļu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Valsts informācijas resursu, sistēmu un sadarbspējas informācijas sistēmas (turpmāk – resursu un pakalpojumu sistēma) pārzini, tajā iekļaujamās informācijas apjomu, reģistrēšanas, izmantošanas un apstrādes kārtību, kā arī valsts informācijas sistēmu vai institūcijas informācijas sistēmu (turpmāk – informācijas sistēma) darbībai nepieciešamo informācijas un komunikācijas tehnoloģiju resursu un pakalpojumu pārvaldības kārtību.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Noteikumos lietotie termini: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institūcija – Latvijas Republikas tiešās pārvaldes iestāde, valsts institūcija, kas nav Ministru kabineta padotībā, atvasināta publiska persona vai tās iestāde, tiesu iestāde, prokuratūra, kā arī privātpersona, kurai deleģēts valsts pārvaldes uzdevums vai kurai saskaņā ar normatīvajiem aktiem ir tiesības iegūt no informācijas sistēmas un sniegt informāciju normatīvajos aktos noteikto pienākumu veikšanai;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informācijas resurss – institūcijas rīcībā esošs tematiski saistītas, strukturētas informācijas kopums, kurš ir iekļauts informācijas sistēmā;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informācijas un komunikācijas tehnoloģiju resurss – institūcijas rīcībā esošs tehniskais resurss un informācijas resurss;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informācijas un komunikācijas tehnoloģiju pakalpojums – institūciju sadarbības rezultāts, kas saistīts ar informācijas un komunikācijas tehnoloģiju resursu nodrošināšanu citas institūcijas funkciju izpildei;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i w:val="1"/>
          <w:rtl w:val="0"/>
        </w:rPr>
        <w:t xml:space="preserve"> (Svītrots)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informācijas pakalpojums – informācijas un komunikācijas tehnoloģiju pakalpojums, kura ietvaros viena institūcija elektroniskā veidā nodrošina nepieciešamo informāciju citai institūcijai;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atribūts – datu lauks, kas apraksta datu objektu;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datu objekts – atribūtu kopums, kuri raksturo objektu elektroniskā formā;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kartīte – resursu un pakalpojumu sistēmā reģistrēta informācijas un komunikācijas tehnoloģiju resursa, informācijas un komunikācijas tehnoloģiju pakalpojuma, valsts pārvaldes pakalpojuma vai dzīves situācijas detalizēts apraksts;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informācijas un komunikācijas tehnoloģiju pakalpojuma sniedzējs – institūcija, kas normatīvajos aktos noteiktajā kārtībā nodrošina informācijas un komunikācijas tehnoloģiju pakalpojuma sniegšanu;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informācijas un komunikācijas tehnoloģiju pakalpojuma saņēmējs – institūcija, kas normatīvajos aktos noteiktajā kārtībā saņem informācijas un komunikācijas tehnoloģiju pakalpojumu;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elektroniskā vienošanās – vienošanās, ko, izmantojot resursu un pakalpojumu sistēmas funkcionalitāti, noslēdz informācijas un komunikācijas tehnoloģiju pakalpojuma sniedzējs ar informācijas un komunikācijas tehnoloģiju pakalpojuma saņēmēju;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monitoringa dati – dati par izmaiņu faktu attiecīgajā atribūtā un tie nesatur datus, kuros notikušas izmaiņas;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monitoringa pakalpojums – informācijas pakalpojums, kura rezultātā institūcija saņem monitoringa datus un, ja institūcijai ir tiesības iegūt noteiktus atribūtus pēc monitoringa datu iegūšanas, tad arī attiecīgos atribūtus.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Resursu un pakalpojumu sistēma ir valsts informācijas sistēma un valsts platforma, kuras pārzinis ir Valsts digitālās attīstības aģentūra (turpmāk – aģentūra) un kas nodrošina: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datu apkopošanu, reģistrēšanu un uzturēšanu par valsts pārvaldes digitālajām tehnoloģijām, informācijas resursiem, valsts pārvaldes pakalpojumiem, dzīves situācijām, valsts digitālo tehnoloģiju infrastruktūru un informācijas sistēmām;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pieteikumu iesniegšanu un elektroniskās vienošanās slēgšanu starp institūcijām par informācijas un komunikācijas tehnoloģiju pakalpojumiem.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Viedās administrācijas un reģionālās attīstības ministrija (turpmāk – ministrija) uzrauga un koordinē informācijas un komunikācijas tehnoloģiju resursu un informācijas un komunikācijas tehnoloģiju pakalpojumu reģistrāciju resursu un pakalpojumu sistēmā.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Institūcija ir atbildīga par tās pārziņā esošo informācijas un komunikācijas tehnoloģiju resursu un informācijas un komunikācijas tehnoloģiju pakalpojumu savlaicīgu reģistrēšanu un aktualizēšanu resursu un pakalpojumu sistēmā, kā arī par sniegtās informācijas patiesumu un aktualitāti.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Resursu un pakalpojumu sistēma ietver vismaz:</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portālu, kura tīmekļvietnes adrese ir www.virsis.gov.lv;</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vienoto reģistru, kurš ietver:</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informācijas un komunikācijas tehnoloģiju resursu reģistru, kas nodrošina:</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informācijas resursu reģistrēšanu;</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aparatūras reģistrēšanu;</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programmatūras reģistrēšanu;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pakalpojumu reģistru, kurā tiek ietverta informācija atbilstoši normatīvo aktu prasībām par informācijas un komunikācijas tehnoloģiju pakalpojumiem un valsts pārvaldes pakalpojumiem;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dzīves situāciju reģistru, kurā tiek ietverta informācija atbilstoši normatīvo aktu prasībām par valsts pārvaldes pakalpojumiem un dzīves situācijām;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pieteikumu un vienošanās vadības funkcionalitāti, kurā tiek iesniegti un apstrādāti: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lūgumu, sūdzību, priekšlikumu vai jautājumu pieteikumi;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savstarpējās vienošanās;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pakalpojuma pieprasījumi;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6.3.4.</w:t>
      </w:r>
      <w:r w:rsidR="00000000" w:rsidRPr="00000000" w:rsidDel="00000000">
        <w:rPr>
          <w:i w:val="1"/>
          <w:rtl w:val="0"/>
        </w:rPr>
        <w:t xml:space="preserve"> (Svītrots)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6.3.5.</w:t>
      </w:r>
      <w:r w:rsidR="00000000" w:rsidRPr="00000000" w:rsidDel="00000000">
        <w:rPr>
          <w:i w:val="1"/>
          <w:rtl w:val="0"/>
        </w:rPr>
        <w:t xml:space="preserve"> (Svītrots)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6.3.6.</w:t>
      </w:r>
      <w:r w:rsidR="00000000" w:rsidRPr="00000000" w:rsidDel="00000000">
        <w:rPr>
          <w:i w:val="1"/>
          <w:rtl w:val="0"/>
        </w:rPr>
        <w:t xml:space="preserve"> (Svītrots)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Resursu un pakalpojumu sistēmas portāls nodrošina resursu un pakalpojumu sistēmas lietotājiem identifikāciju, autorizāciju un lietotāja saskarni resursu un pakalpojumu sistēmas funkcionālo iespēju izmantošanai.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Vienotais reģistrs nodrošina informācijas un komunikācijas tehnoloģiju resursu, informācijas un komunikācijas tehnoloģiju pakalpojumu, elektronisko vienošanos, valsts pārvaldes pakalpojumu un dzīves situāciju reģistrāciju un uzglabāšanu, lai nodrošinātu centralizētu elektronisko vidi strukturētas informācijas iegūšanai par informācijas sistēmām un to darbībai nepieciešamajiem informācijas un komunikācijas tehnoloģiju resursiem un informācijas un komunikācijas tehnoloģiju pakalpojumiem, kā arī valsts pārvaldes pakalpojumiem un dzīves situācijām.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Pieteikumu un vienošanās vadības funkcionalitāte nodrošina informācijas un komunikācijas tehnoloģiju resursu, informācijas un komunikācijas tehnoloģiju pakalpojumu un resursu un pakalpojumu sistēmas pārvaldību.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Resursu un pakalpojumu sistēmas darbības kārtība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Aģentūra resursu un pakalpojumu sistēmas portālā publicē resursu un pakalpojumu sistēmas lietošanas vadlīnijas (turpmāk – vadlīnijas). Vadlīnijās ietver:</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informācijas un komunikācijas tehnoloģiju resursu reģistra aprakstu un lietošanas kārtību;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pakalpojumu reģistra un dzīves situāciju reģistra aprakstu un lietošanas kārtību;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lietotāja darba vietas aprakstu un lietošanas kārtību.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10.1.</w:t>
      </w:r>
      <w:r w:rsidR="00000000" w:rsidRPr="00000000" w:rsidDel="00000000">
        <w:rPr>
          <w:rtl w:val="0"/>
        </w:rPr>
        <w:t xml:space="preserve"> un </w:t>
      </w:r>
      <w:r w:rsidR="00000000" w:rsidRPr="00000000" w:rsidDel="00000000">
        <w:rPr>
          <w:rtl w:val="0"/>
        </w:rPr>
        <w:t xml:space="preserve">10.2.</w:t>
      </w:r>
      <w:r w:rsidR="00000000" w:rsidRPr="00000000" w:rsidDel="00000000">
        <w:rPr>
          <w:rtl w:val="0"/>
        </w:rPr>
        <w:t xml:space="preserve"> apakšpunktā minēto kārtību izstrādā ministrija.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10.3.</w:t>
      </w:r>
      <w:r w:rsidR="00000000" w:rsidRPr="00000000" w:rsidDel="00000000">
        <w:rPr>
          <w:rtl w:val="0"/>
        </w:rPr>
        <w:t xml:space="preserve"> apakšpunktā minēto darba vietas aprakstu un lietošanas kārtību izstrādā aģentūra.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Piekļuve resursu un pakalpojumu sistēmai tiek nodrošināta: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tikai identificētiem lietotājiem ar kvalificētiem paaugstinātas drošības identifikācijas līdzekļiem;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ar programmsaskarni, izmantojot aģentūras noteiktos starpsistēmu autorizācijas līdzekļus.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Lai uzsāktu vai pārtrauktu resursu un pakalpojumu sistēmas lietošanu, kā arī veiktu izmaiņas informācijā par institūcijas lietotāju administratoru, institūcija, izmantojot oficiālo elektronisko adresi, iesniedz apstiprināšanai aģentūrā pieteikumu par institūcijas lietotāju administratora izveidi, datu izmaiņām vai dzēšanu.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Pieteikumā par institūcijas lietotāju administratora izveidi, datu izmaiņām vai dzēšanu norāda: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institūcijas nosaukumu;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institūcijas reģistrācijas numuru;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pieteikuma veidu: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institūcijas lietotāju administratora izveide;</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institūcijas lietotāju administratora dzēšana;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izmaiņas institūcijas lietotāju administratora datos;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15.4.</w:t>
      </w:r>
      <w:r w:rsidR="00000000" w:rsidRPr="00000000" w:rsidDel="00000000">
        <w:rPr>
          <w:i w:val="1"/>
          <w:rtl w:val="0"/>
        </w:rPr>
        <w:t xml:space="preserve"> (Svītrots)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informāciju par institūcijas lietotāju administratoru: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vārds, uzvārds un personas kods;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amata nosaukums;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elektroniskā pasta adrese;</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kontakttālrunis.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15.</w:t>
      </w:r>
      <w:r w:rsidR="00000000" w:rsidRPr="00000000" w:rsidDel="00000000">
        <w:rPr>
          <w:rtl w:val="0"/>
        </w:rPr>
        <w:t xml:space="preserve"> punktā minētā pieteikuma veidlapu aģentūra izvieto resursu un pakalpojumu sistēmas portāla publiskajā daļā.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Pēc pieteikuma par resursu un pakalpojumu sistēmas lietošanu apstiprināšanas institūcija lietotāju tiesību pārvaldību resursu un pakalpojumu sistēmā nodrošina patstāvīgi, ievērojot vadlīnijās noteikto lietotāja darba vietas aprakstu un lietošanas kārtību.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Pēc pieteikuma par resursu un pakalpojumu sistēmas lietošanas pārtraukšanu apstiprināšanas aģentūra institūcijas lietotāju administratoram anulē piekļuves tiesības.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Pēc pieteikuma par izmaiņām informācijā par institūcijas lietotāju administratoru aģentūra veic attiecīgas izmaiņas resursu un pakalpojumu sistēmā iekļautajā informācijā par institūcijas lietotāju administratoru.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Aģentūra anulē piekļuves tiesības, ja ir saņemta oficiāla informācija par institūcijas likvidāciju vai reorganizāciju.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Resursu un pakalpojumu sistēmā iekļaujamā informācija un tās apjoms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Resursu un pakalpojumu sistēmā iekļauj vismaz šādus datus par informācijas sistēmu un tās darbībai nepieciešamo informācijas un komunikācijas tehnoloģiju resursu un informācijas un komunikācijas tehnoloģiju pakalpojumu: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informācijas un komunikācijas tehnoloģiju resurss: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aparatūra;</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programmatūra;</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informācijas sistēma;</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21.1.4.</w:t>
      </w:r>
      <w:r w:rsidR="00000000" w:rsidRPr="00000000" w:rsidDel="00000000">
        <w:rPr>
          <w:i w:val="1"/>
          <w:rtl w:val="0"/>
        </w:rPr>
        <w:t xml:space="preserve"> (Svītrots)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informācijas resurss, tai skaitā datu objekts;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informācijas un komunikācijas tehnoloģiju pakalpojums: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21.2.1.</w:t>
      </w:r>
      <w:r w:rsidR="00000000" w:rsidRPr="00000000" w:rsidDel="00000000">
        <w:rPr>
          <w:i w:val="1"/>
          <w:rtl w:val="0"/>
        </w:rPr>
        <w:t xml:space="preserve"> (Svītrots)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21.2.2.</w:t>
      </w:r>
      <w:r w:rsidR="00000000" w:rsidRPr="00000000" w:rsidDel="00000000">
        <w:rPr>
          <w:i w:val="1"/>
          <w:rtl w:val="0"/>
        </w:rPr>
        <w:t xml:space="preserve"> (Svītrots)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informācijas pakalpojums.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Informāciju par valsts pārvaldes pakalpojumiem un dzīves situācijām institūcija iekļauj resursu un pakalpojumu sistēmā tādā kārtībā un apjomā, kāds noteikts attiecīgās jomas normatīvajos aktos.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Ja iegūti aktuāli dati attiecībā uz šo noteikumu </w:t>
      </w:r>
      <w:r w:rsidR="00000000" w:rsidRPr="00000000" w:rsidDel="00000000">
        <w:rPr>
          <w:rtl w:val="0"/>
        </w:rPr>
        <w:t xml:space="preserve">21.</w:t>
      </w:r>
      <w:r w:rsidR="00000000" w:rsidRPr="00000000" w:rsidDel="00000000">
        <w:rPr>
          <w:rtl w:val="0"/>
        </w:rPr>
        <w:t xml:space="preserve"> punktā minēto informāciju, institūcija piecu darbdienu laikā aktualizē to resursu un pakalpojumu sistēmā.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Resursu un pakalpojumu sistēmā tiek apstrādāti šo noteikumu </w:t>
      </w:r>
      <w:r w:rsidR="00000000" w:rsidRPr="00000000" w:rsidDel="00000000">
        <w:rPr>
          <w:rtl w:val="0"/>
        </w:rPr>
        <w:t xml:space="preserve">25.</w:t>
      </w:r>
      <w:r w:rsidR="00000000" w:rsidRPr="00000000" w:rsidDel="00000000">
        <w:rPr>
          <w:rtl w:val="0"/>
        </w:rPr>
        <w:t xml:space="preserve"> punktā minētie personas dati, lai nodrošinātu: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resursu un pakalpojumu sistēmas lietotāju identifikāciju un autorizāciju, kā arī iespēju auditēt to veiktās darbības;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iespēju slēgt elektronisko vienošanos;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iespēju institūcijām savstarpēji sazināties.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Resursu un pakalpojumu sistēmā tiek apstrādāti šādi par konkrētās kartītes aizpildīšanu atbildīgā institūcijas darbinieka (turpmāk – kontaktpersona), institūcijas lietotāju administratora un elektroniskās vienošanās saturā iekļautās amatpersonas personas dati: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vārds, uzvārds;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personas kods;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darbavietas tālruņa numurs;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institūcijas nosaukums un kontaktpersonas vai amatpersonas amats;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personai darbavietā piešķirtā elektroniskā pasta adrese.</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Kartītē iekļautos personas datus resursu un pakalpojumu sistēmā uzglabā: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tiešsaistē līdz brīdim, kad kartītē tiek nomainīta kontaktpersona;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divus gadus pēc kontaktpersonas nomaiņas kartītē.</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Kontaktpersonas maiņas gadījumā institūcija vienas darbdienas laikā veic izmaiņas resursu un pakalpojumu sistēmā un ne retāk kā reizi gadā aktualizē resursu un pakalpojumu sistēmā iekļauto informāciju par kontaktpersonu.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Aģentūra elektronisko vienošanos uzglabā 24 mēnešus resursu un pakalpojumu sistēmā pēc tam, kad vienošanās starp attiecīgo informācijas un komunikācijas tehnoloģiju pakalpojuma sniedzēju un informācijas un komunikācijas tehnoloģiju pakalpojuma saņēmēju ir beigusies.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Resursu un pakalpojumu sistēmā iekļaujamās informācijas reģistrēšanas, izmantošanas un apstrādes kārtība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i w:val="1"/>
          <w:rtl w:val="0"/>
        </w:rPr>
        <w:t xml:space="preserve"> (Svītrots)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Informāciju resursu un pakalpojumu sistēmā reģistrē, aktualizē un dzēš attiecīgā institūcija.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Aģentūra vēsturiskos datus resursu un pakalpojumu sistēmā glabā vismaz divus gadus.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Piekļuves auditācijas pierakstus resursu un pakalpojumu sistēmā glabā 18 mēnešus no ieraksta izdarīšanas brīža.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Sūdzību pieteikumu aprite informācijas un komunikācijas tehnoloģiju pakalpojumiem notiek, vēršoties pie attiecīgā informācijas un komunikācijas tehnoloģiju pakalpojuma sniedzēja, izmantojot resursu un pakalpojumu sistēmas funkcionalitāti.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Lūgumu, sūdzību, priekšlikumu vai jautājumu pieteikumu aprite valsts pārvaldes pakalpojumiem notiek, vēršoties pie attiecīgā valsts pārvaldes pakalpojuma turētāja, izmantojot resursu un pakalpojumu sistēmas funkcionalitāti.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Šo noteikumu 33. punktā minētais informācijas un komunikācijas tehnoloģiju pakalpojuma sniedzējs sniedz atbildi sūdzības pieteikuma iesniedzējai institūcijai termiņā, kurš ir noteikts pakalpojuma līmeņa vienošanās nosacījumos, bet ne vēlāk kā viena mēneša laikā, izmantojot resursu un pakalpojumu sistēmas funkcionalitāti.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Elektroniskās vienošanās noslēgšanas kārtība: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informācijas un komunikācijas tehnoloģiju pakalpojuma saņēmējs izveido elektroniskās vienošanās projektu un paziņo par to informācijas un komunikācijas tehnoloģiju pakalpojuma sniedzējam izmantojot resursu un pakalpojumu sistēmu;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informācijas un komunikācijas tehnoloģiju pakalpojuma sniedzējs 10 darbdienu laikā izvērtē iesniegto elektroniskās vienošanās projektu un akceptē to vai noraida, norādot pamatojumu;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kad institūcijas ir savstarpēji vienojušās par elektroniskās vienošanās saturu, tās paraksta elektronisko vienošanos ar drošu elektronisko parakstu.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Elektroniskās vienošanās izbeigšanas kārtība, izmantojot resursu un pakalpojumu sistēmas funkcionalitāti: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elektronisko vienošanos var izbeigt vienpusēji vai abām pusēm savstarpēji vienojoties;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izbeidzot elektronisko vienošanos, norāda izbeigšanas iemeslu.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Ja elektroniskā vienošanās resursu un pakalpojumu sistēmā noslēgta starp institūcijām par datu apjomu informācijas pakalpojuma vai monitoringa pakalpojuma nodrošināšanai, izmantojot Datu izplatīšanas un pārvaldības platformu, elektroniskās vienošanās saturā norāda: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vienošanās numuru;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pakalpojuma nosaukumu;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vienošanās nosaukumu;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pakalpojuma saņemšanas pamatojumu;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pakalpojuma līmeņa vienošanās nosacījumus;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izvēlētos informācijas pakalpojuma atribūtus, ja attiecināms;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izvēlētos monitorējamos atribūtus monitoringa pakalpojumam, ja attiecināms;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izvēlēto atribūtu sarakstu, ko datu saņēmējs ir tiesīgs iegūt pēc monitoringa datu iegūšanas monitoringa pakalpojuma rezultātā, ja attiecināms;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datu izmantošanas mērķi;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vienošanās izbeigšanas termiņu;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informāciju par to, vai vienošanās izbeidzama, savstarpēji vienojoties;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parakstīšanas datumu;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informāciju par pakalpojuma saņēmēju un pakalpojuma sniedzēju:</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institūcijas nosaukums un reģistrācijas numurs;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institūcijas paraksttiesīgās personas vārds, uzvārds un amats.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Šo noteikumu 36.punktā minētās elektroniskās vienošanās saturā iekļautā informācija pēc Datu izplatīšanas un pārvaldības platformas pieprasījuma nekavējoties tiek nodota Datu izplatīšanas un pārvaldības platformai attiecīgās datu aprites vai monitoringa datu nodrošināšanai.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w:t>
      </w:r>
      <w:r w:rsidR="00000000" w:rsidRPr="00000000" w:rsidDel="00000000">
        <w:rPr>
          <w:rtl w:val="0"/>
        </w:rPr>
        <w:t xml:space="preserve"> </w:t>
      </w:r>
      <w:r w:rsidR="00000000" w:rsidRPr="00000000" w:rsidDel="00000000">
        <w:rPr>
          <w:b w:val="1"/>
          <w:rtl w:val="0"/>
        </w:rPr>
        <w:t xml:space="preserve">Noslēguma jautājumi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Aģentūra līdz 2024. gada 19. februārim ievieto vadlīnijas resursu un pakalpojumu sistēmas portālā.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Noteikumu 36.7. un 36.8. apakšpunkts stājas spēkā 2026. gada 1. maijā.</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25-TA-1915</w:t>
    </w:r>
    <w:r>
      <w:br/>
    </w:r>
    <w:r w:rsidR="00000000" w:rsidRPr="00000000" w:rsidDel="00000000">
      <w:rPr>
        <w:rtl w:val="0"/>
      </w:rPr>
      <w:t xml:space="preserve">Izdrukāts 29.07.2026. 22.56 - 2.0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25-TA-1915</w:t>
    </w:r>
    <w:r>
      <w:br/>
    </w:r>
    <w:r w:rsidR="00000000" w:rsidRPr="00000000" w:rsidDel="00000000">
      <w:rPr>
        <w:rtl w:val="0"/>
      </w:rPr>
      <w:t xml:space="preserve">Izdrukāts 29.07.2026. 22.56 - 2.0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lvl w:ilvl="3">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noteikumu_konsolidētā_versija_25-TA-1915.docx</dc:title>
</cp:coreProperties>
</file>

<file path=docProps/custom.xml><?xml version="1.0" encoding="utf-8"?>
<Properties xmlns="http://schemas.openxmlformats.org/officeDocument/2006/custom-properties" xmlns:vt="http://schemas.openxmlformats.org/officeDocument/2006/docPropsVTypes"/>
</file>