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oktobrī (prot. Nr. 52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27. septembra noteikumos Nr. 600 "Valsts akciju sabiedrības "Elektroniskie sakari"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27. septembra noteikumos Nr. 600 "Valsts akciju sabiedrības "Elektroniskie sakari" publisko maksas pakalpojumu cenrādis" (Latvijas Vēstnesis, 2022, 189.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Ja piešķirtās radiofrekvenču spektra lietošanas tiesības ar Sabiedrisko pakalpojumu regulēšanas komisijas lēmumu tiek nodotas tālāk vai iznomātas, maksājumu par šo noteikumu pielikuma 2.9. apakšpunktā minētajiem pakalpojumiem piemēro komersantam, kuram nodotas vai iznomātas ierobežotas radiofrekvenču joslas lietošanas tiesības, no lēmuma spēkā stāšanās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Ja piešķirtās radiofrekvenču spektra lietošanas tiesības ar Sabiedrisko pakalpojumu regulēšanas komisijas lēmumu ir atļauts kopīgi izmantot vairākiem komersantiem, maksājumu par komersantiem sniegtajiem šo noteikumu pielikuma 2.9. apakšpunktā minētajiem pakalpojumiem piemēro tam komersantam, kuram ir piešķirtas radiofrekvenču spektra lietošanas tiesības uz attiecīgo ierobežotu radiofrekvenču joslu."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23-TA-1704</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23-TA-1704</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noteikumu_(grozījumu)_projekts_23-TA-1704.docx</dc:title>
</cp:coreProperties>
</file>

<file path=docProps/custom.xml><?xml version="1.0" encoding="utf-8"?>
<Properties xmlns="http://schemas.openxmlformats.org/officeDocument/2006/custom-properties" xmlns:vt="http://schemas.openxmlformats.org/officeDocument/2006/docPropsVTypes"/>
</file>