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noteikumi Nr. 718</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2025. gada 2. decembrī (prot. Nr. 50 32.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Ministru kabineta 2014. gada 19. augusta noteikumos Nr. 500 "Vispārīgie būvnoteikumi"</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w:t>
      </w:r>
      <w:r w:rsidR="00000000" w:rsidRPr="00000000" w:rsidDel="00000000">
        <w:rPr>
          <w:rStyle w:val="paragraph"/>
          <w:i w:val="1"/>
          <w:rtl w:val="0"/>
        </w:rPr>
        <w:t xml:space="preserve">Būvniecības likuma</w:t>
      </w:r>
      <w:r w:rsidR="00000000" w:rsidRPr="00000000" w:rsidDel="00000000">
        <w:rPr>
          <w:rStyle w:val="paragraph"/>
          <w:i w:val="1"/>
          <w:rtl w:val="0"/>
        </w:rPr>
        <w:t xml:space="preserve"> 5. panta pirmās daļas 1. punktu un 14.</w:t>
      </w:r>
      <w:r w:rsidR="00000000" w:rsidRPr="00000000" w:rsidDel="00000000">
        <w:rPr>
          <w:rStyle w:val="paragraph"/>
          <w:i w:val="1"/>
          <w:vertAlign w:val="superscript"/>
          <w:rtl w:val="0"/>
        </w:rPr>
        <w:t xml:space="preserve">1 </w:t>
      </w:r>
      <w:r w:rsidR="00000000" w:rsidRPr="00000000" w:rsidDel="00000000">
        <w:rPr>
          <w:rStyle w:val="paragraph"/>
          <w:i w:val="1"/>
          <w:rtl w:val="0"/>
        </w:rPr>
        <w:t xml:space="preserve">panta ceturto daļu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Izdarīt Ministru kabineta 2014. gada 19. augusta noteikumos Nr. 500 "Vispārīgie būvnoteikumi" (Latvijas Vēstnesis, 2014, 191. nr.; 2015, 254. nr.; 2017, 254. nr.; 2018, 191. nr.; 2019, 239. nr.; 2021, 23. nr.; 2022, 52., 124A., 209. nr.; 2023, 166. nr.; 2025, 64. nr.) šādus grozījumus: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izteikt 2.1.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"2.1. autoruzraudzība – profesionālu un neatkarīgu kontroles darbību kopums, ko veic autoruzraugs no būvdarbu uzsākšanas līdz būves nodošanai ekspluatācijā;";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izteikt 18.</w:t>
      </w:r>
      <w:r w:rsidR="00000000" w:rsidRPr="00000000" w:rsidDel="00000000">
        <w:rPr>
          <w:vertAlign w:val="superscript"/>
          <w:rtl w:val="0"/>
        </w:rPr>
        <w:t xml:space="preserve">3</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3</w:t>
      </w:r>
      <w:r w:rsidR="00000000" w:rsidRPr="00000000" w:rsidDel="00000000">
        <w:rPr>
          <w:rtl w:val="0"/>
        </w:rPr>
        <w:t xml:space="preserve"> Projektēšanas uzdevumā norāda projektējamās būves vai tās daļas lietošanas veidu, būvprojekta stadijas, norādot izstrādājamās stadijas izmantojamību būvniecības ieceres īstenošanas procesā, lietošanas (ekspluatācijas) noteikumus (tai skaitā plānoto ražošanas procesu, ja tāds ir paredzēts) un sadalījumu kārtās (ja nepieciešams), kā arī prasības būvei, tās inženiertehniskajam un citam aprīkojumam, apdarei un energoefektivitātei. Projektēšanas uzdevumā var ietvert arī citu informāciju, kas attiecas uz būvniecības ieceri (piemēram, nepieciešamās atkāpes no būvnormatīvos noteiktajām prasībām vai alternatīvie risinājumi).";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papildināt ar 102.</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"102.</w:t>
      </w:r>
      <w:r w:rsidR="00000000" w:rsidRPr="00000000" w:rsidDel="00000000">
        <w:rPr>
          <w:vertAlign w:val="superscript"/>
          <w:rtl w:val="0"/>
        </w:rPr>
        <w:t xml:space="preserve">1</w:t>
      </w:r>
      <w:r w:rsidR="00000000" w:rsidRPr="00000000" w:rsidDel="00000000">
        <w:rPr>
          <w:rtl w:val="0"/>
        </w:rPr>
        <w:t xml:space="preserve"> Autoruzraudzības mērķis ir kontrolēt būvprojekta īstenošanas atbilstību būvprojektā ietvertajiem arhitektoniskajiem, inženiertehniskajiem un funkcionālajiem risinājumiem.";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izteikt 105.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"105. Autoruzraudzību veic, ja tās nepieciešamību nosaka būvniecības ierosinātājs, izņemot šo noteikumu 105.</w:t>
      </w:r>
      <w:r w:rsidR="00000000" w:rsidRPr="00000000" w:rsidDel="00000000">
        <w:rPr>
          <w:vertAlign w:val="superscript"/>
          <w:rtl w:val="0"/>
        </w:rPr>
        <w:t xml:space="preserve">1</w:t>
      </w:r>
      <w:r w:rsidR="00000000" w:rsidRPr="00000000" w:rsidDel="00000000">
        <w:rPr>
          <w:rtl w:val="0"/>
        </w:rPr>
        <w:t xml:space="preserve"> punktā minētos gadījumus. Autoruzraudzības apjomu un tās veikšanas kārtību puses nosaka rakstiski noslēgtā līgumā.";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 </w:t>
      </w:r>
      <w:r w:rsidR="00000000" w:rsidRPr="00000000" w:rsidDel="00000000">
        <w:rPr>
          <w:rtl w:val="0"/>
        </w:rPr>
        <w:t xml:space="preserve">papildināt ar 105.</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"105.</w:t>
      </w:r>
      <w:r w:rsidR="00000000" w:rsidRPr="00000000" w:rsidDel="00000000">
        <w:rPr>
          <w:vertAlign w:val="superscript"/>
          <w:rtl w:val="0"/>
        </w:rPr>
        <w:t xml:space="preserve">1</w:t>
      </w:r>
      <w:r w:rsidR="00000000" w:rsidRPr="00000000" w:rsidDel="00000000">
        <w:rPr>
          <w:rtl w:val="0"/>
        </w:rPr>
        <w:t xml:space="preserve"> Autoruzraudzību obligāti veic šādām arhitektūras un būvkonstrukciju daļām: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105.</w:t>
      </w:r>
      <w:r w:rsidR="00000000" w:rsidRPr="00000000" w:rsidDel="00000000">
        <w:rPr>
          <w:vertAlign w:val="superscript"/>
          <w:rtl w:val="0"/>
        </w:rPr>
        <w:t xml:space="preserve">1</w:t>
      </w:r>
      <w:r w:rsidR="00000000" w:rsidRPr="00000000" w:rsidDel="00000000">
        <w:rPr>
          <w:rtl w:val="0"/>
        </w:rPr>
        <w:t xml:space="preserve">1. valsts aizsargājamiem kultūras pieminekļiem;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105.</w:t>
      </w:r>
      <w:r w:rsidR="00000000" w:rsidRPr="00000000" w:rsidDel="00000000">
        <w:rPr>
          <w:vertAlign w:val="superscript"/>
          <w:rtl w:val="0"/>
        </w:rPr>
        <w:t xml:space="preserve">1</w:t>
      </w:r>
      <w:r w:rsidR="00000000" w:rsidRPr="00000000" w:rsidDel="00000000">
        <w:rPr>
          <w:rtl w:val="0"/>
        </w:rPr>
        <w:t xml:space="preserve">2. otrās un trešās grupas ēku jaunai būvniecībai vai pārbūvei pilsētbūvniecības pieminekļa teritorijā, ja pārbūve skar fasādes risinājumus, izņemot viena vai divu dzīvokļu dzīvojamo ēku un palīgēku būvniecību;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105.</w:t>
      </w:r>
      <w:r w:rsidR="00000000" w:rsidRPr="00000000" w:rsidDel="00000000">
        <w:rPr>
          <w:vertAlign w:val="superscript"/>
          <w:rtl w:val="0"/>
        </w:rPr>
        <w:t xml:space="preserve">1</w:t>
      </w:r>
      <w:r w:rsidR="00000000" w:rsidRPr="00000000" w:rsidDel="00000000">
        <w:rPr>
          <w:rtl w:val="0"/>
        </w:rPr>
        <w:t xml:space="preserve">3. publiskai personai piederošai trešās grupas būvei, ja būvniecībai nepieciešama būvatļauja:</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105.</w:t>
      </w:r>
      <w:r w:rsidR="00000000" w:rsidRPr="00000000" w:rsidDel="00000000">
        <w:rPr>
          <w:vertAlign w:val="superscript"/>
          <w:rtl w:val="0"/>
        </w:rPr>
        <w:t xml:space="preserve">1</w:t>
      </w:r>
      <w:r w:rsidR="00000000" w:rsidRPr="00000000" w:rsidDel="00000000">
        <w:rPr>
          <w:rtl w:val="0"/>
        </w:rPr>
        <w:t xml:space="preserve">3.1. jaunas ēkas būvniecībai, ēkas pārbūvei un restaurācijai;</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105.</w:t>
      </w:r>
      <w:r w:rsidR="00000000" w:rsidRPr="00000000" w:rsidDel="00000000">
        <w:rPr>
          <w:vertAlign w:val="superscript"/>
          <w:rtl w:val="0"/>
        </w:rPr>
        <w:t xml:space="preserve">1</w:t>
      </w:r>
      <w:r w:rsidR="00000000" w:rsidRPr="00000000" w:rsidDel="00000000">
        <w:rPr>
          <w:rtl w:val="0"/>
        </w:rPr>
        <w:t xml:space="preserve">3.2. inženierbūves ar publisku funkciju jaunai būvniecībai un pārbūvei.";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 </w:t>
      </w:r>
      <w:r w:rsidR="00000000" w:rsidRPr="00000000" w:rsidDel="00000000">
        <w:rPr>
          <w:rtl w:val="0"/>
        </w:rPr>
        <w:t xml:space="preserve">papildināt ar 105.</w:t>
      </w:r>
      <w:r w:rsidR="00000000" w:rsidRPr="00000000" w:rsidDel="00000000">
        <w:rPr>
          <w:vertAlign w:val="superscript"/>
          <w:rtl w:val="0"/>
        </w:rPr>
        <w:t xml:space="preserve">2</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"105.</w:t>
      </w:r>
      <w:r w:rsidR="00000000" w:rsidRPr="00000000" w:rsidDel="00000000">
        <w:rPr>
          <w:vertAlign w:val="superscript"/>
          <w:rtl w:val="0"/>
        </w:rPr>
        <w:t xml:space="preserve">2</w:t>
      </w:r>
      <w:r w:rsidR="00000000" w:rsidRPr="00000000" w:rsidDel="00000000">
        <w:rPr>
          <w:rtl w:val="0"/>
        </w:rPr>
        <w:t xml:space="preserve"> Autoruzraudzību var neveikt:</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105.</w:t>
      </w:r>
      <w:r w:rsidR="00000000" w:rsidRPr="00000000" w:rsidDel="00000000">
        <w:rPr>
          <w:vertAlign w:val="superscript"/>
          <w:rtl w:val="0"/>
        </w:rPr>
        <w:t xml:space="preserve">2</w:t>
      </w:r>
      <w:r w:rsidR="00000000" w:rsidRPr="00000000" w:rsidDel="00000000">
        <w:rPr>
          <w:rtl w:val="0"/>
        </w:rPr>
        <w:t xml:space="preserve">1. šo noteikumu 105.</w:t>
      </w:r>
      <w:r w:rsidR="00000000" w:rsidRPr="00000000" w:rsidDel="00000000">
        <w:rPr>
          <w:vertAlign w:val="superscript"/>
          <w:rtl w:val="0"/>
        </w:rPr>
        <w:t xml:space="preserve">1</w:t>
      </w:r>
      <w:r w:rsidR="00000000" w:rsidRPr="00000000" w:rsidDel="00000000">
        <w:rPr>
          <w:rtl w:val="0"/>
        </w:rPr>
        <w:t xml:space="preserve"> 3. apakšpunktā norādītajām ēkām un būvēm, ja būvprojekta izstrādātājs veic būvprojekta izstrādi līdz būves nodošanai ekspluatācijā saskaņā ar šo noteikumu 26.</w:t>
      </w:r>
      <w:r w:rsidR="00000000" w:rsidRPr="00000000" w:rsidDel="00000000">
        <w:rPr>
          <w:vertAlign w:val="superscript"/>
          <w:rtl w:val="0"/>
        </w:rPr>
        <w:t xml:space="preserve">1</w:t>
      </w:r>
      <w:r w:rsidR="00000000" w:rsidRPr="00000000" w:rsidDel="00000000">
        <w:rPr>
          <w:rtl w:val="0"/>
        </w:rPr>
        <w:t xml:space="preserve"> punktu. Būvniecības ierosinātājs būvniecības informācijas sistēmā apliecina atbilstību šajā apakšpunktā ietvertajai prasībai;</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105.</w:t>
      </w:r>
      <w:r w:rsidR="00000000" w:rsidRPr="00000000" w:rsidDel="00000000">
        <w:rPr>
          <w:vertAlign w:val="superscript"/>
          <w:rtl w:val="0"/>
        </w:rPr>
        <w:t xml:space="preserve">2</w:t>
      </w:r>
      <w:r w:rsidR="00000000" w:rsidRPr="00000000" w:rsidDel="00000000">
        <w:rPr>
          <w:rtl w:val="0"/>
        </w:rPr>
        <w:t xml:space="preserve">2. būvkonstrukciju daļai, ja būvuzraudzību šīs daļas būvdarbiem veic šo noteikumu 121., 123. un 123.</w:t>
      </w:r>
      <w:r w:rsidR="00000000" w:rsidRPr="00000000" w:rsidDel="00000000">
        <w:rPr>
          <w:vertAlign w:val="superscript"/>
          <w:rtl w:val="0"/>
        </w:rPr>
        <w:t xml:space="preserve">1</w:t>
      </w:r>
      <w:r w:rsidR="00000000" w:rsidRPr="00000000" w:rsidDel="00000000">
        <w:rPr>
          <w:rtl w:val="0"/>
        </w:rPr>
        <w:t xml:space="preserve"> punktā noteiktajā kārtībā norīkots vai iecelts atbilstošās jomas būvspeciālists (būvuzraugs).";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 </w:t>
      </w:r>
      <w:r w:rsidR="00000000" w:rsidRPr="00000000" w:rsidDel="00000000">
        <w:rPr>
          <w:rtl w:val="0"/>
        </w:rPr>
        <w:t xml:space="preserve">izteikt 107.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"107. Ja autoruzraudzības līgumu slēdz ar juridisko personu, līgumā norāda būvspeciālistus, kas veiks autoruzraudzību, kā arī atbildīgo autoruzraugu. Atbildīgais autoruzraugs vada un koordinē autoruzraugu grupas darbu.";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 </w:t>
      </w:r>
      <w:r w:rsidR="00000000" w:rsidRPr="00000000" w:rsidDel="00000000">
        <w:rPr>
          <w:rtl w:val="0"/>
        </w:rPr>
        <w:t xml:space="preserve">izteikt 113.2.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"113.2. izskatīt būvdarbu veicēja iesniegtos ekvivalentos vai aizvietojošos risinājumus konstrukcijām, iekārtām, materiāliem, kā arī sniegt atzinumus par to atbilstību būvprojektam;";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rtl w:val="0"/>
        </w:rPr>
        <w:t xml:space="preserve"> </w:t>
      </w:r>
      <w:r w:rsidR="00000000" w:rsidRPr="00000000" w:rsidDel="00000000">
        <w:rPr>
          <w:rtl w:val="0"/>
        </w:rPr>
        <w:t xml:space="preserve">izteikt 113.3.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"113.3. dot būvdarbu vadītājam norādījumus būvprojektā paredzēto risinājumu īstenošanai, ja tie nav ietverti ražotāja rokasgrāmatās un instrukcijās;";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1.10.</w:t>
      </w:r>
      <w:r w:rsidR="00000000" w:rsidRPr="00000000" w:rsidDel="00000000">
        <w:rPr>
          <w:rtl w:val="0"/>
        </w:rPr>
        <w:t xml:space="preserve"> </w:t>
      </w:r>
      <w:r w:rsidR="00000000" w:rsidRPr="00000000" w:rsidDel="00000000">
        <w:rPr>
          <w:rtl w:val="0"/>
        </w:rPr>
        <w:t xml:space="preserve">izteikt 113.4.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"113.4. atbilstoši kompetencei kontrolēt būvdarbu žurnālā ierakstīto autoruzraudzības norādījumu izpildi;";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1.11.</w:t>
      </w:r>
      <w:r w:rsidR="00000000" w:rsidRPr="00000000" w:rsidDel="00000000">
        <w:rPr>
          <w:rtl w:val="0"/>
        </w:rPr>
        <w:t xml:space="preserve"> </w:t>
      </w:r>
      <w:r w:rsidR="00000000" w:rsidRPr="00000000" w:rsidDel="00000000">
        <w:rPr>
          <w:rtl w:val="0"/>
        </w:rPr>
        <w:t xml:space="preserve">izteikt 113.7.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"113.7. atbilstoši noslēgtajam līgumam ierasties būvlaukumā pēc būvniecības ierosinātāja, būvdarbu veicēja, būvuzrauga, būvinspektora vai citu būvvaldes amatpersonu uzaicinājuma.";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1.12.</w:t>
      </w:r>
      <w:r w:rsidR="00000000" w:rsidRPr="00000000" w:rsidDel="00000000">
        <w:rPr>
          <w:rtl w:val="0"/>
        </w:rPr>
        <w:t xml:space="preserve"> </w:t>
      </w:r>
      <w:r w:rsidR="00000000" w:rsidRPr="00000000" w:rsidDel="00000000">
        <w:rPr>
          <w:rtl w:val="0"/>
        </w:rPr>
        <w:t xml:space="preserve">izteikt 114.2.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"114.2. pieprasīt savlaicīgi iesniegt izvērtēšanai informāciju par būvdarbu veicēja plānotajiem risinājumiem, tai skaitā konstrukcijām, iekārtām, materiāliem;";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1.13.</w:t>
      </w:r>
      <w:r w:rsidR="00000000" w:rsidRPr="00000000" w:rsidDel="00000000">
        <w:rPr>
          <w:rtl w:val="0"/>
        </w:rPr>
        <w:t xml:space="preserve"> </w:t>
      </w:r>
      <w:r w:rsidR="00000000" w:rsidRPr="00000000" w:rsidDel="00000000">
        <w:rPr>
          <w:rtl w:val="0"/>
        </w:rPr>
        <w:t xml:space="preserve">izteikt 114.5.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"114.5. piedalīties izpildīto būvdarbu pieņemšanā;".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Šo noteikumu 1.4., 1.5. un 1.6. apakšpunkts stājas spēkā 2026. gada 1. jūnijā.</w:t>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E. Siliņa</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Kultūras ministre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Lāce</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25-TA-1904</w:t>
    </w:r>
    <w:r>
      <w:br/>
    </w:r>
    <w:r w:rsidR="00000000" w:rsidRPr="00000000" w:rsidDel="00000000">
      <w:rPr>
        <w:rtl w:val="0"/>
      </w:rPr>
      <w:t xml:space="preserve">Izdrukāts 29.07.2026. 23.16 - 2.0.VK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25-TA-1904</w:t>
    </w:r>
    <w:r>
      <w:br/>
    </w:r>
    <w:r w:rsidR="00000000" w:rsidRPr="00000000" w:rsidDel="00000000">
      <w:rPr>
        <w:rtl w:val="0"/>
      </w:rPr>
      <w:t xml:space="preserve">Izdrukāts 29.07.2026. 23.16 - 2.0.VK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noteikumu_(grozījumu)_projekts_25-TA-1904.docx</dc:title>
</cp:coreProperties>
</file>

<file path=docProps/custom.xml><?xml version="1.0" encoding="utf-8"?>
<Properties xmlns="http://schemas.openxmlformats.org/officeDocument/2006/custom-properties" xmlns:vt="http://schemas.openxmlformats.org/officeDocument/2006/docPropsVTypes"/>
</file>