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Trušu pārraudzības un snieguma pārbaudes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w:t>
      </w:r>
      <w:r>
        <w:br/>
      </w:r>
      <w:r w:rsidR="00000000" w:rsidRPr="00000000" w:rsidDel="00000000">
        <w:rPr>
          <w:rStyle w:val="paragraph"/>
          <w:i w:val="1"/>
          <w:rtl w:val="0"/>
        </w:rPr>
        <w:t xml:space="preserve">un ciltsdarba likuma</w:t>
      </w:r>
      <w:r w:rsidR="00000000" w:rsidRPr="00000000" w:rsidDel="00000000">
        <w:rPr>
          <w:rStyle w:val="paragraph"/>
          <w:i w:val="1"/>
          <w:rtl w:val="0"/>
        </w:rPr>
        <w:t xml:space="preserve"> 13.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trušu pārraudzības un snieguma pārbaudes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un snieguma pārbaudes gads sākas 1. janvārī un beidzas 31. 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Šķirnes lauksaimniecības dzīvnieku audzētāju biedrība, kas atzīta saskaņā ar normatīvajiem aktiem par šķirnes lauksaimniecības dzīvnieku audzētāju biedrības un krustojuma cūku audzētāju organizācijas atzīšanas kārtību, kā arī audzēšanas programmas apstiprināšanas kārtību (turpmāk – truškopības biedrība), kārto un uztur trušu pārraudzības un snieguma pārbaudes informācijas datubāzi (turpmāk – datubāze).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Truškopības biedrība atbilstoši normatīvajiem aktiem par fizisko personu datu apstrādi nodrošina autorizētu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trušu ganāmpulka īpašniekam (turpmāk – ganāmpulka īpašnieks);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ir saņēmusi sertifikātu vai apliecību trušu pārraudzībai (turpmāk – pārraugs) vai sertifikātu trušu vērtēšanai (turpmāk – vērtētājs) atbilstoši normatīvajiem aktiem par prasībām personām, kas nodarbojas ar lauksaimniecības dzīvnieku vērtēšanu, snieguma pārbaudi un pārraudzību, mākslīgo apsēklošanu, olšūnu un embriju transplantāciju;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pārvaldes iestāžu pilnvarotām personām, kurām dzīvnieku audzēšanu vai ciltsdarbu regulējošos normatīvajos aktos noteikto uzdevumu izpildei nepieciešams izmantot datubāzē esošo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Pārraudzību var veikt jebkurā ganāmpulkā, kas ir reģistrēts atbilstoši normatīvajiem aktiem par lauksaimniecības dzīvnieku, to ganāmpulku un novietņu reģistrēšanas un lauksaimniecības dzīvnieku apzīmēšanas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Trušu ganāmpulka īpašnieks pirms pārraudzības uzsākšanas truškopības biedrībā iesniedz iesniegumu papīra formā vai elektroniska dokumenta veidā atbilstoši normatīvajiem aktiem par elektronisko dokumentu noformēšanu par pārraudzības datu uzskaites uzsākšanu.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un novietnes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pārrauga sertifikāta vai apliecības numurs, kurš uzskaita pārraudzības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Uzsākot pārraudzības datu uzskaiti ganāmpulkā, truškopības biedrība piešķir ganāmpulkam pārraudzības ganāmpulka numuru. Pārtraucot pārraudzības datu uzskaiti, pārraudzības ganāmpulka numurs tiek anulēts.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Pārraugs vai ganāmpulka īpašnieks, atšķirot jauntrušus no mātes un tos atlasot, katru pamatganāmpulkam un vaislai paredzēto tīršķirnes trusi apzīmē ar tetovējumu ausīs,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kreisajā ausī – valsts kodu LV un ganāmpulka numuru, kas piešķirts atbilstoši šo noteikumu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16.</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labajā ausī – dzīvnieka individuālo identifikācijas numuru.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Dzīvnieka individuālais identifikācijas numurs sastāv no ciparu kombinācijas, kuras pirmajā daļā norādīts dzīvnieka dzimšanas mēnesis, otrajā – dzimšanas gada pēdējais cipars, trešajā – dzīvnieka numurs pēc kārtas, kas tiek piešķirts augošā secībā katru gadu no jauna. Trušu tēviņiem numerācija sākas ar nepāra ciparu (viens), trušu mātītēm – ar pāra ciparu (divi).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Pārraugs uzskaita šādus pārraudzības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vaislas trušu mātītei: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dzīvi dzimušo un nedzīvi dzimušo trusēnu skaits metienā;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pielikto vai atņemto trusēnu skaits metienā;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atšķirto trusēnu skaits, vecums un svars divu, trīs un četru mēnešu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vaislas tēviņam – vaislas trušu mātīšu skaits lecināšanas periodā un dzimušo trusēnu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triju mēnešu laikā pēc pārraudzības uzsākšanas datubāzē nav reģistrēti šo noteikumu </w:t>
      </w:r>
      <w:r w:rsidR="00000000" w:rsidRPr="00000000" w:rsidDel="00000000">
        <w:rPr>
          <w:rtl w:val="0"/>
        </w:rPr>
        <w:t xml:space="preserve">10.</w:t>
      </w:r>
      <w:r w:rsidR="00000000" w:rsidRPr="00000000" w:rsidDel="00000000">
        <w:rPr>
          <w:rtl w:val="0"/>
        </w:rPr>
        <w:t xml:space="preserve"> punktā minētie pārraudzības dati, trušu ganāmpulka īpašnieks pārraudzības atsākšanai atkārtoti iesniedz truškopības biedrībā šo noteikumu </w:t>
      </w:r>
      <w:r w:rsidR="00000000" w:rsidRPr="00000000" w:rsidDel="00000000">
        <w:rPr>
          <w:rtl w:val="0"/>
        </w:rPr>
        <w:t xml:space="preserve">6.</w:t>
      </w:r>
      <w:r w:rsidR="00000000" w:rsidRPr="00000000" w:rsidDel="00000000">
        <w:rPr>
          <w:rtl w:val="0"/>
        </w:rPr>
        <w:t xml:space="preserve"> punktā minēto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Pārraugs šo noteikumu </w:t>
      </w:r>
      <w:r w:rsidR="00000000" w:rsidRPr="00000000" w:rsidDel="00000000">
        <w:rPr>
          <w:rtl w:val="0"/>
        </w:rPr>
        <w:t xml:space="preserve">10.</w:t>
      </w:r>
      <w:r w:rsidR="00000000" w:rsidRPr="00000000" w:rsidDel="00000000">
        <w:rPr>
          <w:rtl w:val="0"/>
        </w:rPr>
        <w:t xml:space="preserve"> punktā minētos pārraudzības datus septiņu dienu laikā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Truškopības biedrība katru gadu līdz 1. februārim iesniedz Lauksaimniecības datu centrā šo noteikumu </w:t>
      </w:r>
      <w:r w:rsidR="00000000" w:rsidRPr="00000000" w:rsidDel="00000000">
        <w:rPr>
          <w:rtl w:val="0"/>
        </w:rPr>
        <w:t xml:space="preserve">10.</w:t>
      </w:r>
      <w:r w:rsidR="00000000" w:rsidRPr="00000000" w:rsidDel="00000000">
        <w:rPr>
          <w:rtl w:val="0"/>
        </w:rPr>
        <w:t xml:space="preserve"> punktā minēto pārraudzības datu apkopojumu par iepriekšējo pārraudzības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 centrs septiņu darbdienu laikā pēc šo noteikumu </w:t>
      </w:r>
      <w:r w:rsidR="00000000" w:rsidRPr="00000000" w:rsidDel="00000000">
        <w:rPr>
          <w:rtl w:val="0"/>
        </w:rPr>
        <w:t xml:space="preserve">13.</w:t>
      </w:r>
      <w:r w:rsidR="00000000" w:rsidRPr="00000000" w:rsidDel="00000000">
        <w:rPr>
          <w:rtl w:val="0"/>
        </w:rPr>
        <w:t xml:space="preserve"> punktā minēto pārraudzības datu apkopojumu saņemšanas ievieto tos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Snieguma pārbaudes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Snieguma pārbaudi veic trušu audzēšanas saimniecībā, kurai ar truškopības biedrību ir noslēgta vienošanās par attiecīgās audzēšanas programmas īstenošanu atbilstoši normatīvajiem aktiem par šķirnes lauksaimniecības dzīvnieku audzētāju biedrības un krustojuma cūku audzētāju organizācijas atzīšanas kārtību, kā arī audzēšanas programmas apstiprināšanas kārtību (turpmāk – snieguma pārbaudes saimniecība). Ganāmpulka īpašnieks snieguma pārbaudes laikā nodrošina datu ieguvi par visiem audzēšanas programmas mērķim atbilstošiem trušiem.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Uzsākot snieguma pārbaudes datu uzskaiti snieguma pārbaudes saimniecības ganāmpulkā, truškopības biedrība piešķir tam šo noteikumu 7. punktā minēto numuru, ja tāds vēl nav piešķirts.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Veicot snieguma pārbaudi, datubāzē ietver šo noteikumu </w:t>
      </w:r>
      <w:r w:rsidR="00000000" w:rsidRPr="00000000" w:rsidDel="00000000">
        <w:rPr>
          <w:rtl w:val="0"/>
        </w:rPr>
        <w:t xml:space="preserve">10. punktā</w:t>
      </w:r>
      <w:r w:rsidR="00000000" w:rsidRPr="00000000" w:rsidDel="00000000">
        <w:rPr>
          <w:rtl w:val="0"/>
        </w:rPr>
        <w:t xml:space="preserve"> minētos pārraudzības datus, kā arī  datus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izcelšanos;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eksterjera vērtēšanu;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apmatojuma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trušu mātītēm: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spēju regulāri apaugļoties;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atnešanās reižu skaitu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metiena lielumu;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metiena izlīdzinātību;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mātes instinktu;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trušu tēviņiem: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aktivitāti pārošanās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grūsno mātīšu īpatsvaru.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Vērtētājs atbilstoši audzēšanas programmā noteiktajām prasībām novērtē trušu tēviņu un trušu mātīšu eksterjeru un apmatojuma kvalitāti. Iegūtos datus 10 darbdienu laikā pēc dzīvnieka novērtēšanas iesniedz truškopības biedrībā.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Truškopības biedrība, pamatojoties uz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datiem, nosaka selekcijas indeksu atbilstoši audzēšanas programmai.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Truškopības biedrība saskaņā ar tās paškontroles procedūrās noteiktajiem kritērijiem veic virspārraudzību snieguma pārbaudes saimniecībās, lai pārliecinātos par snieguma pārbaudes un trušu izcelsmes datu ticamību un to atbilstību šo noteikumu un audzēšanas programmā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Truškopības biedrība par virspārraudzības rezultātiem sastāda pārbaudes aktu, norādot konstatētās neatbilstības, un informē Lauksaimniecības datu centru un Pārtikas un veterināro dienestu par konstatētajām neatbilstībām.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Pirms šo noteikumu spēkā stāšanās iegūtos trušu pārraudzības datus izmanto trušu pārraudzībai un snieguma pārbaudei šajos noteikumos paredzētajā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21-TA-1173</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21-TA-1173</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noteikumu_konsolidētā_versija_21-TA-1173.docx</dc:title>
</cp:coreProperties>
</file>

<file path=docProps/custom.xml><?xml version="1.0" encoding="utf-8"?>
<Properties xmlns="http://schemas.openxmlformats.org/officeDocument/2006/custom-properties" xmlns:vt="http://schemas.openxmlformats.org/officeDocument/2006/docPropsVTypes"/>
</file>