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Drošības un aizsardzības industriju federācijai dalībai DSEI forumā Londonā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Latvijas aizsardzības industrijas attīstību, atpazīstamību un konkurētspēju ilgtermiņā, kā arī padziļinātu sadarbību ar Latvijas aizsardzības nozares biedrībām atbilstoši Aizsardzības industrijas un inovāciju atbalsta stratēģijā noteiktajiem rīcības virzieniem, atļaut Aizsardzības ministrijai no budžeta programmas 30.00.00 "Valsts aizsardzības politikas realizācija" piešķirt līdzfinansējumu Drošības un aizsardzības industriju federācijai 60 000 </w:t>
      </w:r>
      <w:r w:rsidR="00000000" w:rsidRPr="00000000" w:rsidDel="00000000">
        <w:rPr>
          <w:i w:val="1"/>
          <w:rtl w:val="0"/>
        </w:rPr>
        <w:t xml:space="preserve">euro</w:t>
      </w:r>
      <w:r w:rsidR="00000000" w:rsidRPr="00000000" w:rsidDel="00000000">
        <w:rPr>
          <w:rtl w:val="0"/>
        </w:rPr>
        <w:t xml:space="preserve"> apmērā dalības nodrošināšanai DSEI forumā Londonā no 2025. gada 9. septembra līdz 12. septembrim – nacionālā stenda izgatavošanai, uzstādīšanai, darbības un demontāžas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Drošības un aizsardzības industriju federāciju par finansējuma piešķiršanu šā rīkojuma 1. punktā minētā uzdevuma izpildei. Līgumā paredzēt līdzekļu izlietojuma kontroli un noteikt, ka par grāmatvedības datu pareizību un finanšu līdzekļu izlietojumu atbilstoši plānotajam ir atbildīga Drošības un aizsardzības industriju federācija.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25-TA-585</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25-TA-585</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rīkojuma_projekts_25-TA-585.docx</dc:title>
</cp:coreProperties>
</file>

<file path=docProps/custom.xml><?xml version="1.0" encoding="utf-8"?>
<Properties xmlns="http://schemas.openxmlformats.org/officeDocument/2006/custom-properties" xmlns:vt="http://schemas.openxmlformats.org/officeDocument/2006/docPropsVTypes"/>
</file>